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8E15" w14:textId="77777777" w:rsidR="00B13E3B" w:rsidRDefault="00B13E3B" w:rsidP="00B13E3B">
      <w:pPr>
        <w:pStyle w:val="Zkladntext"/>
        <w:jc w:val="left"/>
        <w:rPr>
          <w:b/>
          <w:bCs/>
          <w:sz w:val="36"/>
          <w:szCs w:val="36"/>
        </w:rPr>
      </w:pPr>
      <w:r>
        <w:rPr>
          <w:b/>
          <w:bCs/>
          <w:sz w:val="36"/>
          <w:szCs w:val="36"/>
        </w:rPr>
        <w:t xml:space="preserve">Důvodová zpráva </w:t>
      </w:r>
    </w:p>
    <w:p w14:paraId="3FBCB8C2" w14:textId="77777777" w:rsidR="00B13E3B" w:rsidRDefault="00B13E3B" w:rsidP="00B13E3B">
      <w:pPr>
        <w:pStyle w:val="Zkladntext"/>
        <w:jc w:val="left"/>
        <w:rPr>
          <w:b/>
          <w:bCs/>
          <w:u w:val="single"/>
        </w:rPr>
      </w:pPr>
    </w:p>
    <w:p w14:paraId="756DE94A" w14:textId="77777777" w:rsidR="00B13E3B" w:rsidRDefault="00B13E3B" w:rsidP="00B13E3B">
      <w:pPr>
        <w:pStyle w:val="Zkladntext"/>
        <w:jc w:val="left"/>
        <w:rPr>
          <w:b/>
          <w:bCs/>
          <w:u w:val="single"/>
        </w:rPr>
      </w:pPr>
      <w:r>
        <w:rPr>
          <w:b/>
          <w:bCs/>
          <w:u w:val="single"/>
        </w:rPr>
        <w:t>Věc</w:t>
      </w:r>
    </w:p>
    <w:p w14:paraId="149BA17D" w14:textId="5CD49F66" w:rsidR="00B13E3B" w:rsidRDefault="00B13E3B" w:rsidP="00B13E3B">
      <w:pPr>
        <w:pStyle w:val="Zkladntext"/>
        <w:rPr>
          <w:bCs/>
        </w:rPr>
      </w:pPr>
      <w:r>
        <w:rPr>
          <w:bCs/>
        </w:rPr>
        <w:t xml:space="preserve">Uznání </w:t>
      </w:r>
      <w:r w:rsidR="0055694B">
        <w:rPr>
          <w:bCs/>
        </w:rPr>
        <w:t xml:space="preserve">mimořádného </w:t>
      </w:r>
      <w:r>
        <w:rPr>
          <w:bCs/>
        </w:rPr>
        <w:t xml:space="preserve">vydržení vlastnického práva k nemovité věci v k.ú. </w:t>
      </w:r>
      <w:proofErr w:type="spellStart"/>
      <w:r>
        <w:rPr>
          <w:bCs/>
        </w:rPr>
        <w:t>Koblov</w:t>
      </w:r>
      <w:proofErr w:type="spellEnd"/>
      <w:r>
        <w:rPr>
          <w:bCs/>
        </w:rPr>
        <w:t xml:space="preserve">, obec Ostrava, ve vlastnictví statutárního města Ostrava, svěřené městskému obvodu Slezská Ostrava. </w:t>
      </w:r>
    </w:p>
    <w:p w14:paraId="318EF793" w14:textId="77777777" w:rsidR="00B13E3B" w:rsidRDefault="00B13E3B" w:rsidP="00B13E3B">
      <w:pPr>
        <w:pStyle w:val="Zkladntext"/>
        <w:jc w:val="left"/>
        <w:rPr>
          <w:b/>
          <w:bCs/>
          <w:u w:val="single"/>
        </w:rPr>
      </w:pPr>
    </w:p>
    <w:p w14:paraId="08DB0EAB" w14:textId="6FFD930E" w:rsidR="00B13E3B" w:rsidRDefault="00B13E3B" w:rsidP="00A21FC1">
      <w:pPr>
        <w:pStyle w:val="Zkladntext"/>
        <w:jc w:val="left"/>
        <w:rPr>
          <w:b/>
          <w:bCs/>
          <w:u w:val="single"/>
        </w:rPr>
      </w:pPr>
      <w:r>
        <w:rPr>
          <w:b/>
          <w:bCs/>
          <w:u w:val="single"/>
        </w:rPr>
        <w:t xml:space="preserve">Předmět      </w:t>
      </w:r>
    </w:p>
    <w:p w14:paraId="228DA3C8" w14:textId="2AB8B200" w:rsidR="00A21FC1" w:rsidRDefault="00A21FC1" w:rsidP="00A21FC1">
      <w:pPr>
        <w:pStyle w:val="Zkladntext"/>
      </w:pPr>
      <w:r>
        <w:t xml:space="preserve">Pozemek </w:t>
      </w:r>
      <w:proofErr w:type="spellStart"/>
      <w:r>
        <w:t>parc.č</w:t>
      </w:r>
      <w:proofErr w:type="spellEnd"/>
      <w:r>
        <w:t>. 2133/3, vodní plocha, koryto vodního toku přirozené nebo upravené, o výměře 79 m</w:t>
      </w:r>
      <w:r w:rsidRPr="00A21FC1">
        <w:rPr>
          <w:vertAlign w:val="superscript"/>
        </w:rPr>
        <w:t>2</w:t>
      </w:r>
      <w:r>
        <w:t xml:space="preserve"> (viz příloha č. 1/1 a 1/2)</w:t>
      </w:r>
      <w:r w:rsidR="00450778">
        <w:t xml:space="preserve">, dále </w:t>
      </w:r>
      <w:r w:rsidR="00BD3B06">
        <w:t>též</w:t>
      </w:r>
      <w:r w:rsidR="00450778">
        <w:t xml:space="preserve"> „Pozemek“.</w:t>
      </w:r>
    </w:p>
    <w:p w14:paraId="113CC0E7" w14:textId="7FFDB245" w:rsidR="00B13E3B" w:rsidRPr="00155835" w:rsidRDefault="00B13E3B" w:rsidP="00047B00">
      <w:pPr>
        <w:pStyle w:val="Zkladntext"/>
        <w:jc w:val="left"/>
        <w:rPr>
          <w:b/>
          <w:bCs/>
          <w:u w:val="single"/>
        </w:rPr>
      </w:pPr>
      <w:r>
        <w:br/>
      </w:r>
      <w:r w:rsidRPr="00155835">
        <w:rPr>
          <w:b/>
          <w:bCs/>
          <w:u w:val="single"/>
        </w:rPr>
        <w:t>Žadatel</w:t>
      </w:r>
    </w:p>
    <w:p w14:paraId="7ADBC5B9" w14:textId="32A21AD4" w:rsidR="00D56ACA" w:rsidRDefault="00D56ACA" w:rsidP="00B13E3B">
      <w:pPr>
        <w:pStyle w:val="mmoradkovani"/>
        <w:spacing w:line="240" w:lineRule="auto"/>
        <w:jc w:val="both"/>
        <w:rPr>
          <w:rFonts w:ascii="Times New Roman" w:hAnsi="Times New Roman"/>
        </w:rPr>
      </w:pPr>
      <w:r>
        <w:rPr>
          <w:rFonts w:ascii="Times New Roman" w:hAnsi="Times New Roman"/>
        </w:rPr>
        <w:t>Xxxxxxxxxxxxxxxxxxxxxxxxxxxxxxxxxxxxxxxxxxxxxxxxxxxxxxxxxxxxxxxxxxxxxxxx</w:t>
      </w:r>
    </w:p>
    <w:p w14:paraId="62C121A7" w14:textId="0FEC0A7D" w:rsidR="00B13E3B" w:rsidRPr="00771111" w:rsidRDefault="00771111" w:rsidP="00B13E3B">
      <w:pPr>
        <w:pStyle w:val="mmoradkovani"/>
        <w:spacing w:line="240" w:lineRule="auto"/>
        <w:jc w:val="both"/>
        <w:rPr>
          <w:rFonts w:ascii="Times New Roman" w:hAnsi="Times New Roman"/>
        </w:rPr>
      </w:pPr>
      <w:r w:rsidRPr="00771111">
        <w:rPr>
          <w:rFonts w:ascii="Times New Roman" w:hAnsi="Times New Roman"/>
        </w:rPr>
        <w:t>(viz příloha č. 1/3).</w:t>
      </w:r>
    </w:p>
    <w:p w14:paraId="2634E54D" w14:textId="77777777" w:rsidR="00B13E3B" w:rsidRPr="00320561" w:rsidRDefault="00B13E3B" w:rsidP="00B13E3B">
      <w:pPr>
        <w:pStyle w:val="mmoradkovani"/>
        <w:spacing w:line="240" w:lineRule="auto"/>
        <w:ind w:right="202"/>
        <w:jc w:val="both"/>
        <w:rPr>
          <w:rFonts w:ascii="Times New Roman" w:hAnsi="Times New Roman"/>
          <w:color w:val="FF0000"/>
        </w:rPr>
      </w:pPr>
    </w:p>
    <w:p w14:paraId="07EE5A02" w14:textId="57C6F17D" w:rsidR="00B13E3B" w:rsidRPr="00A276F2" w:rsidRDefault="00B13E3B" w:rsidP="00A276F2">
      <w:pPr>
        <w:pStyle w:val="Bezmezer"/>
        <w:jc w:val="both"/>
        <w:rPr>
          <w:rFonts w:ascii="Times New Roman" w:hAnsi="Times New Roman" w:cs="Times New Roman"/>
          <w:b/>
          <w:bCs/>
          <w:sz w:val="24"/>
          <w:szCs w:val="24"/>
          <w:u w:val="single"/>
        </w:rPr>
      </w:pPr>
      <w:r w:rsidRPr="00A276F2">
        <w:rPr>
          <w:rFonts w:ascii="Times New Roman" w:hAnsi="Times New Roman" w:cs="Times New Roman"/>
          <w:b/>
          <w:bCs/>
          <w:sz w:val="24"/>
          <w:szCs w:val="24"/>
          <w:u w:val="single"/>
        </w:rPr>
        <w:t>Informace</w:t>
      </w:r>
    </w:p>
    <w:p w14:paraId="51CDAB09" w14:textId="0A3F87BA" w:rsidR="00A276F2" w:rsidRPr="00A276F2" w:rsidRDefault="00A276F2" w:rsidP="00A276F2">
      <w:pPr>
        <w:pStyle w:val="Bezmezer"/>
        <w:jc w:val="both"/>
        <w:rPr>
          <w:rFonts w:ascii="Times New Roman" w:eastAsia="Times New Roman" w:hAnsi="Times New Roman" w:cs="Times New Roman"/>
          <w:sz w:val="24"/>
          <w:szCs w:val="24"/>
        </w:rPr>
      </w:pPr>
      <w:r w:rsidRPr="00A276F2">
        <w:rPr>
          <w:rFonts w:ascii="Times New Roman" w:hAnsi="Times New Roman" w:cs="Times New Roman"/>
          <w:sz w:val="24"/>
          <w:szCs w:val="24"/>
        </w:rPr>
        <w:t>Dne 16.</w:t>
      </w:r>
      <w:r w:rsidR="00F32304">
        <w:rPr>
          <w:rFonts w:ascii="Times New Roman" w:hAnsi="Times New Roman" w:cs="Times New Roman"/>
          <w:sz w:val="24"/>
          <w:szCs w:val="24"/>
        </w:rPr>
        <w:t xml:space="preserve"> </w:t>
      </w:r>
      <w:r w:rsidRPr="00A276F2">
        <w:rPr>
          <w:rFonts w:ascii="Times New Roman" w:hAnsi="Times New Roman" w:cs="Times New Roman"/>
          <w:sz w:val="24"/>
          <w:szCs w:val="24"/>
        </w:rPr>
        <w:t>3.</w:t>
      </w:r>
      <w:r w:rsidR="00F32304">
        <w:rPr>
          <w:rFonts w:ascii="Times New Roman" w:hAnsi="Times New Roman" w:cs="Times New Roman"/>
          <w:sz w:val="24"/>
          <w:szCs w:val="24"/>
        </w:rPr>
        <w:t xml:space="preserve"> </w:t>
      </w:r>
      <w:r w:rsidRPr="00A276F2">
        <w:rPr>
          <w:rFonts w:ascii="Times New Roman" w:hAnsi="Times New Roman" w:cs="Times New Roman"/>
          <w:sz w:val="24"/>
          <w:szCs w:val="24"/>
        </w:rPr>
        <w:t xml:space="preserve">2022 </w:t>
      </w:r>
      <w:r>
        <w:rPr>
          <w:rFonts w:ascii="Times New Roman" w:hAnsi="Times New Roman" w:cs="Times New Roman"/>
          <w:sz w:val="24"/>
          <w:szCs w:val="24"/>
        </w:rPr>
        <w:t>odbor majetkový obdržel</w:t>
      </w:r>
      <w:r w:rsidRPr="00A276F2">
        <w:rPr>
          <w:rFonts w:ascii="Times New Roman" w:hAnsi="Times New Roman" w:cs="Times New Roman"/>
          <w:sz w:val="24"/>
          <w:szCs w:val="24"/>
        </w:rPr>
        <w:t xml:space="preserve"> žádost </w:t>
      </w:r>
      <w:r>
        <w:rPr>
          <w:rFonts w:ascii="Times New Roman" w:hAnsi="Times New Roman" w:cs="Times New Roman"/>
          <w:sz w:val="24"/>
          <w:szCs w:val="24"/>
        </w:rPr>
        <w:t>žadatelky</w:t>
      </w:r>
      <w:r w:rsidRPr="00A276F2">
        <w:rPr>
          <w:rFonts w:ascii="Times New Roman" w:hAnsi="Times New Roman" w:cs="Times New Roman"/>
          <w:sz w:val="24"/>
          <w:szCs w:val="24"/>
        </w:rPr>
        <w:t xml:space="preserve"> o mimořádné vydržení</w:t>
      </w:r>
      <w:r w:rsidRPr="00A276F2">
        <w:rPr>
          <w:rFonts w:ascii="Times New Roman" w:eastAsia="Times New Roman" w:hAnsi="Times New Roman" w:cs="Times New Roman"/>
          <w:sz w:val="24"/>
          <w:szCs w:val="24"/>
        </w:rPr>
        <w:t xml:space="preserve"> pozemku parc. č. 2133/3 v k.ú. </w:t>
      </w:r>
      <w:proofErr w:type="spellStart"/>
      <w:r w:rsidRPr="00A276F2">
        <w:rPr>
          <w:rFonts w:ascii="Times New Roman" w:eastAsia="Times New Roman" w:hAnsi="Times New Roman" w:cs="Times New Roman"/>
          <w:sz w:val="24"/>
          <w:szCs w:val="24"/>
        </w:rPr>
        <w:t>Koblov</w:t>
      </w:r>
      <w:proofErr w:type="spellEnd"/>
      <w:r w:rsidRPr="00A276F2">
        <w:rPr>
          <w:rFonts w:ascii="Times New Roman" w:eastAsia="Times New Roman" w:hAnsi="Times New Roman" w:cs="Times New Roman"/>
          <w:sz w:val="24"/>
          <w:szCs w:val="24"/>
        </w:rPr>
        <w:t>, obec Ostrava, na kterém dle slov žadatelky stojí její chata.</w:t>
      </w:r>
    </w:p>
    <w:p w14:paraId="49C4A5D5" w14:textId="77777777" w:rsidR="00A276F2" w:rsidRPr="00A276F2" w:rsidRDefault="00A276F2" w:rsidP="00A276F2">
      <w:pPr>
        <w:pStyle w:val="Bezmezer"/>
        <w:rPr>
          <w:rFonts w:ascii="Times New Roman" w:hAnsi="Times New Roman" w:cs="Times New Roman"/>
          <w:sz w:val="24"/>
          <w:szCs w:val="24"/>
        </w:rPr>
      </w:pPr>
    </w:p>
    <w:p w14:paraId="056B9EB2" w14:textId="51C1880D" w:rsidR="00282028" w:rsidRDefault="00282028" w:rsidP="00282028">
      <w:pPr>
        <w:spacing w:line="240" w:lineRule="auto"/>
        <w:jc w:val="both"/>
        <w:rPr>
          <w:rFonts w:ascii="Times New Roman" w:hAnsi="Times New Roman" w:cs="Times New Roman"/>
          <w:sz w:val="24"/>
          <w:szCs w:val="24"/>
        </w:rPr>
      </w:pPr>
      <w:r w:rsidRPr="00282028">
        <w:rPr>
          <w:rFonts w:ascii="Times New Roman" w:eastAsia="Times New Roman" w:hAnsi="Times New Roman" w:cs="Times New Roman"/>
          <w:sz w:val="24"/>
          <w:szCs w:val="24"/>
        </w:rPr>
        <w:t>1</w:t>
      </w:r>
      <w:r w:rsidR="00C26DF4">
        <w:rPr>
          <w:rFonts w:ascii="Times New Roman" w:eastAsia="Times New Roman" w:hAnsi="Times New Roman" w:cs="Times New Roman"/>
          <w:sz w:val="24"/>
          <w:szCs w:val="24"/>
        </w:rPr>
        <w:t xml:space="preserve">. </w:t>
      </w:r>
      <w:proofErr w:type="spellStart"/>
      <w:r w:rsidR="00D56ACA">
        <w:rPr>
          <w:rFonts w:ascii="Times New Roman" w:eastAsia="Times New Roman" w:hAnsi="Times New Roman" w:cs="Times New Roman"/>
          <w:sz w:val="24"/>
          <w:szCs w:val="24"/>
        </w:rPr>
        <w:t>xxxxxxxxxx</w:t>
      </w:r>
      <w:proofErr w:type="spellEnd"/>
      <w:r w:rsidRPr="002820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nabyli </w:t>
      </w:r>
      <w:r w:rsidRPr="00282028">
        <w:rPr>
          <w:rFonts w:ascii="Times New Roman" w:eastAsia="Times New Roman" w:hAnsi="Times New Roman" w:cs="Times New Roman"/>
          <w:sz w:val="24"/>
          <w:szCs w:val="24"/>
        </w:rPr>
        <w:t>dne 5.</w:t>
      </w:r>
      <w:r w:rsidR="00145B41">
        <w:rPr>
          <w:rFonts w:ascii="Times New Roman" w:eastAsia="Times New Roman" w:hAnsi="Times New Roman" w:cs="Times New Roman"/>
          <w:sz w:val="24"/>
          <w:szCs w:val="24"/>
        </w:rPr>
        <w:t xml:space="preserve"> </w:t>
      </w:r>
      <w:r w:rsidRPr="00282028">
        <w:rPr>
          <w:rFonts w:ascii="Times New Roman" w:eastAsia="Times New Roman" w:hAnsi="Times New Roman" w:cs="Times New Roman"/>
          <w:sz w:val="24"/>
          <w:szCs w:val="24"/>
        </w:rPr>
        <w:t>4.</w:t>
      </w:r>
      <w:r w:rsidR="00145B41">
        <w:rPr>
          <w:rFonts w:ascii="Times New Roman" w:eastAsia="Times New Roman" w:hAnsi="Times New Roman" w:cs="Times New Roman"/>
          <w:sz w:val="24"/>
          <w:szCs w:val="24"/>
        </w:rPr>
        <w:t xml:space="preserve"> </w:t>
      </w:r>
      <w:r w:rsidRPr="00282028">
        <w:rPr>
          <w:rFonts w:ascii="Times New Roman" w:eastAsia="Times New Roman" w:hAnsi="Times New Roman" w:cs="Times New Roman"/>
          <w:sz w:val="24"/>
          <w:szCs w:val="24"/>
        </w:rPr>
        <w:t xml:space="preserve">1983 </w:t>
      </w:r>
      <w:r w:rsidR="005850BE">
        <w:rPr>
          <w:rFonts w:ascii="Times New Roman" w:eastAsia="Times New Roman" w:hAnsi="Times New Roman" w:cs="Times New Roman"/>
          <w:sz w:val="24"/>
          <w:szCs w:val="24"/>
        </w:rPr>
        <w:t xml:space="preserve">do vlastnictví </w:t>
      </w:r>
      <w:r w:rsidRPr="00282028">
        <w:rPr>
          <w:rFonts w:ascii="Times New Roman" w:eastAsia="Times New Roman" w:hAnsi="Times New Roman" w:cs="Times New Roman"/>
          <w:sz w:val="24"/>
          <w:szCs w:val="24"/>
        </w:rPr>
        <w:t xml:space="preserve">pozemek parc. č. </w:t>
      </w:r>
      <w:r w:rsidRPr="00282028">
        <w:rPr>
          <w:rFonts w:ascii="Times New Roman" w:eastAsia="Times New Roman" w:hAnsi="Times New Roman" w:cs="Times New Roman"/>
          <w:b/>
          <w:bCs/>
          <w:sz w:val="24"/>
          <w:szCs w:val="24"/>
        </w:rPr>
        <w:t>1946/2,</w:t>
      </w:r>
      <w:r w:rsidRPr="00282028">
        <w:rPr>
          <w:rFonts w:ascii="Times New Roman" w:eastAsia="Times New Roman" w:hAnsi="Times New Roman" w:cs="Times New Roman"/>
          <w:sz w:val="24"/>
          <w:szCs w:val="24"/>
        </w:rPr>
        <w:t xml:space="preserve"> o výměře </w:t>
      </w:r>
      <w:bookmarkStart w:id="0" w:name="_Hlk128988795"/>
      <w:r w:rsidRPr="00282028">
        <w:rPr>
          <w:rFonts w:ascii="Times New Roman" w:eastAsia="Times New Roman" w:hAnsi="Times New Roman" w:cs="Times New Roman"/>
          <w:sz w:val="24"/>
          <w:szCs w:val="24"/>
        </w:rPr>
        <w:t>317 m</w:t>
      </w:r>
      <w:r w:rsidRPr="00282028">
        <w:rPr>
          <w:rFonts w:ascii="Times New Roman" w:eastAsia="Times New Roman" w:hAnsi="Times New Roman" w:cs="Times New Roman"/>
          <w:sz w:val="24"/>
          <w:szCs w:val="24"/>
          <w:vertAlign w:val="superscript"/>
        </w:rPr>
        <w:t>2</w:t>
      </w:r>
      <w:bookmarkEnd w:id="0"/>
      <w:r>
        <w:rPr>
          <w:rFonts w:ascii="Times New Roman" w:eastAsia="Times New Roman" w:hAnsi="Times New Roman" w:cs="Times New Roman"/>
          <w:sz w:val="24"/>
          <w:szCs w:val="24"/>
        </w:rPr>
        <w:t>,</w:t>
      </w:r>
      <w:r w:rsidRPr="00282028">
        <w:rPr>
          <w:rFonts w:ascii="Times New Roman" w:eastAsia="Times New Roman" w:hAnsi="Times New Roman" w:cs="Times New Roman"/>
          <w:sz w:val="24"/>
          <w:szCs w:val="24"/>
        </w:rPr>
        <w:t xml:space="preserve"> k.ú. </w:t>
      </w:r>
      <w:proofErr w:type="spellStart"/>
      <w:r w:rsidRPr="00282028">
        <w:rPr>
          <w:rFonts w:ascii="Times New Roman" w:eastAsia="Times New Roman" w:hAnsi="Times New Roman" w:cs="Times New Roman"/>
          <w:sz w:val="24"/>
          <w:szCs w:val="24"/>
        </w:rPr>
        <w:t>Koblov</w:t>
      </w:r>
      <w:proofErr w:type="spellEnd"/>
      <w:r w:rsidRPr="00282028">
        <w:rPr>
          <w:rFonts w:ascii="Times New Roman" w:eastAsia="Times New Roman" w:hAnsi="Times New Roman" w:cs="Times New Roman"/>
          <w:sz w:val="24"/>
          <w:szCs w:val="24"/>
        </w:rPr>
        <w:t>, obec Ostrava. Tento pozemek byl oddělen z původního pozemku parc. č. 1946/2</w:t>
      </w:r>
      <w:r>
        <w:rPr>
          <w:rFonts w:ascii="Times New Roman" w:eastAsia="Times New Roman" w:hAnsi="Times New Roman" w:cs="Times New Roman"/>
          <w:sz w:val="24"/>
          <w:szCs w:val="24"/>
        </w:rPr>
        <w:t>, o výměře</w:t>
      </w:r>
      <w:r w:rsidRPr="00282028">
        <w:rPr>
          <w:rFonts w:ascii="Times New Roman" w:eastAsia="Times New Roman" w:hAnsi="Times New Roman" w:cs="Times New Roman"/>
          <w:sz w:val="24"/>
          <w:szCs w:val="24"/>
        </w:rPr>
        <w:t>. 606 m</w:t>
      </w:r>
      <w:r w:rsidRPr="00282028">
        <w:rPr>
          <w:rFonts w:ascii="Times New Roman" w:eastAsia="Times New Roman" w:hAnsi="Times New Roman" w:cs="Times New Roman"/>
          <w:sz w:val="24"/>
          <w:szCs w:val="24"/>
          <w:vertAlign w:val="superscript"/>
        </w:rPr>
        <w:t>2</w:t>
      </w:r>
      <w:r w:rsidRPr="00282028">
        <w:rPr>
          <w:rFonts w:ascii="Times New Roman" w:eastAsia="Times New Roman" w:hAnsi="Times New Roman" w:cs="Times New Roman"/>
          <w:sz w:val="24"/>
          <w:szCs w:val="24"/>
        </w:rPr>
        <w:t xml:space="preserve"> dle GP č. 9-648-82-70700 ze dne 6.</w:t>
      </w:r>
      <w:r>
        <w:rPr>
          <w:rFonts w:ascii="Times New Roman" w:eastAsia="Times New Roman" w:hAnsi="Times New Roman" w:cs="Times New Roman"/>
          <w:sz w:val="24"/>
          <w:szCs w:val="24"/>
        </w:rPr>
        <w:t xml:space="preserve"> </w:t>
      </w:r>
      <w:r w:rsidRPr="00282028">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282028">
        <w:rPr>
          <w:rFonts w:ascii="Times New Roman" w:eastAsia="Times New Roman" w:hAnsi="Times New Roman" w:cs="Times New Roman"/>
          <w:sz w:val="24"/>
          <w:szCs w:val="24"/>
        </w:rPr>
        <w:t>1982</w:t>
      </w:r>
      <w:r>
        <w:rPr>
          <w:rFonts w:ascii="Times New Roman" w:eastAsia="Times New Roman" w:hAnsi="Times New Roman" w:cs="Times New Roman"/>
          <w:sz w:val="24"/>
          <w:szCs w:val="24"/>
        </w:rPr>
        <w:t>.</w:t>
      </w:r>
      <w:r w:rsidRPr="00282028">
        <w:rPr>
          <w:rFonts w:ascii="Times New Roman" w:eastAsia="Times New Roman" w:hAnsi="Times New Roman" w:cs="Times New Roman"/>
          <w:sz w:val="24"/>
          <w:szCs w:val="24"/>
        </w:rPr>
        <w:t xml:space="preserve"> </w:t>
      </w:r>
      <w:r w:rsidR="00506F40">
        <w:rPr>
          <w:rFonts w:ascii="Times New Roman" w:hAnsi="Times New Roman" w:cs="Times New Roman"/>
          <w:sz w:val="24"/>
          <w:szCs w:val="24"/>
        </w:rPr>
        <w:t>Ž</w:t>
      </w:r>
      <w:r w:rsidRPr="00282028">
        <w:rPr>
          <w:rFonts w:ascii="Times New Roman" w:hAnsi="Times New Roman" w:cs="Times New Roman"/>
          <w:sz w:val="24"/>
          <w:szCs w:val="24"/>
        </w:rPr>
        <w:t xml:space="preserve">adatelka </w:t>
      </w:r>
      <w:r w:rsidR="005850BE">
        <w:rPr>
          <w:rFonts w:ascii="Times New Roman" w:hAnsi="Times New Roman" w:cs="Times New Roman"/>
          <w:sz w:val="24"/>
          <w:szCs w:val="24"/>
        </w:rPr>
        <w:t xml:space="preserve">se </w:t>
      </w:r>
      <w:r w:rsidRPr="00282028">
        <w:rPr>
          <w:rFonts w:ascii="Times New Roman" w:hAnsi="Times New Roman" w:cs="Times New Roman"/>
          <w:sz w:val="24"/>
          <w:szCs w:val="24"/>
        </w:rPr>
        <w:t xml:space="preserve">stala výlučným vlastníkem pozemku </w:t>
      </w:r>
      <w:proofErr w:type="spellStart"/>
      <w:r w:rsidRPr="00282028">
        <w:rPr>
          <w:rFonts w:ascii="Times New Roman" w:hAnsi="Times New Roman" w:cs="Times New Roman"/>
          <w:sz w:val="24"/>
          <w:szCs w:val="24"/>
        </w:rPr>
        <w:t>parc.č</w:t>
      </w:r>
      <w:proofErr w:type="spellEnd"/>
      <w:r w:rsidRPr="00282028">
        <w:rPr>
          <w:rFonts w:ascii="Times New Roman" w:hAnsi="Times New Roman" w:cs="Times New Roman"/>
          <w:sz w:val="24"/>
          <w:szCs w:val="24"/>
        </w:rPr>
        <w:t xml:space="preserve">. 1946/18, </w:t>
      </w:r>
      <w:proofErr w:type="spellStart"/>
      <w:r w:rsidRPr="00282028">
        <w:rPr>
          <w:rFonts w:ascii="Times New Roman" w:hAnsi="Times New Roman" w:cs="Times New Roman"/>
          <w:sz w:val="24"/>
          <w:szCs w:val="24"/>
        </w:rPr>
        <w:t>zast</w:t>
      </w:r>
      <w:proofErr w:type="spellEnd"/>
      <w:r w:rsidRPr="00282028">
        <w:rPr>
          <w:rFonts w:ascii="Times New Roman" w:hAnsi="Times New Roman" w:cs="Times New Roman"/>
          <w:sz w:val="24"/>
          <w:szCs w:val="24"/>
        </w:rPr>
        <w:t>. plocha a nádvoří, jehož součástí je stavba bez čp/</w:t>
      </w:r>
      <w:proofErr w:type="spellStart"/>
      <w:r w:rsidRPr="00282028">
        <w:rPr>
          <w:rFonts w:ascii="Times New Roman" w:hAnsi="Times New Roman" w:cs="Times New Roman"/>
          <w:sz w:val="24"/>
          <w:szCs w:val="24"/>
        </w:rPr>
        <w:t>če</w:t>
      </w:r>
      <w:proofErr w:type="spellEnd"/>
      <w:r w:rsidRPr="00282028">
        <w:rPr>
          <w:rFonts w:ascii="Times New Roman" w:hAnsi="Times New Roman" w:cs="Times New Roman"/>
          <w:sz w:val="24"/>
          <w:szCs w:val="24"/>
        </w:rPr>
        <w:t xml:space="preserve">, rod. rekreace, pozemku </w:t>
      </w:r>
      <w:proofErr w:type="spellStart"/>
      <w:r w:rsidRPr="00282028">
        <w:rPr>
          <w:rFonts w:ascii="Times New Roman" w:hAnsi="Times New Roman" w:cs="Times New Roman"/>
          <w:sz w:val="24"/>
          <w:szCs w:val="24"/>
        </w:rPr>
        <w:t>parc.č</w:t>
      </w:r>
      <w:proofErr w:type="spellEnd"/>
      <w:r w:rsidRPr="00282028">
        <w:rPr>
          <w:rFonts w:ascii="Times New Roman" w:hAnsi="Times New Roman" w:cs="Times New Roman"/>
          <w:sz w:val="24"/>
          <w:szCs w:val="24"/>
        </w:rPr>
        <w:t xml:space="preserve">. 1946/2, zahrada a pozemku </w:t>
      </w:r>
      <w:proofErr w:type="spellStart"/>
      <w:r w:rsidRPr="00282028">
        <w:rPr>
          <w:rFonts w:ascii="Times New Roman" w:hAnsi="Times New Roman" w:cs="Times New Roman"/>
          <w:sz w:val="24"/>
          <w:szCs w:val="24"/>
        </w:rPr>
        <w:t>parc.č</w:t>
      </w:r>
      <w:proofErr w:type="spellEnd"/>
      <w:r w:rsidRPr="00282028">
        <w:rPr>
          <w:rFonts w:ascii="Times New Roman" w:hAnsi="Times New Roman" w:cs="Times New Roman"/>
          <w:sz w:val="24"/>
          <w:szCs w:val="24"/>
        </w:rPr>
        <w:t xml:space="preserve">. 1946/15, zahrada, vše k.ú. </w:t>
      </w:r>
      <w:proofErr w:type="spellStart"/>
      <w:r w:rsidRPr="00282028">
        <w:rPr>
          <w:rFonts w:ascii="Times New Roman" w:hAnsi="Times New Roman" w:cs="Times New Roman"/>
          <w:sz w:val="24"/>
          <w:szCs w:val="24"/>
        </w:rPr>
        <w:t>Koblov</w:t>
      </w:r>
      <w:proofErr w:type="spellEnd"/>
      <w:r w:rsidRPr="00282028">
        <w:rPr>
          <w:rFonts w:ascii="Times New Roman" w:hAnsi="Times New Roman" w:cs="Times New Roman"/>
          <w:sz w:val="24"/>
          <w:szCs w:val="24"/>
        </w:rPr>
        <w:t xml:space="preserve">, obec Ostrava, a to na základě usnesení Okresního soudu v Ostravě č.j. 99 D 182/2017-70 ze dne 24. 4. 2017, které nabylo právní moci dne 24. 4. 2017 ve věci vypořádání společného jmění manželů a dědictví po zůstaviteli </w:t>
      </w:r>
      <w:proofErr w:type="spellStart"/>
      <w:r w:rsidR="00D56ACA">
        <w:rPr>
          <w:rFonts w:ascii="Times New Roman" w:hAnsi="Times New Roman" w:cs="Times New Roman"/>
          <w:sz w:val="24"/>
          <w:szCs w:val="24"/>
        </w:rPr>
        <w:t>xxxxxxxxxxxxxxxxx</w:t>
      </w:r>
      <w:proofErr w:type="spellEnd"/>
      <w:r w:rsidR="005850BE">
        <w:rPr>
          <w:rFonts w:ascii="Times New Roman" w:hAnsi="Times New Roman" w:cs="Times New Roman"/>
          <w:sz w:val="24"/>
          <w:szCs w:val="24"/>
        </w:rPr>
        <w:t xml:space="preserve">. </w:t>
      </w:r>
    </w:p>
    <w:p w14:paraId="5149B45A" w14:textId="136D2388" w:rsidR="00282028" w:rsidRPr="00282028" w:rsidRDefault="00C26DF4" w:rsidP="00282028">
      <w:pPr>
        <w:pStyle w:val="Bezmeze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82028" w:rsidRPr="00282028">
        <w:rPr>
          <w:rFonts w:ascii="Times New Roman" w:eastAsia="Times New Roman" w:hAnsi="Times New Roman" w:cs="Times New Roman"/>
          <w:sz w:val="24"/>
          <w:szCs w:val="24"/>
        </w:rPr>
        <w:t xml:space="preserve"> Na pozemku parc. č. 1946/2 </w:t>
      </w:r>
      <w:proofErr w:type="spellStart"/>
      <w:r w:rsidR="00D56ACA">
        <w:rPr>
          <w:rFonts w:ascii="Times New Roman" w:eastAsia="Times New Roman" w:hAnsi="Times New Roman" w:cs="Times New Roman"/>
          <w:sz w:val="24"/>
          <w:szCs w:val="24"/>
        </w:rPr>
        <w:t>xxxxxxxxxxxxxxxxxx</w:t>
      </w:r>
      <w:proofErr w:type="spellEnd"/>
      <w:r w:rsidR="00282028" w:rsidRPr="00282028">
        <w:rPr>
          <w:rFonts w:ascii="Times New Roman" w:eastAsia="Times New Roman" w:hAnsi="Times New Roman" w:cs="Times New Roman"/>
          <w:sz w:val="24"/>
          <w:szCs w:val="24"/>
        </w:rPr>
        <w:t xml:space="preserve"> vystavěli a po kolaudaci užívali </w:t>
      </w:r>
      <w:r w:rsidR="00282028" w:rsidRPr="00282028">
        <w:rPr>
          <w:rFonts w:ascii="Times New Roman" w:eastAsia="Times New Roman" w:hAnsi="Times New Roman" w:cs="Times New Roman"/>
          <w:b/>
          <w:bCs/>
          <w:sz w:val="24"/>
          <w:szCs w:val="24"/>
        </w:rPr>
        <w:t xml:space="preserve">stavbu </w:t>
      </w:r>
      <w:r w:rsidR="00780913">
        <w:rPr>
          <w:rFonts w:ascii="Times New Roman" w:eastAsia="Times New Roman" w:hAnsi="Times New Roman" w:cs="Times New Roman"/>
          <w:b/>
          <w:bCs/>
          <w:sz w:val="24"/>
          <w:szCs w:val="24"/>
        </w:rPr>
        <w:br/>
      </w:r>
      <w:r w:rsidR="00282028" w:rsidRPr="00282028">
        <w:rPr>
          <w:rFonts w:ascii="Times New Roman" w:eastAsia="Times New Roman" w:hAnsi="Times New Roman" w:cs="Times New Roman"/>
          <w:b/>
          <w:bCs/>
          <w:sz w:val="24"/>
          <w:szCs w:val="24"/>
        </w:rPr>
        <w:t>pro rodinnou rekreaci</w:t>
      </w:r>
      <w:r w:rsidR="00282028" w:rsidRPr="00282028">
        <w:rPr>
          <w:rFonts w:ascii="Times New Roman" w:eastAsia="Times New Roman" w:hAnsi="Times New Roman" w:cs="Times New Roman"/>
          <w:sz w:val="24"/>
          <w:szCs w:val="24"/>
        </w:rPr>
        <w:t xml:space="preserve"> (viz kolaudační rozhodnutí č. 609/85 ze dne 18.</w:t>
      </w:r>
      <w:r w:rsidR="00145B41">
        <w:rPr>
          <w:rFonts w:ascii="Times New Roman" w:eastAsia="Times New Roman" w:hAnsi="Times New Roman" w:cs="Times New Roman"/>
          <w:sz w:val="24"/>
          <w:szCs w:val="24"/>
        </w:rPr>
        <w:t xml:space="preserve"> </w:t>
      </w:r>
      <w:r w:rsidR="00282028" w:rsidRPr="00282028">
        <w:rPr>
          <w:rFonts w:ascii="Times New Roman" w:eastAsia="Times New Roman" w:hAnsi="Times New Roman" w:cs="Times New Roman"/>
          <w:sz w:val="24"/>
          <w:szCs w:val="24"/>
        </w:rPr>
        <w:t>11.</w:t>
      </w:r>
      <w:r w:rsidR="00145B41">
        <w:rPr>
          <w:rFonts w:ascii="Times New Roman" w:eastAsia="Times New Roman" w:hAnsi="Times New Roman" w:cs="Times New Roman"/>
          <w:sz w:val="24"/>
          <w:szCs w:val="24"/>
        </w:rPr>
        <w:t xml:space="preserve"> </w:t>
      </w:r>
      <w:r w:rsidR="00282028" w:rsidRPr="00282028">
        <w:rPr>
          <w:rFonts w:ascii="Times New Roman" w:eastAsia="Times New Roman" w:hAnsi="Times New Roman" w:cs="Times New Roman"/>
          <w:sz w:val="24"/>
          <w:szCs w:val="24"/>
        </w:rPr>
        <w:t xml:space="preserve">1985); tato stavba se dle platných ustanovení zákona č. 89/2012 Sb., občanský zákoník, ve znění pozdějších dodatků,  (dále jen „OZ“), vzhledem k zavedení nové superficiální zásady, stala </w:t>
      </w:r>
      <w:r w:rsidR="00282028" w:rsidRPr="00282028">
        <w:rPr>
          <w:rFonts w:ascii="Times New Roman" w:eastAsia="Times New Roman" w:hAnsi="Times New Roman" w:cs="Times New Roman"/>
          <w:b/>
          <w:bCs/>
          <w:sz w:val="24"/>
          <w:szCs w:val="24"/>
        </w:rPr>
        <w:t>součástí pozemku parc. č. 1946/18</w:t>
      </w:r>
      <w:r w:rsidR="00282028" w:rsidRPr="00282028">
        <w:rPr>
          <w:rFonts w:ascii="Times New Roman" w:eastAsia="Times New Roman" w:hAnsi="Times New Roman" w:cs="Times New Roman"/>
          <w:sz w:val="24"/>
          <w:szCs w:val="24"/>
        </w:rPr>
        <w:t xml:space="preserve">, k.ú. </w:t>
      </w:r>
      <w:proofErr w:type="spellStart"/>
      <w:r w:rsidR="00282028" w:rsidRPr="00282028">
        <w:rPr>
          <w:rFonts w:ascii="Times New Roman" w:eastAsia="Times New Roman" w:hAnsi="Times New Roman" w:cs="Times New Roman"/>
          <w:sz w:val="24"/>
          <w:szCs w:val="24"/>
        </w:rPr>
        <w:t>Koblov</w:t>
      </w:r>
      <w:proofErr w:type="spellEnd"/>
      <w:r w:rsidR="00282028" w:rsidRPr="00282028">
        <w:rPr>
          <w:rFonts w:ascii="Times New Roman" w:eastAsia="Times New Roman" w:hAnsi="Times New Roman" w:cs="Times New Roman"/>
          <w:sz w:val="24"/>
          <w:szCs w:val="24"/>
        </w:rPr>
        <w:t xml:space="preserve"> (pozemek parc. č. 1946/18 vznikl dle GP pro zaměření stavby pro rodinnou rekreaci z pozemku parc. č. 1946/2).</w:t>
      </w:r>
    </w:p>
    <w:p w14:paraId="1398B272" w14:textId="77777777" w:rsidR="00282028" w:rsidRPr="00092C74" w:rsidRDefault="00282028" w:rsidP="00282028">
      <w:pPr>
        <w:pStyle w:val="Bezmezer"/>
        <w:rPr>
          <w:rFonts w:ascii="Times New Roman" w:eastAsia="Times New Roman" w:hAnsi="Times New Roman" w:cs="Times New Roman"/>
          <w:color w:val="FF0000"/>
          <w:sz w:val="24"/>
          <w:szCs w:val="24"/>
        </w:rPr>
      </w:pPr>
    </w:p>
    <w:p w14:paraId="64027968" w14:textId="5DC3750E" w:rsidR="00282028" w:rsidRPr="00C26DF4" w:rsidRDefault="00282028" w:rsidP="00C26DF4">
      <w:pPr>
        <w:pStyle w:val="Bezmezer"/>
        <w:jc w:val="both"/>
        <w:rPr>
          <w:rFonts w:ascii="Times New Roman" w:eastAsia="Times New Roman" w:hAnsi="Times New Roman" w:cs="Times New Roman"/>
          <w:b/>
          <w:bCs/>
          <w:sz w:val="24"/>
          <w:szCs w:val="24"/>
        </w:rPr>
      </w:pPr>
      <w:r w:rsidRPr="00C26DF4">
        <w:rPr>
          <w:rFonts w:ascii="Times New Roman" w:eastAsia="Times New Roman" w:hAnsi="Times New Roman" w:cs="Times New Roman"/>
          <w:sz w:val="24"/>
          <w:szCs w:val="24"/>
        </w:rPr>
        <w:t>3</w:t>
      </w:r>
      <w:r w:rsidR="00C26DF4">
        <w:rPr>
          <w:rFonts w:ascii="Times New Roman" w:eastAsia="Times New Roman" w:hAnsi="Times New Roman" w:cs="Times New Roman"/>
          <w:sz w:val="24"/>
          <w:szCs w:val="24"/>
        </w:rPr>
        <w:t>.</w:t>
      </w:r>
      <w:r w:rsidRPr="00C26DF4">
        <w:rPr>
          <w:rFonts w:ascii="Times New Roman" w:eastAsia="Times New Roman" w:hAnsi="Times New Roman" w:cs="Times New Roman"/>
          <w:sz w:val="24"/>
          <w:szCs w:val="24"/>
        </w:rPr>
        <w:t xml:space="preserve"> Dle Rozhodnutí obvodního národního výboru Ostrava 2, odbor výstavby a VHZL, zn. </w:t>
      </w:r>
      <w:proofErr w:type="spellStart"/>
      <w:r w:rsidRPr="00C26DF4">
        <w:rPr>
          <w:rFonts w:ascii="Times New Roman" w:eastAsia="Times New Roman" w:hAnsi="Times New Roman" w:cs="Times New Roman"/>
          <w:sz w:val="24"/>
          <w:szCs w:val="24"/>
        </w:rPr>
        <w:t>Výst</w:t>
      </w:r>
      <w:proofErr w:type="spellEnd"/>
      <w:r w:rsidRPr="00C26DF4">
        <w:rPr>
          <w:rFonts w:ascii="Times New Roman" w:eastAsia="Times New Roman" w:hAnsi="Times New Roman" w:cs="Times New Roman"/>
          <w:sz w:val="24"/>
          <w:szCs w:val="24"/>
        </w:rPr>
        <w:t xml:space="preserve"> 958/84/Fa ze dne 10.</w:t>
      </w:r>
      <w:r w:rsidR="00145B41">
        <w:rPr>
          <w:rFonts w:ascii="Times New Roman" w:eastAsia="Times New Roman" w:hAnsi="Times New Roman" w:cs="Times New Roman"/>
          <w:sz w:val="24"/>
          <w:szCs w:val="24"/>
        </w:rPr>
        <w:t xml:space="preserve"> </w:t>
      </w:r>
      <w:r w:rsidRPr="00C26DF4">
        <w:rPr>
          <w:rFonts w:ascii="Times New Roman" w:eastAsia="Times New Roman" w:hAnsi="Times New Roman" w:cs="Times New Roman"/>
          <w:sz w:val="24"/>
          <w:szCs w:val="24"/>
        </w:rPr>
        <w:t>5.</w:t>
      </w:r>
      <w:r w:rsidR="00145B41">
        <w:rPr>
          <w:rFonts w:ascii="Times New Roman" w:eastAsia="Times New Roman" w:hAnsi="Times New Roman" w:cs="Times New Roman"/>
          <w:sz w:val="24"/>
          <w:szCs w:val="24"/>
        </w:rPr>
        <w:t xml:space="preserve"> </w:t>
      </w:r>
      <w:r w:rsidRPr="00C26DF4">
        <w:rPr>
          <w:rFonts w:ascii="Times New Roman" w:eastAsia="Times New Roman" w:hAnsi="Times New Roman" w:cs="Times New Roman"/>
          <w:sz w:val="24"/>
          <w:szCs w:val="24"/>
        </w:rPr>
        <w:t xml:space="preserve">1984 (dále jen „stavební povolení“) mj. vyplývá, že v rámci </w:t>
      </w:r>
      <w:r w:rsidRPr="00C26DF4">
        <w:rPr>
          <w:rFonts w:ascii="Times New Roman" w:eastAsia="Times New Roman" w:hAnsi="Times New Roman" w:cs="Times New Roman"/>
          <w:b/>
          <w:bCs/>
          <w:sz w:val="24"/>
          <w:szCs w:val="24"/>
        </w:rPr>
        <w:t>stavby</w:t>
      </w:r>
      <w:r w:rsidR="00C26DF4">
        <w:rPr>
          <w:rFonts w:ascii="Times New Roman" w:eastAsia="Times New Roman" w:hAnsi="Times New Roman" w:cs="Times New Roman"/>
          <w:b/>
          <w:bCs/>
          <w:sz w:val="24"/>
          <w:szCs w:val="24"/>
        </w:rPr>
        <w:br/>
      </w:r>
      <w:r w:rsidRPr="00C26DF4">
        <w:rPr>
          <w:rFonts w:ascii="Times New Roman" w:eastAsia="Times New Roman" w:hAnsi="Times New Roman" w:cs="Times New Roman"/>
          <w:b/>
          <w:bCs/>
          <w:sz w:val="24"/>
          <w:szCs w:val="24"/>
        </w:rPr>
        <w:t xml:space="preserve">pro obhospodařování zahrady bude provedeno oplocení pozemků parc. č. 1946/2 a parc. č. 1946/15 a takováto stavba oplocení byla úředně povolena. </w:t>
      </w:r>
    </w:p>
    <w:p w14:paraId="4DF87B40" w14:textId="77777777" w:rsidR="00282028" w:rsidRPr="00092C74" w:rsidRDefault="00282028" w:rsidP="00282028">
      <w:pPr>
        <w:pStyle w:val="Bezmezer"/>
        <w:rPr>
          <w:rFonts w:ascii="Times New Roman" w:eastAsia="Times New Roman" w:hAnsi="Times New Roman" w:cs="Times New Roman"/>
          <w:b/>
          <w:bCs/>
          <w:color w:val="FF0000"/>
          <w:sz w:val="24"/>
          <w:szCs w:val="24"/>
        </w:rPr>
      </w:pPr>
    </w:p>
    <w:p w14:paraId="34D6DBB2" w14:textId="2E6E94E5" w:rsidR="00282028" w:rsidRDefault="00282028" w:rsidP="006778C3">
      <w:pPr>
        <w:pStyle w:val="Bezmezer"/>
        <w:jc w:val="both"/>
        <w:rPr>
          <w:rFonts w:ascii="Times New Roman" w:eastAsia="Times New Roman" w:hAnsi="Times New Roman" w:cs="Times New Roman"/>
          <w:color w:val="FF0000"/>
          <w:sz w:val="24"/>
          <w:szCs w:val="24"/>
        </w:rPr>
      </w:pPr>
      <w:r w:rsidRPr="00C26DF4">
        <w:rPr>
          <w:rFonts w:ascii="Times New Roman" w:eastAsia="Times New Roman" w:hAnsi="Times New Roman" w:cs="Times New Roman"/>
          <w:sz w:val="24"/>
          <w:szCs w:val="24"/>
        </w:rPr>
        <w:t>4</w:t>
      </w:r>
      <w:r w:rsidR="00C26DF4">
        <w:rPr>
          <w:rFonts w:ascii="Times New Roman" w:eastAsia="Times New Roman" w:hAnsi="Times New Roman" w:cs="Times New Roman"/>
          <w:sz w:val="24"/>
          <w:szCs w:val="24"/>
        </w:rPr>
        <w:t>.</w:t>
      </w:r>
      <w:r w:rsidRPr="00C26DF4">
        <w:rPr>
          <w:rFonts w:ascii="Times New Roman" w:eastAsia="Times New Roman" w:hAnsi="Times New Roman" w:cs="Times New Roman"/>
          <w:sz w:val="24"/>
          <w:szCs w:val="24"/>
        </w:rPr>
        <w:t xml:space="preserve"> Oplocení pozemku parc. č.</w:t>
      </w:r>
      <w:r w:rsidRPr="00C26DF4">
        <w:rPr>
          <w:rFonts w:ascii="Times New Roman" w:eastAsia="Times New Roman" w:hAnsi="Times New Roman" w:cs="Times New Roman"/>
          <w:b/>
          <w:bCs/>
          <w:sz w:val="24"/>
          <w:szCs w:val="24"/>
        </w:rPr>
        <w:t xml:space="preserve"> </w:t>
      </w:r>
      <w:r w:rsidRPr="00C26DF4">
        <w:rPr>
          <w:rFonts w:ascii="Times New Roman" w:eastAsia="Times New Roman" w:hAnsi="Times New Roman" w:cs="Times New Roman"/>
          <w:sz w:val="24"/>
          <w:szCs w:val="24"/>
        </w:rPr>
        <w:t xml:space="preserve">2133/2 (ani z něj </w:t>
      </w:r>
      <w:r w:rsidR="005850BE">
        <w:rPr>
          <w:rFonts w:ascii="Times New Roman" w:eastAsia="Times New Roman" w:hAnsi="Times New Roman" w:cs="Times New Roman"/>
          <w:sz w:val="24"/>
          <w:szCs w:val="24"/>
        </w:rPr>
        <w:t>GP odděleného</w:t>
      </w:r>
      <w:r w:rsidRPr="00C26DF4">
        <w:rPr>
          <w:rFonts w:ascii="Times New Roman" w:eastAsia="Times New Roman" w:hAnsi="Times New Roman" w:cs="Times New Roman"/>
          <w:sz w:val="24"/>
          <w:szCs w:val="24"/>
        </w:rPr>
        <w:t xml:space="preserve"> pozemku parc č. 2133/3) </w:t>
      </w:r>
      <w:r w:rsidR="006778C3">
        <w:rPr>
          <w:rFonts w:ascii="Times New Roman" w:eastAsia="Times New Roman" w:hAnsi="Times New Roman" w:cs="Times New Roman"/>
          <w:sz w:val="24"/>
          <w:szCs w:val="24"/>
        </w:rPr>
        <w:t xml:space="preserve">sice </w:t>
      </w:r>
      <w:r w:rsidRPr="00C26DF4">
        <w:rPr>
          <w:rFonts w:ascii="Times New Roman" w:eastAsia="Times New Roman" w:hAnsi="Times New Roman" w:cs="Times New Roman"/>
          <w:sz w:val="24"/>
          <w:szCs w:val="24"/>
        </w:rPr>
        <w:t>nebylo v předmětném stavebním povolení zmíněno</w:t>
      </w:r>
      <w:r w:rsidR="00C26DF4">
        <w:rPr>
          <w:rFonts w:ascii="Times New Roman" w:eastAsia="Times New Roman" w:hAnsi="Times New Roman" w:cs="Times New Roman"/>
          <w:sz w:val="24"/>
          <w:szCs w:val="24"/>
        </w:rPr>
        <w:t>,</w:t>
      </w:r>
      <w:r w:rsidRPr="00C26DF4">
        <w:rPr>
          <w:rFonts w:ascii="Times New Roman" w:eastAsia="Times New Roman" w:hAnsi="Times New Roman" w:cs="Times New Roman"/>
          <w:sz w:val="24"/>
          <w:szCs w:val="24"/>
        </w:rPr>
        <w:t xml:space="preserve"> a</w:t>
      </w:r>
      <w:r w:rsidR="006778C3">
        <w:rPr>
          <w:rFonts w:ascii="Times New Roman" w:eastAsia="Times New Roman" w:hAnsi="Times New Roman" w:cs="Times New Roman"/>
          <w:sz w:val="24"/>
          <w:szCs w:val="24"/>
        </w:rPr>
        <w:t>le toto</w:t>
      </w:r>
      <w:r w:rsidRPr="00C26DF4">
        <w:rPr>
          <w:rFonts w:ascii="Times New Roman" w:eastAsia="Times New Roman" w:hAnsi="Times New Roman" w:cs="Times New Roman"/>
          <w:sz w:val="24"/>
          <w:szCs w:val="24"/>
        </w:rPr>
        <w:t xml:space="preserve"> oplocení </w:t>
      </w:r>
      <w:r w:rsidR="006778C3">
        <w:rPr>
          <w:rFonts w:ascii="Times New Roman" w:eastAsia="Times New Roman" w:hAnsi="Times New Roman" w:cs="Times New Roman"/>
          <w:sz w:val="24"/>
          <w:szCs w:val="24"/>
        </w:rPr>
        <w:t xml:space="preserve">bylo přesto provedeno </w:t>
      </w:r>
      <w:r w:rsidR="00780913">
        <w:rPr>
          <w:rFonts w:ascii="Times New Roman" w:eastAsia="Times New Roman" w:hAnsi="Times New Roman" w:cs="Times New Roman"/>
          <w:sz w:val="24"/>
          <w:szCs w:val="24"/>
        </w:rPr>
        <w:br/>
      </w:r>
      <w:r w:rsidR="006778C3">
        <w:rPr>
          <w:rFonts w:ascii="Times New Roman" w:eastAsia="Times New Roman" w:hAnsi="Times New Roman" w:cs="Times New Roman"/>
          <w:sz w:val="24"/>
          <w:szCs w:val="24"/>
        </w:rPr>
        <w:t xml:space="preserve">na náklady žadatelky a v rozsahu, </w:t>
      </w:r>
      <w:r w:rsidR="00FB0775">
        <w:rPr>
          <w:rFonts w:ascii="Times New Roman" w:eastAsia="Times New Roman" w:hAnsi="Times New Roman" w:cs="Times New Roman"/>
          <w:sz w:val="24"/>
          <w:szCs w:val="24"/>
        </w:rPr>
        <w:t xml:space="preserve">v </w:t>
      </w:r>
      <w:r w:rsidR="006778C3">
        <w:rPr>
          <w:rFonts w:ascii="Times New Roman" w:eastAsia="Times New Roman" w:hAnsi="Times New Roman" w:cs="Times New Roman"/>
          <w:sz w:val="24"/>
          <w:szCs w:val="24"/>
        </w:rPr>
        <w:t xml:space="preserve">jakém </w:t>
      </w:r>
      <w:r w:rsidR="00FB0775">
        <w:rPr>
          <w:rFonts w:ascii="Times New Roman" w:eastAsia="Times New Roman" w:hAnsi="Times New Roman" w:cs="Times New Roman"/>
          <w:sz w:val="24"/>
          <w:szCs w:val="24"/>
        </w:rPr>
        <w:t>P</w:t>
      </w:r>
      <w:r w:rsidR="006778C3">
        <w:rPr>
          <w:rFonts w:ascii="Times New Roman" w:eastAsia="Times New Roman" w:hAnsi="Times New Roman" w:cs="Times New Roman"/>
          <w:sz w:val="24"/>
          <w:szCs w:val="24"/>
        </w:rPr>
        <w:t>ozemek užívala a starala se o jeho údržbu. Navíc</w:t>
      </w:r>
      <w:r w:rsidRPr="00C26DF4">
        <w:rPr>
          <w:rFonts w:ascii="Times New Roman" w:eastAsia="Times New Roman" w:hAnsi="Times New Roman" w:cs="Times New Roman"/>
          <w:sz w:val="24"/>
          <w:szCs w:val="24"/>
        </w:rPr>
        <w:t xml:space="preserve"> tento pozemek byl součástí funkčního celku patřícího k budoucí stavbě. </w:t>
      </w:r>
    </w:p>
    <w:p w14:paraId="579390A1" w14:textId="77777777" w:rsidR="006778C3" w:rsidRPr="00092C74" w:rsidRDefault="006778C3" w:rsidP="006465A6">
      <w:pPr>
        <w:pStyle w:val="Bezmezer"/>
        <w:jc w:val="both"/>
        <w:rPr>
          <w:rFonts w:ascii="Times New Roman" w:eastAsia="Times New Roman" w:hAnsi="Times New Roman" w:cs="Times New Roman"/>
          <w:color w:val="FF0000"/>
          <w:sz w:val="24"/>
          <w:szCs w:val="24"/>
        </w:rPr>
      </w:pPr>
    </w:p>
    <w:p w14:paraId="31B707F1" w14:textId="6352E3DD" w:rsidR="00282028" w:rsidRPr="00C26DF4" w:rsidRDefault="00282028" w:rsidP="00282028">
      <w:pPr>
        <w:pStyle w:val="Bezmezer"/>
        <w:rPr>
          <w:rFonts w:ascii="Times New Roman" w:eastAsia="Times New Roman" w:hAnsi="Times New Roman" w:cs="Times New Roman"/>
          <w:sz w:val="24"/>
          <w:szCs w:val="24"/>
        </w:rPr>
      </w:pPr>
      <w:r w:rsidRPr="00C26DF4">
        <w:rPr>
          <w:rFonts w:ascii="Times New Roman" w:eastAsia="Times New Roman" w:hAnsi="Times New Roman" w:cs="Times New Roman"/>
          <w:sz w:val="24"/>
          <w:szCs w:val="24"/>
        </w:rPr>
        <w:t>5</w:t>
      </w:r>
      <w:r w:rsidR="00C26DF4" w:rsidRPr="00C26DF4">
        <w:rPr>
          <w:rFonts w:ascii="Times New Roman" w:eastAsia="Times New Roman" w:hAnsi="Times New Roman" w:cs="Times New Roman"/>
          <w:sz w:val="24"/>
          <w:szCs w:val="24"/>
        </w:rPr>
        <w:t>.</w:t>
      </w:r>
      <w:r w:rsidRPr="00C26DF4">
        <w:rPr>
          <w:rFonts w:ascii="Times New Roman" w:eastAsia="Times New Roman" w:hAnsi="Times New Roman" w:cs="Times New Roman"/>
          <w:sz w:val="24"/>
          <w:szCs w:val="24"/>
        </w:rPr>
        <w:t xml:space="preserve"> Z dostupných údajů evidovaných v katastru nemovitostí není zřejmé, že by byl v minulosti pozemek parc. č. 2133/2 potažmo pozemek parc. č. 2133/3 vyměřen jako součást sousedního pozemku parc. č. 1946/2.</w:t>
      </w:r>
    </w:p>
    <w:p w14:paraId="55B87EF1" w14:textId="77777777" w:rsidR="00282028" w:rsidRPr="00C26DF4" w:rsidRDefault="00282028" w:rsidP="00282028">
      <w:pPr>
        <w:pStyle w:val="Bezmezer"/>
        <w:rPr>
          <w:rFonts w:ascii="Times New Roman" w:eastAsia="Times New Roman" w:hAnsi="Times New Roman" w:cs="Times New Roman"/>
          <w:sz w:val="24"/>
          <w:szCs w:val="24"/>
        </w:rPr>
      </w:pPr>
    </w:p>
    <w:p w14:paraId="21EACDF3" w14:textId="54C7CD1F" w:rsidR="00282028" w:rsidRPr="00506F40" w:rsidRDefault="00282028" w:rsidP="00506F40">
      <w:pPr>
        <w:pStyle w:val="Bezmezer"/>
        <w:jc w:val="both"/>
        <w:rPr>
          <w:rFonts w:ascii="Times New Roman" w:eastAsia="Times New Roman" w:hAnsi="Times New Roman" w:cs="Times New Roman"/>
          <w:sz w:val="24"/>
          <w:szCs w:val="24"/>
        </w:rPr>
      </w:pPr>
      <w:r w:rsidRPr="00506F40">
        <w:rPr>
          <w:rFonts w:ascii="Times New Roman" w:eastAsia="Times New Roman" w:hAnsi="Times New Roman" w:cs="Times New Roman"/>
          <w:sz w:val="24"/>
          <w:szCs w:val="24"/>
        </w:rPr>
        <w:t>6</w:t>
      </w:r>
      <w:r w:rsidR="00506F40" w:rsidRPr="00506F40">
        <w:rPr>
          <w:rFonts w:ascii="Times New Roman" w:eastAsia="Times New Roman" w:hAnsi="Times New Roman" w:cs="Times New Roman"/>
          <w:sz w:val="24"/>
          <w:szCs w:val="24"/>
        </w:rPr>
        <w:t>.</w:t>
      </w:r>
      <w:r w:rsidRPr="00506F40">
        <w:rPr>
          <w:rFonts w:ascii="Times New Roman" w:eastAsia="Times New Roman" w:hAnsi="Times New Roman" w:cs="Times New Roman"/>
          <w:sz w:val="24"/>
          <w:szCs w:val="24"/>
        </w:rPr>
        <w:t xml:space="preserve"> </w:t>
      </w:r>
      <w:r w:rsidR="006778C3">
        <w:rPr>
          <w:rFonts w:ascii="Times New Roman" w:eastAsia="Times New Roman" w:hAnsi="Times New Roman" w:cs="Times New Roman"/>
          <w:sz w:val="24"/>
          <w:szCs w:val="24"/>
        </w:rPr>
        <w:t xml:space="preserve">Jelikož </w:t>
      </w:r>
      <w:proofErr w:type="spellStart"/>
      <w:r w:rsidR="00D56ACA">
        <w:rPr>
          <w:rFonts w:ascii="Times New Roman" w:eastAsia="Times New Roman" w:hAnsi="Times New Roman" w:cs="Times New Roman"/>
          <w:sz w:val="24"/>
          <w:szCs w:val="24"/>
        </w:rPr>
        <w:t>xxxxxxxxxxxxxxxxxxxxxx</w:t>
      </w:r>
      <w:proofErr w:type="spellEnd"/>
      <w:r w:rsidRPr="00506F40">
        <w:rPr>
          <w:rFonts w:ascii="Times New Roman" w:eastAsia="Times New Roman" w:hAnsi="Times New Roman" w:cs="Times New Roman"/>
          <w:sz w:val="24"/>
          <w:szCs w:val="24"/>
        </w:rPr>
        <w:t xml:space="preserve"> dlouhodobě </w:t>
      </w:r>
      <w:r w:rsidR="004F61B0">
        <w:rPr>
          <w:rFonts w:ascii="Times New Roman" w:eastAsia="Times New Roman" w:hAnsi="Times New Roman" w:cs="Times New Roman"/>
          <w:sz w:val="24"/>
          <w:szCs w:val="24"/>
        </w:rPr>
        <w:t xml:space="preserve">bezesmluvně </w:t>
      </w:r>
      <w:r w:rsidRPr="00506F40">
        <w:rPr>
          <w:rFonts w:ascii="Times New Roman" w:eastAsia="Times New Roman" w:hAnsi="Times New Roman" w:cs="Times New Roman"/>
          <w:sz w:val="24"/>
          <w:szCs w:val="24"/>
        </w:rPr>
        <w:t xml:space="preserve">užívali </w:t>
      </w:r>
      <w:r w:rsidR="00FB0775">
        <w:rPr>
          <w:rFonts w:ascii="Times New Roman" w:eastAsia="Times New Roman" w:hAnsi="Times New Roman" w:cs="Times New Roman"/>
          <w:sz w:val="24"/>
          <w:szCs w:val="24"/>
        </w:rPr>
        <w:t>P</w:t>
      </w:r>
      <w:r w:rsidRPr="00506F40">
        <w:rPr>
          <w:rFonts w:ascii="Times New Roman" w:eastAsia="Times New Roman" w:hAnsi="Times New Roman" w:cs="Times New Roman"/>
          <w:sz w:val="24"/>
          <w:szCs w:val="24"/>
        </w:rPr>
        <w:t xml:space="preserve">ozemek statutárního města Ostrava, tento svěřený městskému obvodu Slezská Ostrava, </w:t>
      </w:r>
      <w:r w:rsidR="005850BE">
        <w:rPr>
          <w:rFonts w:ascii="Times New Roman" w:eastAsia="Times New Roman" w:hAnsi="Times New Roman" w:cs="Times New Roman"/>
          <w:sz w:val="24"/>
          <w:szCs w:val="24"/>
        </w:rPr>
        <w:t xml:space="preserve">v </w:t>
      </w:r>
      <w:r w:rsidRPr="00506F40">
        <w:rPr>
          <w:rFonts w:ascii="Times New Roman" w:eastAsia="Times New Roman" w:hAnsi="Times New Roman" w:cs="Times New Roman"/>
          <w:sz w:val="24"/>
          <w:szCs w:val="24"/>
        </w:rPr>
        <w:t xml:space="preserve">k.ú. </w:t>
      </w:r>
      <w:proofErr w:type="spellStart"/>
      <w:r w:rsidRPr="00506F40">
        <w:rPr>
          <w:rFonts w:ascii="Times New Roman" w:eastAsia="Times New Roman" w:hAnsi="Times New Roman" w:cs="Times New Roman"/>
          <w:sz w:val="24"/>
          <w:szCs w:val="24"/>
        </w:rPr>
        <w:t>Koblov</w:t>
      </w:r>
      <w:proofErr w:type="spellEnd"/>
      <w:r w:rsidRPr="00506F40">
        <w:rPr>
          <w:rFonts w:ascii="Times New Roman" w:eastAsia="Times New Roman" w:hAnsi="Times New Roman" w:cs="Times New Roman"/>
          <w:sz w:val="24"/>
          <w:szCs w:val="24"/>
        </w:rPr>
        <w:t>, obec Ostrava</w:t>
      </w:r>
      <w:r w:rsidR="00780913">
        <w:rPr>
          <w:rFonts w:ascii="Times New Roman" w:eastAsia="Times New Roman" w:hAnsi="Times New Roman" w:cs="Times New Roman"/>
          <w:sz w:val="24"/>
          <w:szCs w:val="24"/>
        </w:rPr>
        <w:t>,</w:t>
      </w:r>
      <w:r w:rsidR="004F61B0">
        <w:rPr>
          <w:rFonts w:ascii="Times New Roman" w:eastAsia="Times New Roman" w:hAnsi="Times New Roman" w:cs="Times New Roman"/>
          <w:sz w:val="24"/>
          <w:szCs w:val="24"/>
        </w:rPr>
        <w:t xml:space="preserve"> </w:t>
      </w:r>
      <w:r w:rsidR="0080781C">
        <w:rPr>
          <w:rFonts w:ascii="Times New Roman" w:eastAsia="Times New Roman" w:hAnsi="Times New Roman" w:cs="Times New Roman"/>
          <w:sz w:val="24"/>
          <w:szCs w:val="24"/>
        </w:rPr>
        <w:br/>
      </w:r>
      <w:r w:rsidR="004F61B0">
        <w:rPr>
          <w:rFonts w:ascii="Times New Roman" w:eastAsia="Times New Roman" w:hAnsi="Times New Roman" w:cs="Times New Roman"/>
          <w:sz w:val="24"/>
          <w:szCs w:val="24"/>
        </w:rPr>
        <w:lastRenderedPageBreak/>
        <w:t>aniž by město přistoupilo k narovnání těchto vztahů</w:t>
      </w:r>
      <w:r w:rsidRPr="00506F40">
        <w:rPr>
          <w:rFonts w:ascii="Times New Roman" w:eastAsia="Times New Roman" w:hAnsi="Times New Roman" w:cs="Times New Roman"/>
          <w:sz w:val="24"/>
          <w:szCs w:val="24"/>
        </w:rPr>
        <w:t xml:space="preserve">, </w:t>
      </w:r>
      <w:r w:rsidR="004F61B0">
        <w:rPr>
          <w:rFonts w:ascii="Times New Roman" w:eastAsia="Times New Roman" w:hAnsi="Times New Roman" w:cs="Times New Roman"/>
          <w:sz w:val="24"/>
          <w:szCs w:val="24"/>
        </w:rPr>
        <w:t xml:space="preserve">nyní by </w:t>
      </w:r>
      <w:r w:rsidRPr="00506F40">
        <w:rPr>
          <w:rFonts w:ascii="Times New Roman" w:eastAsia="Times New Roman" w:hAnsi="Times New Roman" w:cs="Times New Roman"/>
          <w:sz w:val="24"/>
          <w:szCs w:val="24"/>
        </w:rPr>
        <w:t>tyto vztahy</w:t>
      </w:r>
      <w:r w:rsidR="004F61B0">
        <w:rPr>
          <w:rFonts w:ascii="Times New Roman" w:eastAsia="Times New Roman" w:hAnsi="Times New Roman" w:cs="Times New Roman"/>
          <w:sz w:val="24"/>
          <w:szCs w:val="24"/>
        </w:rPr>
        <w:t xml:space="preserve"> </w:t>
      </w:r>
      <w:r w:rsidRPr="00506F40">
        <w:rPr>
          <w:rFonts w:ascii="Times New Roman" w:eastAsia="Times New Roman" w:hAnsi="Times New Roman" w:cs="Times New Roman"/>
          <w:sz w:val="24"/>
          <w:szCs w:val="24"/>
        </w:rPr>
        <w:t xml:space="preserve">měly být smluvně </w:t>
      </w:r>
      <w:r w:rsidR="004F61B0">
        <w:rPr>
          <w:rFonts w:ascii="Times New Roman" w:eastAsia="Times New Roman" w:hAnsi="Times New Roman" w:cs="Times New Roman"/>
          <w:sz w:val="24"/>
          <w:szCs w:val="24"/>
        </w:rPr>
        <w:t xml:space="preserve">upraveny. Vzhledem k tomu, že žadatel o předmětný pozemek dlouhodobě pečoval s péčí řádného hospodáře, držel jej v dobré víře, měl faktické panství nad tímto pozemkem, udržoval jej v dobrém stavu a staral se o něj jako o vlastní majetek, máme zato, že </w:t>
      </w:r>
      <w:r w:rsidR="00293AE4">
        <w:rPr>
          <w:rFonts w:ascii="Times New Roman" w:eastAsia="Times New Roman" w:hAnsi="Times New Roman" w:cs="Times New Roman"/>
          <w:sz w:val="24"/>
          <w:szCs w:val="24"/>
        </w:rPr>
        <w:t>jej</w:t>
      </w:r>
      <w:r w:rsidR="004F61B0">
        <w:rPr>
          <w:rFonts w:ascii="Times New Roman" w:eastAsia="Times New Roman" w:hAnsi="Times New Roman" w:cs="Times New Roman"/>
          <w:sz w:val="24"/>
          <w:szCs w:val="24"/>
        </w:rPr>
        <w:t xml:space="preserve"> </w:t>
      </w:r>
      <w:r w:rsidR="00FB0775">
        <w:rPr>
          <w:rFonts w:ascii="Times New Roman" w:eastAsia="Times New Roman" w:hAnsi="Times New Roman" w:cs="Times New Roman"/>
          <w:sz w:val="24"/>
          <w:szCs w:val="24"/>
        </w:rPr>
        <w:t>také mimořádně</w:t>
      </w:r>
      <w:r w:rsidR="004F61B0">
        <w:rPr>
          <w:rFonts w:ascii="Times New Roman" w:eastAsia="Times New Roman" w:hAnsi="Times New Roman" w:cs="Times New Roman"/>
          <w:sz w:val="24"/>
          <w:szCs w:val="24"/>
        </w:rPr>
        <w:t xml:space="preserve"> vydrž</w:t>
      </w:r>
      <w:r w:rsidR="00FB0775">
        <w:rPr>
          <w:rFonts w:ascii="Times New Roman" w:eastAsia="Times New Roman" w:hAnsi="Times New Roman" w:cs="Times New Roman"/>
          <w:sz w:val="24"/>
          <w:szCs w:val="24"/>
        </w:rPr>
        <w:t>el.</w:t>
      </w:r>
    </w:p>
    <w:p w14:paraId="4E28F519" w14:textId="77777777" w:rsidR="00282028" w:rsidRDefault="00282028" w:rsidP="00282028">
      <w:pPr>
        <w:pStyle w:val="Bezmezer"/>
        <w:jc w:val="both"/>
        <w:rPr>
          <w:rFonts w:ascii="Times New Roman" w:hAnsi="Times New Roman" w:cs="Times New Roman"/>
          <w:sz w:val="24"/>
          <w:szCs w:val="24"/>
        </w:rPr>
      </w:pPr>
    </w:p>
    <w:p w14:paraId="2C18C46A" w14:textId="3AAA31DE" w:rsidR="0055694B" w:rsidRPr="0055694B" w:rsidRDefault="0055694B" w:rsidP="0055694B">
      <w:pPr>
        <w:pStyle w:val="Bezmezer"/>
        <w:jc w:val="both"/>
        <w:rPr>
          <w:rFonts w:ascii="Times New Roman" w:hAnsi="Times New Roman" w:cs="Times New Roman"/>
          <w:b/>
          <w:bCs/>
          <w:sz w:val="24"/>
          <w:szCs w:val="24"/>
          <w:u w:val="single"/>
        </w:rPr>
      </w:pPr>
      <w:r w:rsidRPr="0055694B">
        <w:rPr>
          <w:rFonts w:ascii="Times New Roman" w:hAnsi="Times New Roman" w:cs="Times New Roman"/>
          <w:b/>
          <w:bCs/>
          <w:sz w:val="24"/>
          <w:szCs w:val="24"/>
          <w:u w:val="single"/>
        </w:rPr>
        <w:t>Doplňující informace</w:t>
      </w:r>
    </w:p>
    <w:p w14:paraId="2E4E310C" w14:textId="72E4F184" w:rsidR="00895261" w:rsidRPr="0055694B" w:rsidRDefault="008F2B66" w:rsidP="0055694B">
      <w:pPr>
        <w:pStyle w:val="Bezmezer"/>
        <w:jc w:val="both"/>
        <w:rPr>
          <w:rFonts w:ascii="Times New Roman" w:hAnsi="Times New Roman" w:cs="Times New Roman"/>
          <w:sz w:val="24"/>
          <w:szCs w:val="24"/>
        </w:rPr>
      </w:pPr>
      <w:r w:rsidRPr="0055694B">
        <w:rPr>
          <w:rFonts w:ascii="Times New Roman" w:hAnsi="Times New Roman" w:cs="Times New Roman"/>
          <w:sz w:val="24"/>
          <w:szCs w:val="24"/>
        </w:rPr>
        <w:t xml:space="preserve">Pro informaci dále uvádíme, že dne 8. 3. 2019 žadatelka podala na Úřad pro zastupování státu ve věcech majetkových žádost o vydržení sousedního pozemku </w:t>
      </w:r>
      <w:proofErr w:type="spellStart"/>
      <w:r w:rsidRPr="0055694B">
        <w:rPr>
          <w:rFonts w:ascii="Times New Roman" w:hAnsi="Times New Roman" w:cs="Times New Roman"/>
          <w:sz w:val="24"/>
          <w:szCs w:val="24"/>
        </w:rPr>
        <w:t>parc.č</w:t>
      </w:r>
      <w:proofErr w:type="spellEnd"/>
      <w:r w:rsidRPr="0055694B">
        <w:rPr>
          <w:rFonts w:ascii="Times New Roman" w:hAnsi="Times New Roman" w:cs="Times New Roman"/>
          <w:sz w:val="24"/>
          <w:szCs w:val="24"/>
        </w:rPr>
        <w:t xml:space="preserve">. 2133/1, k.ú. </w:t>
      </w:r>
      <w:proofErr w:type="spellStart"/>
      <w:r w:rsidRPr="0055694B">
        <w:rPr>
          <w:rFonts w:ascii="Times New Roman" w:hAnsi="Times New Roman" w:cs="Times New Roman"/>
          <w:sz w:val="24"/>
          <w:szCs w:val="24"/>
        </w:rPr>
        <w:t>Koblov</w:t>
      </w:r>
      <w:proofErr w:type="spellEnd"/>
      <w:r w:rsidRPr="0055694B">
        <w:rPr>
          <w:rFonts w:ascii="Times New Roman" w:hAnsi="Times New Roman" w:cs="Times New Roman"/>
          <w:sz w:val="24"/>
          <w:szCs w:val="24"/>
        </w:rPr>
        <w:t>, obec Ostrava. Splnění podmínek pro mimořádné vydržení Úřad pro zastupování státu ve věcech majetkových uznal a dne 25. 6. 2021 s žadatelkou uzavřel souhlasné prohlášení, na základě</w:t>
      </w:r>
      <w:r w:rsidR="00AC176C">
        <w:rPr>
          <w:rFonts w:ascii="Times New Roman" w:hAnsi="Times New Roman" w:cs="Times New Roman"/>
          <w:sz w:val="24"/>
          <w:szCs w:val="24"/>
        </w:rPr>
        <w:t>,</w:t>
      </w:r>
      <w:r w:rsidRPr="0055694B">
        <w:rPr>
          <w:rFonts w:ascii="Times New Roman" w:hAnsi="Times New Roman" w:cs="Times New Roman"/>
          <w:sz w:val="24"/>
          <w:szCs w:val="24"/>
        </w:rPr>
        <w:t xml:space="preserve"> kterého bylo vlastnické právo žadatelky k tomuto pozemku v katastru nemovitostí zapsáno. </w:t>
      </w:r>
    </w:p>
    <w:p w14:paraId="361F1E28" w14:textId="77777777" w:rsidR="00B13E3B" w:rsidRPr="00320561" w:rsidRDefault="00B13E3B" w:rsidP="00B13E3B">
      <w:pPr>
        <w:pStyle w:val="mmoradkovani"/>
        <w:spacing w:line="240" w:lineRule="auto"/>
        <w:ind w:right="202"/>
        <w:jc w:val="both"/>
        <w:rPr>
          <w:rFonts w:ascii="Times New Roman" w:hAnsi="Times New Roman"/>
          <w:bCs/>
          <w:color w:val="FF0000"/>
        </w:rPr>
      </w:pPr>
    </w:p>
    <w:p w14:paraId="24A65C96" w14:textId="77777777" w:rsidR="0055694B" w:rsidRPr="0055694B" w:rsidRDefault="0055694B" w:rsidP="0055694B">
      <w:pPr>
        <w:pStyle w:val="Bezmezer"/>
        <w:jc w:val="both"/>
        <w:rPr>
          <w:rFonts w:ascii="Times New Roman" w:eastAsia="Times New Roman" w:hAnsi="Times New Roman" w:cs="Times New Roman"/>
          <w:b/>
          <w:bCs/>
          <w:sz w:val="24"/>
          <w:szCs w:val="24"/>
        </w:rPr>
      </w:pPr>
      <w:r w:rsidRPr="0055694B">
        <w:rPr>
          <w:rFonts w:ascii="Times New Roman" w:eastAsia="Times New Roman" w:hAnsi="Times New Roman" w:cs="Times New Roman"/>
          <w:b/>
          <w:bCs/>
          <w:sz w:val="24"/>
          <w:szCs w:val="24"/>
        </w:rPr>
        <w:t xml:space="preserve">Podmínky pro mimořádné vydržení dle § 1095 OZ </w:t>
      </w:r>
    </w:p>
    <w:p w14:paraId="6F858E04" w14:textId="77777777" w:rsidR="00A151BD" w:rsidRDefault="0055694B" w:rsidP="00A151BD">
      <w:pPr>
        <w:pStyle w:val="Bezmezer"/>
        <w:jc w:val="both"/>
        <w:rPr>
          <w:rFonts w:ascii="Times New Roman" w:hAnsi="Times New Roman" w:cs="Times New Roman"/>
          <w:sz w:val="24"/>
          <w:szCs w:val="24"/>
        </w:rPr>
      </w:pPr>
      <w:r w:rsidRPr="0055694B">
        <w:rPr>
          <w:rFonts w:ascii="Times New Roman" w:hAnsi="Times New Roman" w:cs="Times New Roman"/>
          <w:sz w:val="24"/>
          <w:szCs w:val="24"/>
        </w:rPr>
        <w:t>Podmínkami mimořádného vydržení jsou dvojnásob</w:t>
      </w:r>
      <w:r w:rsidR="00A151BD">
        <w:rPr>
          <w:rFonts w:ascii="Times New Roman" w:hAnsi="Times New Roman" w:cs="Times New Roman"/>
          <w:sz w:val="24"/>
          <w:szCs w:val="24"/>
        </w:rPr>
        <w:t>ně</w:t>
      </w:r>
      <w:r w:rsidRPr="0055694B">
        <w:rPr>
          <w:rFonts w:ascii="Times New Roman" w:hAnsi="Times New Roman" w:cs="Times New Roman"/>
          <w:sz w:val="24"/>
          <w:szCs w:val="24"/>
        </w:rPr>
        <w:t xml:space="preserve"> dlouh</w:t>
      </w:r>
      <w:r w:rsidR="00A151BD">
        <w:rPr>
          <w:rFonts w:ascii="Times New Roman" w:hAnsi="Times New Roman" w:cs="Times New Roman"/>
          <w:sz w:val="24"/>
          <w:szCs w:val="24"/>
        </w:rPr>
        <w:t xml:space="preserve">á doba držby </w:t>
      </w:r>
      <w:r w:rsidRPr="0055694B">
        <w:rPr>
          <w:rFonts w:ascii="Times New Roman" w:hAnsi="Times New Roman" w:cs="Times New Roman"/>
          <w:sz w:val="24"/>
          <w:szCs w:val="24"/>
        </w:rPr>
        <w:t>než pro situaci řádného vydržení, tj. 20 let u nemovitosti</w:t>
      </w:r>
      <w:r w:rsidR="00A151BD">
        <w:rPr>
          <w:rFonts w:ascii="Times New Roman" w:hAnsi="Times New Roman" w:cs="Times New Roman"/>
          <w:sz w:val="24"/>
          <w:szCs w:val="24"/>
        </w:rPr>
        <w:t xml:space="preserve"> a dále, že neměl držitel nepoctivý úmysl</w:t>
      </w:r>
      <w:r w:rsidRPr="0055694B">
        <w:rPr>
          <w:rFonts w:ascii="Times New Roman" w:hAnsi="Times New Roman" w:cs="Times New Roman"/>
          <w:sz w:val="24"/>
          <w:szCs w:val="24"/>
        </w:rPr>
        <w:t>. Jelikož se jedná o institut účinný až od 1.1.2014, chybí výkladová praxe a dostatek relevantních judikátů</w:t>
      </w:r>
      <w:r w:rsidR="00A151BD">
        <w:rPr>
          <w:rFonts w:ascii="Times New Roman" w:hAnsi="Times New Roman" w:cs="Times New Roman"/>
          <w:sz w:val="24"/>
          <w:szCs w:val="24"/>
        </w:rPr>
        <w:t xml:space="preserve"> </w:t>
      </w:r>
      <w:r w:rsidRPr="0055694B">
        <w:rPr>
          <w:rFonts w:ascii="Times New Roman" w:hAnsi="Times New Roman" w:cs="Times New Roman"/>
          <w:sz w:val="24"/>
          <w:szCs w:val="24"/>
        </w:rPr>
        <w:t>k tomuto institutu.</w:t>
      </w:r>
      <w:r w:rsidR="00A151BD">
        <w:rPr>
          <w:rFonts w:ascii="Times New Roman" w:hAnsi="Times New Roman" w:cs="Times New Roman"/>
          <w:sz w:val="24"/>
          <w:szCs w:val="24"/>
        </w:rPr>
        <w:t xml:space="preserve"> </w:t>
      </w:r>
      <w:r w:rsidRPr="0055694B">
        <w:rPr>
          <w:rFonts w:ascii="Times New Roman" w:hAnsi="Times New Roman" w:cs="Times New Roman"/>
          <w:sz w:val="24"/>
          <w:szCs w:val="24"/>
        </w:rPr>
        <w:t xml:space="preserve">Je však jasné, že k mimořádnému vydržení nemůže dojít, pokud bude držiteli prokázán nepoctivý úmysl. </w:t>
      </w:r>
      <w:r w:rsidR="00A151BD" w:rsidRPr="00A151BD">
        <w:rPr>
          <w:rFonts w:ascii="Times New Roman" w:hAnsi="Times New Roman" w:cs="Times New Roman"/>
          <w:sz w:val="24"/>
          <w:szCs w:val="24"/>
        </w:rPr>
        <w:t>K mimořádnému vydržení nemůže dojít, pokud by byl držiteli prokázán nepoctivý úmysl, přičemž tuto nepoctivost by musel dokázat ten, kdo vydržení brání a nepoctivost držitele tvrdí. Pro tyto případy by pak ve věci rozhodoval místně a věcně příslušný soud</w:t>
      </w:r>
      <w:r w:rsidR="00A151BD">
        <w:rPr>
          <w:rFonts w:ascii="Times New Roman" w:hAnsi="Times New Roman" w:cs="Times New Roman"/>
          <w:sz w:val="24"/>
          <w:szCs w:val="24"/>
        </w:rPr>
        <w:t>.</w:t>
      </w:r>
    </w:p>
    <w:p w14:paraId="6BA604F9" w14:textId="77777777" w:rsidR="00A151BD" w:rsidRDefault="00A151BD" w:rsidP="00A151BD">
      <w:pPr>
        <w:pStyle w:val="Bezmezer"/>
        <w:jc w:val="both"/>
        <w:rPr>
          <w:rFonts w:ascii="Times New Roman" w:hAnsi="Times New Roman" w:cs="Times New Roman"/>
          <w:sz w:val="24"/>
          <w:szCs w:val="24"/>
        </w:rPr>
      </w:pPr>
    </w:p>
    <w:p w14:paraId="1D3AB1A6" w14:textId="0EF517FD" w:rsidR="0055694B" w:rsidRPr="00A151BD" w:rsidRDefault="0055694B" w:rsidP="00A151BD">
      <w:pPr>
        <w:pStyle w:val="Bezmezer"/>
        <w:jc w:val="both"/>
        <w:rPr>
          <w:rFonts w:ascii="Times New Roman" w:hAnsi="Times New Roman" w:cs="Times New Roman"/>
          <w:sz w:val="24"/>
          <w:szCs w:val="24"/>
        </w:rPr>
      </w:pPr>
      <w:r w:rsidRPr="0055694B">
        <w:rPr>
          <w:rFonts w:ascii="Times New Roman" w:hAnsi="Times New Roman" w:cs="Times New Roman"/>
          <w:sz w:val="24"/>
          <w:szCs w:val="24"/>
        </w:rPr>
        <w:t xml:space="preserve">Lze zmínit rozhodnutí </w:t>
      </w:r>
      <w:r w:rsidRPr="0055694B">
        <w:rPr>
          <w:rFonts w:ascii="Times New Roman" w:eastAsia="Times New Roman" w:hAnsi="Times New Roman" w:cs="Times New Roman"/>
          <w:sz w:val="24"/>
          <w:szCs w:val="24"/>
          <w:lang w:eastAsia="cs-CZ"/>
        </w:rPr>
        <w:t xml:space="preserve">Nejvyššího soudu České republiky č. j. 22 </w:t>
      </w:r>
      <w:proofErr w:type="spellStart"/>
      <w:r w:rsidRPr="0055694B">
        <w:rPr>
          <w:rFonts w:ascii="Times New Roman" w:eastAsia="Times New Roman" w:hAnsi="Times New Roman" w:cs="Times New Roman"/>
          <w:sz w:val="24"/>
          <w:szCs w:val="24"/>
          <w:lang w:eastAsia="cs-CZ"/>
        </w:rPr>
        <w:t>Cdo</w:t>
      </w:r>
      <w:proofErr w:type="spellEnd"/>
      <w:r w:rsidRPr="0055694B">
        <w:rPr>
          <w:rFonts w:ascii="Times New Roman" w:eastAsia="Times New Roman" w:hAnsi="Times New Roman" w:cs="Times New Roman"/>
          <w:sz w:val="24"/>
          <w:szCs w:val="24"/>
          <w:lang w:eastAsia="cs-CZ"/>
        </w:rPr>
        <w:t xml:space="preserve"> 3387/2021 ze dne 19. dubna 2022, které se institutem mimořádného vydržení zabývá. Podle rozhodnutí NS </w:t>
      </w:r>
      <w:r w:rsidRPr="0055694B">
        <w:rPr>
          <w:rFonts w:ascii="Times New Roman" w:eastAsia="Times New Roman" w:hAnsi="Times New Roman" w:cs="Times New Roman"/>
          <w:i/>
          <w:iCs/>
          <w:sz w:val="24"/>
          <w:szCs w:val="24"/>
          <w:lang w:eastAsia="cs-CZ"/>
        </w:rPr>
        <w:t>„… K mimořádnému vydržení zákon vyžaduje jen uplynutí vydržecí doby, a aby nebyl držiteli prokázán „nepoctivý úmysl“. Je otázkou, zda „nepoctivý úmysl“ (§ 1095 o. z.) značí „nepoctivou držbu“ (§ 992 odst. 1 o. z., věta druhá), resp. zda se k mimořádnému vydržení vyžaduje poctivá držba. Odpověď je záporná…“</w:t>
      </w:r>
    </w:p>
    <w:p w14:paraId="6FBDE7E5" w14:textId="0627A864" w:rsidR="0055694B" w:rsidRDefault="0055694B" w:rsidP="0055694B">
      <w:pPr>
        <w:pStyle w:val="Bezmezer"/>
        <w:jc w:val="both"/>
        <w:rPr>
          <w:rFonts w:ascii="Times New Roman" w:eastAsia="Times New Roman" w:hAnsi="Times New Roman" w:cs="Times New Roman"/>
          <w:sz w:val="24"/>
          <w:szCs w:val="24"/>
          <w:lang w:eastAsia="cs-CZ"/>
        </w:rPr>
      </w:pPr>
      <w:r w:rsidRPr="0055694B">
        <w:rPr>
          <w:rFonts w:ascii="Times New Roman" w:eastAsia="Times New Roman" w:hAnsi="Times New Roman" w:cs="Times New Roman"/>
          <w:sz w:val="24"/>
          <w:szCs w:val="24"/>
          <w:lang w:eastAsia="cs-CZ"/>
        </w:rPr>
        <w:t>Jestliže se neprokáže nepoctivý úmysl, platí vyvratitelná domněnka, že držba je poctivá a pravá.</w:t>
      </w:r>
    </w:p>
    <w:p w14:paraId="3A73A84B" w14:textId="020C2648" w:rsidR="00D16642" w:rsidRDefault="00D16642" w:rsidP="0055694B">
      <w:pPr>
        <w:pStyle w:val="Bezmezer"/>
        <w:jc w:val="both"/>
        <w:rPr>
          <w:rFonts w:ascii="Times New Roman" w:eastAsia="Times New Roman" w:hAnsi="Times New Roman" w:cs="Times New Roman"/>
          <w:sz w:val="24"/>
          <w:szCs w:val="24"/>
          <w:lang w:eastAsia="cs-CZ"/>
        </w:rPr>
      </w:pPr>
    </w:p>
    <w:p w14:paraId="27255440" w14:textId="4C63A970" w:rsidR="00D16642" w:rsidRPr="0055694B" w:rsidRDefault="00D16642" w:rsidP="0055694B">
      <w:pPr>
        <w:pStyle w:val="Bezmeze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Podmínka pro mimořádné vydržení dle § 3066 OZ</w:t>
      </w:r>
      <w:r w:rsidR="00A151BD">
        <w:rPr>
          <w:rFonts w:ascii="Times New Roman" w:eastAsia="Times New Roman" w:hAnsi="Times New Roman" w:cs="Times New Roman"/>
          <w:sz w:val="24"/>
          <w:szCs w:val="24"/>
          <w:lang w:eastAsia="cs-CZ"/>
        </w:rPr>
        <w:t xml:space="preserve"> rovněž</w:t>
      </w:r>
      <w:r>
        <w:rPr>
          <w:rFonts w:ascii="Times New Roman" w:eastAsia="Times New Roman" w:hAnsi="Times New Roman" w:cs="Times New Roman"/>
          <w:sz w:val="24"/>
          <w:szCs w:val="24"/>
          <w:lang w:eastAsia="cs-CZ"/>
        </w:rPr>
        <w:t xml:space="preserve"> spočívá v uplynutí doby 5 let </w:t>
      </w:r>
      <w:r w:rsidR="0080781C">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od nabytí účinnosti OZ, kdy mimořádné vydržení nastane </w:t>
      </w:r>
      <w:r w:rsidR="00C5048D">
        <w:rPr>
          <w:rFonts w:ascii="Times New Roman" w:eastAsia="Times New Roman" w:hAnsi="Times New Roman" w:cs="Times New Roman"/>
          <w:sz w:val="24"/>
          <w:szCs w:val="24"/>
          <w:lang w:eastAsia="cs-CZ"/>
        </w:rPr>
        <w:t xml:space="preserve">nejdříve </w:t>
      </w:r>
      <w:r>
        <w:rPr>
          <w:rFonts w:ascii="Times New Roman" w:eastAsia="Times New Roman" w:hAnsi="Times New Roman" w:cs="Times New Roman"/>
          <w:sz w:val="24"/>
          <w:szCs w:val="24"/>
          <w:lang w:eastAsia="cs-CZ"/>
        </w:rPr>
        <w:t>až po jejím uplynutí.</w:t>
      </w:r>
      <w:r w:rsidR="00C5048D">
        <w:rPr>
          <w:rFonts w:ascii="Times New Roman" w:eastAsia="Times New Roman" w:hAnsi="Times New Roman" w:cs="Times New Roman"/>
          <w:sz w:val="24"/>
          <w:szCs w:val="24"/>
          <w:lang w:eastAsia="cs-CZ"/>
        </w:rPr>
        <w:t xml:space="preserve">  OZ nabylo účinnosti 1. ledna 2014, tedy již před devíti roky.</w:t>
      </w:r>
    </w:p>
    <w:p w14:paraId="2E9C49AC" w14:textId="77777777" w:rsidR="00293AE4" w:rsidRPr="006465A6" w:rsidRDefault="00293AE4" w:rsidP="00293AE4">
      <w:pPr>
        <w:widowControl w:val="0"/>
        <w:autoSpaceDE w:val="0"/>
        <w:autoSpaceDN w:val="0"/>
        <w:adjustRightInd w:val="0"/>
        <w:spacing w:after="0" w:line="240" w:lineRule="auto"/>
        <w:rPr>
          <w:rFonts w:ascii="Times New Roman" w:eastAsiaTheme="minorEastAsia" w:hAnsi="Times New Roman" w:cs="Times New Roman"/>
          <w:sz w:val="24"/>
          <w:szCs w:val="24"/>
          <w:u w:val="single"/>
          <w:lang w:eastAsia="cs-CZ"/>
        </w:rPr>
      </w:pPr>
    </w:p>
    <w:p w14:paraId="2FF4B1C5" w14:textId="77777777" w:rsidR="00AC176C" w:rsidRPr="00450778" w:rsidRDefault="00AC176C" w:rsidP="00AC176C">
      <w:pPr>
        <w:pStyle w:val="mmoradkovani"/>
        <w:spacing w:line="240" w:lineRule="auto"/>
        <w:ind w:right="202"/>
        <w:jc w:val="both"/>
        <w:rPr>
          <w:rFonts w:ascii="Times New Roman" w:hAnsi="Times New Roman"/>
          <w:b/>
          <w:bCs/>
          <w:u w:val="single"/>
        </w:rPr>
      </w:pPr>
      <w:r w:rsidRPr="00450778">
        <w:rPr>
          <w:rFonts w:ascii="Times New Roman" w:hAnsi="Times New Roman"/>
          <w:b/>
          <w:bCs/>
          <w:u w:val="single"/>
        </w:rPr>
        <w:t>Stanoviska</w:t>
      </w:r>
    </w:p>
    <w:p w14:paraId="5954A5CF" w14:textId="77777777" w:rsidR="00AC176C" w:rsidRPr="00092C74" w:rsidRDefault="00AC176C" w:rsidP="00AC176C">
      <w:pPr>
        <w:pStyle w:val="mmoradkovani"/>
        <w:spacing w:line="240" w:lineRule="auto"/>
        <w:jc w:val="both"/>
        <w:rPr>
          <w:rFonts w:ascii="Times New Roman" w:hAnsi="Times New Roman"/>
        </w:rPr>
      </w:pPr>
      <w:r w:rsidRPr="00092C74">
        <w:rPr>
          <w:rFonts w:ascii="Times New Roman" w:hAnsi="Times New Roman"/>
          <w:b/>
          <w:i/>
        </w:rPr>
        <w:t>Zastupitelstvo městského obvodu Slezská Ostrava</w:t>
      </w:r>
      <w:r w:rsidRPr="00092C74">
        <w:rPr>
          <w:rFonts w:ascii="Times New Roman" w:hAnsi="Times New Roman"/>
          <w:i/>
        </w:rPr>
        <w:t xml:space="preserve"> – </w:t>
      </w:r>
      <w:r w:rsidRPr="00092C74">
        <w:rPr>
          <w:rFonts w:ascii="Times New Roman" w:hAnsi="Times New Roman"/>
        </w:rPr>
        <w:t xml:space="preserve">vydalo </w:t>
      </w:r>
      <w:r>
        <w:rPr>
          <w:rFonts w:ascii="Times New Roman" w:hAnsi="Times New Roman"/>
          <w:b/>
        </w:rPr>
        <w:t>nesouhlas</w:t>
      </w:r>
      <w:r w:rsidRPr="00092C74">
        <w:rPr>
          <w:rFonts w:ascii="Times New Roman" w:hAnsi="Times New Roman"/>
          <w:b/>
        </w:rPr>
        <w:t>né stanovisko</w:t>
      </w:r>
      <w:r w:rsidRPr="00092C74">
        <w:rPr>
          <w:rFonts w:ascii="Times New Roman" w:hAnsi="Times New Roman"/>
        </w:rPr>
        <w:t xml:space="preserve"> k dané věci</w:t>
      </w:r>
      <w:r>
        <w:rPr>
          <w:rFonts w:ascii="Times New Roman" w:hAnsi="Times New Roman"/>
        </w:rPr>
        <w:t>, a to z toho důvodu, že nebylo žadatelkou prokázáno, že předmětný pozemek má v držbě v dobré víře.</w:t>
      </w:r>
    </w:p>
    <w:p w14:paraId="1F69EED6" w14:textId="77777777" w:rsidR="00AC176C" w:rsidRPr="00320561" w:rsidRDefault="00AC176C" w:rsidP="00AC176C">
      <w:pPr>
        <w:pStyle w:val="mmoradkovani"/>
        <w:spacing w:line="240" w:lineRule="auto"/>
        <w:jc w:val="both"/>
        <w:rPr>
          <w:rFonts w:ascii="Times New Roman" w:hAnsi="Times New Roman"/>
          <w:color w:val="FF0000"/>
        </w:rPr>
      </w:pPr>
    </w:p>
    <w:p w14:paraId="3DFC4C27" w14:textId="77777777" w:rsidR="00AC176C" w:rsidRPr="00450778" w:rsidRDefault="00AC176C" w:rsidP="00AC176C">
      <w:pPr>
        <w:pStyle w:val="mmoradkovani"/>
        <w:spacing w:line="240" w:lineRule="auto"/>
        <w:jc w:val="both"/>
        <w:rPr>
          <w:rFonts w:ascii="Times New Roman" w:hAnsi="Times New Roman"/>
        </w:rPr>
      </w:pPr>
      <w:r w:rsidRPr="00450778">
        <w:rPr>
          <w:rFonts w:ascii="Times New Roman" w:hAnsi="Times New Roman"/>
          <w:b/>
          <w:i/>
        </w:rPr>
        <w:t>Odbor územního plánování a stavebního řádu</w:t>
      </w:r>
      <w:r w:rsidRPr="00450778">
        <w:rPr>
          <w:rFonts w:ascii="Times New Roman" w:hAnsi="Times New Roman"/>
        </w:rPr>
        <w:t xml:space="preserve"> – Pozemek je součástí plochy se způsobem využití „Krajinná zeleň“. OÚPaSŘ </w:t>
      </w:r>
      <w:r w:rsidRPr="00450778">
        <w:rPr>
          <w:rFonts w:ascii="Times New Roman" w:hAnsi="Times New Roman"/>
          <w:b/>
        </w:rPr>
        <w:t>nemá</w:t>
      </w:r>
      <w:r w:rsidRPr="00450778">
        <w:rPr>
          <w:rFonts w:ascii="Times New Roman" w:hAnsi="Times New Roman"/>
        </w:rPr>
        <w:t xml:space="preserve"> k dané věci </w:t>
      </w:r>
      <w:r w:rsidRPr="00450778">
        <w:rPr>
          <w:rFonts w:ascii="Times New Roman" w:hAnsi="Times New Roman"/>
          <w:b/>
        </w:rPr>
        <w:t>námitek</w:t>
      </w:r>
      <w:r w:rsidRPr="00450778">
        <w:rPr>
          <w:rFonts w:ascii="Times New Roman" w:hAnsi="Times New Roman"/>
        </w:rPr>
        <w:t xml:space="preserve">, neboť nemá vliv na koncepce sledované územním plánem. Upozorňuje však, že v uvedené ploše způsobu využití není oplocení pozemků přípustné. </w:t>
      </w:r>
    </w:p>
    <w:p w14:paraId="130247CA" w14:textId="77777777" w:rsidR="00AC176C" w:rsidRPr="00320561" w:rsidRDefault="00AC176C" w:rsidP="00AC176C">
      <w:pPr>
        <w:pStyle w:val="mmoradkovani"/>
        <w:spacing w:line="240" w:lineRule="auto"/>
        <w:jc w:val="both"/>
        <w:rPr>
          <w:rFonts w:ascii="Times New Roman" w:hAnsi="Times New Roman"/>
          <w:color w:val="FF0000"/>
        </w:rPr>
      </w:pPr>
    </w:p>
    <w:p w14:paraId="5988DF22" w14:textId="77777777" w:rsidR="00AC176C" w:rsidRPr="00450778" w:rsidRDefault="00AC176C" w:rsidP="00AC176C">
      <w:pPr>
        <w:pStyle w:val="mmoradkovani"/>
        <w:spacing w:line="240" w:lineRule="auto"/>
        <w:jc w:val="both"/>
        <w:rPr>
          <w:rFonts w:ascii="Times New Roman" w:hAnsi="Times New Roman"/>
        </w:rPr>
      </w:pPr>
      <w:r w:rsidRPr="00450778">
        <w:rPr>
          <w:rFonts w:ascii="Times New Roman" w:hAnsi="Times New Roman"/>
          <w:b/>
          <w:i/>
        </w:rPr>
        <w:t xml:space="preserve">Odbor ochrany životního prostředí </w:t>
      </w:r>
      <w:r w:rsidRPr="00450778">
        <w:rPr>
          <w:rFonts w:ascii="Times New Roman" w:hAnsi="Times New Roman"/>
        </w:rPr>
        <w:t xml:space="preserve">– </w:t>
      </w:r>
      <w:r w:rsidRPr="00450778">
        <w:rPr>
          <w:rFonts w:ascii="Times New Roman" w:hAnsi="Times New Roman"/>
          <w:bCs/>
        </w:rPr>
        <w:t>Pozemek s</w:t>
      </w:r>
      <w:r>
        <w:rPr>
          <w:rFonts w:ascii="Times New Roman" w:hAnsi="Times New Roman"/>
          <w:bCs/>
        </w:rPr>
        <w:t xml:space="preserve">ousedí s vodním tokem Antošovický potok </w:t>
      </w:r>
      <w:r>
        <w:rPr>
          <w:rFonts w:ascii="Times New Roman" w:hAnsi="Times New Roman"/>
          <w:bCs/>
        </w:rPr>
        <w:br/>
        <w:t xml:space="preserve">ve správě Lesů ČR, s.p. Dále leží v záplavovém území vodního toku Odra, mimo aktivní zónu. K dané věci vydal kladné stanovisko a požaduje, aby byl žadatel upozorněn na skutečnost, </w:t>
      </w:r>
      <w:r>
        <w:rPr>
          <w:rFonts w:ascii="Times New Roman" w:hAnsi="Times New Roman"/>
          <w:bCs/>
        </w:rPr>
        <w:br/>
        <w:t xml:space="preserve">že vlastnictví pozemku, který sousedí s koryty vodních toků, je spojeno s povinnostmi, které vyplývají z § 51 zákona č. 254/2001 Sb., o vodách a o měně některých zákonů, v platném znění. </w:t>
      </w:r>
      <w:r>
        <w:rPr>
          <w:rFonts w:ascii="Times New Roman" w:hAnsi="Times New Roman"/>
          <w:bCs/>
        </w:rPr>
        <w:lastRenderedPageBreak/>
        <w:t>Dále upozorňuje na omezení v záplavových území, které vyplývají z § 67 zákona č. 254/2001 Sb., o vodách a o změně některých zákonů, v platném znění.</w:t>
      </w:r>
    </w:p>
    <w:p w14:paraId="2EFA3AC9" w14:textId="52E00D98" w:rsidR="00BA6136" w:rsidRPr="00092C74" w:rsidRDefault="005850BE" w:rsidP="006465A6">
      <w:pPr>
        <w:pStyle w:val="Bezmezer"/>
        <w:jc w:val="both"/>
        <w:rPr>
          <w:rFonts w:ascii="Times New Roman" w:hAnsi="Times New Roman" w:cs="Times New Roman"/>
          <w:bCs/>
          <w:color w:val="FF0000"/>
          <w:sz w:val="24"/>
          <w:szCs w:val="24"/>
        </w:rPr>
      </w:pPr>
      <w:r w:rsidRPr="008C6843">
        <w:rPr>
          <w:rFonts w:ascii="Times New Roman" w:eastAsia="Times New Roman" w:hAnsi="Times New Roman" w:cs="Times New Roman"/>
          <w:color w:val="FF0000"/>
          <w:sz w:val="24"/>
          <w:szCs w:val="24"/>
        </w:rPr>
        <w:t xml:space="preserve"> </w:t>
      </w:r>
    </w:p>
    <w:p w14:paraId="721E9E02" w14:textId="77777777" w:rsidR="00AC176C" w:rsidRPr="00BA6136" w:rsidRDefault="00AC176C" w:rsidP="00AC176C">
      <w:pPr>
        <w:pStyle w:val="Bezmezer"/>
        <w:jc w:val="both"/>
        <w:rPr>
          <w:rFonts w:ascii="Times New Roman" w:eastAsia="Times New Roman" w:hAnsi="Times New Roman" w:cs="Times New Roman"/>
          <w:b/>
          <w:bCs/>
          <w:sz w:val="24"/>
          <w:szCs w:val="24"/>
          <w:u w:val="single"/>
        </w:rPr>
      </w:pPr>
      <w:r w:rsidRPr="00BA6136">
        <w:rPr>
          <w:rFonts w:ascii="Times New Roman" w:eastAsia="Times New Roman" w:hAnsi="Times New Roman" w:cs="Times New Roman"/>
          <w:b/>
          <w:bCs/>
          <w:sz w:val="24"/>
          <w:szCs w:val="24"/>
          <w:u w:val="single"/>
        </w:rPr>
        <w:t>Závěr</w:t>
      </w:r>
    </w:p>
    <w:p w14:paraId="1BA0A5D2" w14:textId="77777777" w:rsidR="00AC176C" w:rsidRPr="006465A6" w:rsidRDefault="00AC176C" w:rsidP="00AC176C">
      <w:pPr>
        <w:pStyle w:val="Bezmezer"/>
        <w:jc w:val="both"/>
        <w:rPr>
          <w:rFonts w:ascii="Times New Roman" w:eastAsia="Times New Roman" w:hAnsi="Times New Roman" w:cs="Times New Roman"/>
          <w:sz w:val="24"/>
          <w:szCs w:val="24"/>
        </w:rPr>
      </w:pPr>
      <w:r w:rsidRPr="006465A6">
        <w:rPr>
          <w:rFonts w:ascii="Times New Roman" w:eastAsia="Times New Roman" w:hAnsi="Times New Roman" w:cs="Times New Roman"/>
          <w:sz w:val="24"/>
          <w:szCs w:val="24"/>
        </w:rPr>
        <w:t xml:space="preserve">Ačkoliv se městský obvod Slezská Ostrava vyjádřil k této otázce negativně, tj. poskytl </w:t>
      </w:r>
      <w:r w:rsidRPr="006465A6">
        <w:rPr>
          <w:rFonts w:ascii="Times New Roman" w:eastAsia="Times New Roman" w:hAnsi="Times New Roman" w:cs="Times New Roman"/>
          <w:b/>
          <w:bCs/>
          <w:sz w:val="24"/>
          <w:szCs w:val="24"/>
        </w:rPr>
        <w:t>zamítavé stanovisko</w:t>
      </w:r>
      <w:r w:rsidRPr="006465A6">
        <w:rPr>
          <w:rFonts w:ascii="Times New Roman" w:eastAsia="Times New Roman" w:hAnsi="Times New Roman" w:cs="Times New Roman"/>
          <w:sz w:val="24"/>
          <w:szCs w:val="24"/>
        </w:rPr>
        <w:t xml:space="preserve"> </w:t>
      </w:r>
      <w:r w:rsidRPr="006465A6">
        <w:rPr>
          <w:rFonts w:ascii="Times New Roman" w:eastAsia="Times New Roman" w:hAnsi="Times New Roman" w:cs="Times New Roman"/>
          <w:b/>
          <w:bCs/>
          <w:sz w:val="24"/>
          <w:szCs w:val="24"/>
        </w:rPr>
        <w:t>pro aplikaci institutu mimořádného vydržení k nabytí pozemku parc. č. 2133/3</w:t>
      </w:r>
      <w:r w:rsidRPr="006465A6">
        <w:rPr>
          <w:rFonts w:ascii="Times New Roman" w:eastAsia="Times New Roman" w:hAnsi="Times New Roman" w:cs="Times New Roman"/>
          <w:sz w:val="24"/>
          <w:szCs w:val="24"/>
        </w:rPr>
        <w:t xml:space="preserve">, v k.ú. </w:t>
      </w:r>
      <w:proofErr w:type="spellStart"/>
      <w:r w:rsidRPr="006465A6">
        <w:rPr>
          <w:rFonts w:ascii="Times New Roman" w:eastAsia="Times New Roman" w:hAnsi="Times New Roman" w:cs="Times New Roman"/>
          <w:sz w:val="24"/>
          <w:szCs w:val="24"/>
        </w:rPr>
        <w:t>Koblov</w:t>
      </w:r>
      <w:proofErr w:type="spellEnd"/>
      <w:r w:rsidRPr="006465A6">
        <w:rPr>
          <w:rFonts w:ascii="Times New Roman" w:eastAsia="Times New Roman" w:hAnsi="Times New Roman" w:cs="Times New Roman"/>
          <w:sz w:val="24"/>
          <w:szCs w:val="24"/>
        </w:rPr>
        <w:t xml:space="preserve">, obec Ostrava, posoudili jsme právní otázku nároku žadatelky </w:t>
      </w:r>
      <w:r>
        <w:rPr>
          <w:rFonts w:ascii="Times New Roman" w:eastAsia="Times New Roman" w:hAnsi="Times New Roman" w:cs="Times New Roman"/>
          <w:sz w:val="24"/>
          <w:szCs w:val="24"/>
        </w:rPr>
        <w:br/>
      </w:r>
      <w:r w:rsidRPr="006465A6">
        <w:rPr>
          <w:rFonts w:ascii="Times New Roman" w:eastAsia="Times New Roman" w:hAnsi="Times New Roman" w:cs="Times New Roman"/>
          <w:sz w:val="24"/>
          <w:szCs w:val="24"/>
        </w:rPr>
        <w:t xml:space="preserve">o mimořádné vydržení v souladu s platnou legislativou. </w:t>
      </w:r>
    </w:p>
    <w:p w14:paraId="7D061CC3" w14:textId="77777777" w:rsidR="00AC176C" w:rsidRPr="006465A6" w:rsidRDefault="00AC176C" w:rsidP="00AC176C">
      <w:pPr>
        <w:pStyle w:val="Bezmezer"/>
        <w:jc w:val="both"/>
        <w:rPr>
          <w:rFonts w:ascii="Times New Roman" w:hAnsi="Times New Roman" w:cs="Times New Roman"/>
          <w:sz w:val="24"/>
          <w:szCs w:val="24"/>
        </w:rPr>
      </w:pPr>
      <w:r w:rsidRPr="006465A6">
        <w:rPr>
          <w:rFonts w:ascii="Times New Roman" w:hAnsi="Times New Roman" w:cs="Times New Roman"/>
          <w:sz w:val="24"/>
          <w:szCs w:val="24"/>
        </w:rPr>
        <w:t xml:space="preserve">Důvodová zpráva k otázce mimořádného vydržení dle § 1095 OZ uvádí kazuisticky případy, kdy by se mohlo toto vydržení uplatnit: „S pomocí mimořádného vydržení lze poskytnout ochranu faktickým stavům, jejichž základ je sice pochybný nebo sporný, ale kde tvrzené nebo domnělé vlastnictví trvá značně dlouhou dobu. </w:t>
      </w:r>
    </w:p>
    <w:p w14:paraId="6E8A5CDF" w14:textId="77777777" w:rsidR="00AC176C" w:rsidRPr="006465A6" w:rsidRDefault="00AC176C" w:rsidP="00AC176C">
      <w:pPr>
        <w:pStyle w:val="Bezmezer"/>
        <w:jc w:val="both"/>
        <w:rPr>
          <w:rFonts w:ascii="Times New Roman" w:hAnsi="Times New Roman" w:cs="Times New Roman"/>
          <w:i/>
          <w:iCs/>
          <w:sz w:val="24"/>
          <w:szCs w:val="24"/>
        </w:rPr>
      </w:pPr>
      <w:r w:rsidRPr="006465A6">
        <w:rPr>
          <w:rFonts w:ascii="Times New Roman" w:hAnsi="Times New Roman" w:cs="Times New Roman"/>
          <w:i/>
          <w:iCs/>
          <w:sz w:val="24"/>
          <w:szCs w:val="24"/>
        </w:rPr>
        <w:t>V našem případě je tato podmínka splněna, doba držby Pozemku činí více než 20 let.</w:t>
      </w:r>
    </w:p>
    <w:p w14:paraId="4D19D6EA" w14:textId="207BD053" w:rsidR="00AC176C" w:rsidRPr="006465A6" w:rsidRDefault="00AC176C" w:rsidP="00AC176C">
      <w:pPr>
        <w:pStyle w:val="Bezmezer"/>
        <w:jc w:val="both"/>
        <w:rPr>
          <w:rFonts w:ascii="Times New Roman" w:hAnsi="Times New Roman" w:cs="Times New Roman"/>
          <w:i/>
          <w:iCs/>
          <w:sz w:val="24"/>
          <w:szCs w:val="24"/>
        </w:rPr>
      </w:pPr>
      <w:r>
        <w:rPr>
          <w:rFonts w:ascii="Times New Roman" w:hAnsi="Times New Roman" w:cs="Times New Roman"/>
          <w:sz w:val="24"/>
          <w:szCs w:val="24"/>
        </w:rPr>
        <w:t xml:space="preserve">Dále nebylo možné najít podklady k tomu, že žadatel jako držitel měl nepoctivý úmysl, tedy </w:t>
      </w:r>
      <w:r w:rsidR="0080781C">
        <w:rPr>
          <w:rFonts w:ascii="Times New Roman" w:hAnsi="Times New Roman" w:cs="Times New Roman"/>
          <w:sz w:val="24"/>
          <w:szCs w:val="24"/>
        </w:rPr>
        <w:br/>
      </w:r>
      <w:r>
        <w:rPr>
          <w:rFonts w:ascii="Times New Roman" w:hAnsi="Times New Roman" w:cs="Times New Roman"/>
          <w:sz w:val="24"/>
          <w:szCs w:val="24"/>
        </w:rPr>
        <w:t xml:space="preserve">že úmyslně chtěl působit škodu vlastníkovi viz výše špatné zaměření pozemku, když držel předmětný pozemek, respektive že jej po celou dobu užíval tak, jak jej užíval. Není tedy možné vyvrátit vyvratitelnou domněnku, že držba je poctivá a pravá po </w:t>
      </w:r>
      <w:r w:rsidR="00C5048D">
        <w:rPr>
          <w:rFonts w:ascii="Times New Roman" w:hAnsi="Times New Roman" w:cs="Times New Roman"/>
          <w:sz w:val="24"/>
          <w:szCs w:val="24"/>
        </w:rPr>
        <w:t>celou dobu požadované</w:t>
      </w:r>
      <w:r>
        <w:rPr>
          <w:rFonts w:ascii="Times New Roman" w:hAnsi="Times New Roman" w:cs="Times New Roman"/>
          <w:sz w:val="24"/>
          <w:szCs w:val="24"/>
        </w:rPr>
        <w:t xml:space="preserve"> zákonné nepřerušené doby držby</w:t>
      </w:r>
      <w:r w:rsidR="00C5048D">
        <w:rPr>
          <w:rFonts w:ascii="Times New Roman" w:hAnsi="Times New Roman" w:cs="Times New Roman"/>
          <w:sz w:val="24"/>
          <w:szCs w:val="24"/>
        </w:rPr>
        <w:t xml:space="preserve"> ze strany žadatele</w:t>
      </w:r>
      <w:r>
        <w:rPr>
          <w:rFonts w:ascii="Times New Roman" w:hAnsi="Times New Roman" w:cs="Times New Roman"/>
          <w:sz w:val="24"/>
          <w:szCs w:val="24"/>
        </w:rPr>
        <w:t xml:space="preserve">. </w:t>
      </w:r>
    </w:p>
    <w:p w14:paraId="5F8B5853" w14:textId="77777777" w:rsidR="00AC176C" w:rsidRDefault="00AC176C" w:rsidP="00B13E3B">
      <w:pPr>
        <w:spacing w:after="0" w:line="240" w:lineRule="auto"/>
        <w:jc w:val="both"/>
        <w:rPr>
          <w:rFonts w:ascii="Times New Roman" w:hAnsi="Times New Roman"/>
          <w:b/>
          <w:sz w:val="24"/>
          <w:szCs w:val="24"/>
          <w:u w:val="single"/>
        </w:rPr>
      </w:pPr>
    </w:p>
    <w:p w14:paraId="402F8B68" w14:textId="77777777" w:rsidR="00F412D2" w:rsidRPr="000D4F77" w:rsidRDefault="00F412D2" w:rsidP="00F412D2">
      <w:pPr>
        <w:pStyle w:val="Zkladntext"/>
        <w:rPr>
          <w:b/>
          <w:bCs/>
          <w:u w:val="single"/>
        </w:rPr>
      </w:pPr>
      <w:r w:rsidRPr="000D4F77">
        <w:rPr>
          <w:b/>
          <w:bCs/>
          <w:u w:val="single"/>
        </w:rPr>
        <w:t>Projednáno v radě města</w:t>
      </w:r>
    </w:p>
    <w:p w14:paraId="6CC103E7" w14:textId="77777777" w:rsidR="00F412D2" w:rsidRDefault="00F412D2" w:rsidP="00F412D2">
      <w:pPr>
        <w:spacing w:after="0" w:line="240" w:lineRule="auto"/>
        <w:jc w:val="both"/>
        <w:rPr>
          <w:rFonts w:ascii="Times New Roman" w:hAnsi="Times New Roman"/>
          <w:bCs/>
          <w:sz w:val="24"/>
          <w:szCs w:val="24"/>
        </w:rPr>
      </w:pPr>
      <w:r w:rsidRPr="000D4F77">
        <w:rPr>
          <w:rFonts w:ascii="Times New Roman" w:hAnsi="Times New Roman" w:cs="Times New Roman"/>
          <w:bCs/>
          <w:sz w:val="24"/>
          <w:szCs w:val="24"/>
        </w:rPr>
        <w:t xml:space="preserve">Rada města svým usnesením na své schůzi dne </w:t>
      </w:r>
      <w:r>
        <w:rPr>
          <w:rFonts w:ascii="Times New Roman" w:hAnsi="Times New Roman" w:cs="Times New Roman"/>
          <w:bCs/>
          <w:sz w:val="24"/>
          <w:szCs w:val="24"/>
        </w:rPr>
        <w:t>18. 4. 2023</w:t>
      </w:r>
      <w:r w:rsidRPr="000D4F77">
        <w:rPr>
          <w:rFonts w:ascii="Times New Roman" w:hAnsi="Times New Roman" w:cs="Times New Roman"/>
          <w:bCs/>
          <w:sz w:val="24"/>
          <w:szCs w:val="24"/>
        </w:rPr>
        <w:t xml:space="preserve"> </w:t>
      </w:r>
      <w:r w:rsidRPr="000D4F77">
        <w:rPr>
          <w:rFonts w:ascii="Times New Roman" w:hAnsi="Times New Roman" w:cs="Times New Roman"/>
          <w:color w:val="000000" w:themeColor="text1"/>
          <w:sz w:val="24"/>
          <w:szCs w:val="24"/>
        </w:rPr>
        <w:t>souhlasila</w:t>
      </w:r>
      <w:r w:rsidRPr="000D4F77">
        <w:rPr>
          <w:rFonts w:ascii="Times New Roman" w:hAnsi="Times New Roman" w:cs="Times New Roman"/>
          <w:bCs/>
          <w:sz w:val="24"/>
          <w:szCs w:val="24"/>
        </w:rPr>
        <w:t xml:space="preserve"> </w:t>
      </w:r>
      <w:r>
        <w:rPr>
          <w:rFonts w:ascii="Times New Roman" w:hAnsi="Times New Roman"/>
          <w:bCs/>
          <w:sz w:val="24"/>
          <w:szCs w:val="24"/>
        </w:rPr>
        <w:t xml:space="preserve">s návrhem uznat mimořádné vydržení vlastnického práva k Pozemku. </w:t>
      </w:r>
    </w:p>
    <w:p w14:paraId="62560AE1" w14:textId="43BF98A6" w:rsidR="00F412D2" w:rsidRPr="000D4F77" w:rsidRDefault="00F412D2" w:rsidP="00F412D2">
      <w:pPr>
        <w:spacing w:after="0" w:line="240" w:lineRule="auto"/>
        <w:jc w:val="both"/>
        <w:rPr>
          <w:rFonts w:ascii="Times New Roman" w:hAnsi="Times New Roman" w:cs="Times New Roman"/>
          <w:b/>
          <w:bCs/>
          <w:sz w:val="24"/>
          <w:szCs w:val="24"/>
          <w:u w:val="single"/>
        </w:rPr>
      </w:pPr>
    </w:p>
    <w:p w14:paraId="7BB01CE0" w14:textId="77777777" w:rsidR="00E7725B" w:rsidRPr="00632CD3" w:rsidRDefault="00E7725B" w:rsidP="00E7725B">
      <w:pPr>
        <w:spacing w:after="0" w:line="240" w:lineRule="auto"/>
        <w:jc w:val="both"/>
        <w:rPr>
          <w:rFonts w:ascii="Times New Roman" w:hAnsi="Times New Roman" w:cs="Times New Roman"/>
          <w:b/>
          <w:bCs/>
          <w:sz w:val="24"/>
          <w:szCs w:val="24"/>
          <w:u w:val="single"/>
        </w:rPr>
      </w:pPr>
      <w:r w:rsidRPr="00632CD3">
        <w:rPr>
          <w:rFonts w:ascii="Times New Roman" w:hAnsi="Times New Roman" w:cs="Times New Roman"/>
          <w:b/>
          <w:bCs/>
          <w:sz w:val="24"/>
          <w:szCs w:val="24"/>
          <w:u w:val="single"/>
        </w:rPr>
        <w:t>Upozornění</w:t>
      </w:r>
    </w:p>
    <w:p w14:paraId="2E50B317" w14:textId="77777777" w:rsidR="00E7725B" w:rsidRPr="00632CD3" w:rsidRDefault="00E7725B" w:rsidP="00E7725B">
      <w:pPr>
        <w:spacing w:after="0" w:line="240" w:lineRule="auto"/>
        <w:jc w:val="both"/>
        <w:rPr>
          <w:rFonts w:ascii="Times New Roman" w:hAnsi="Times New Roman" w:cs="Times New Roman"/>
          <w:sz w:val="24"/>
          <w:szCs w:val="24"/>
        </w:rPr>
      </w:pPr>
      <w:r w:rsidRPr="00632CD3">
        <w:rPr>
          <w:rFonts w:ascii="Times New Roman" w:hAnsi="Times New Roman" w:cs="Times New Roman"/>
          <w:sz w:val="24"/>
          <w:szCs w:val="24"/>
        </w:rPr>
        <w:t xml:space="preserve">Tento materiál obsahuje informace podléhající ochraně osobních údajů, které by neměly být zveřejňovány dle zák. č. 106/1999 Sb., o svobodném přístupu k informacím, ve znění pozdějších předpisů, jelikož jsou chráněny zák. č. 110/2019 Sb., o ochraně osobních údajů </w:t>
      </w:r>
      <w:r>
        <w:rPr>
          <w:rFonts w:ascii="Times New Roman" w:hAnsi="Times New Roman" w:cs="Times New Roman"/>
          <w:sz w:val="24"/>
          <w:szCs w:val="24"/>
        </w:rPr>
        <w:br/>
      </w:r>
      <w:r w:rsidRPr="00632CD3">
        <w:rPr>
          <w:rFonts w:ascii="Times New Roman" w:hAnsi="Times New Roman" w:cs="Times New Roman"/>
          <w:sz w:val="24"/>
          <w:szCs w:val="24"/>
        </w:rPr>
        <w:t>a o změně některých zákonů, ve znění pozdějších předpisů.</w:t>
      </w:r>
    </w:p>
    <w:p w14:paraId="6BE64C0F" w14:textId="77777777" w:rsidR="00F412D2" w:rsidRDefault="00F412D2" w:rsidP="00B13E3B">
      <w:pPr>
        <w:spacing w:after="0" w:line="240" w:lineRule="auto"/>
        <w:jc w:val="both"/>
        <w:rPr>
          <w:rFonts w:ascii="Times New Roman" w:hAnsi="Times New Roman"/>
          <w:b/>
          <w:sz w:val="24"/>
          <w:szCs w:val="24"/>
          <w:u w:val="single"/>
        </w:rPr>
      </w:pPr>
    </w:p>
    <w:p w14:paraId="4FBCBB19" w14:textId="16629124" w:rsidR="000F2D0A" w:rsidRDefault="000F2D0A" w:rsidP="00B13E3B">
      <w:pPr>
        <w:spacing w:after="0" w:line="240" w:lineRule="auto"/>
        <w:jc w:val="both"/>
        <w:rPr>
          <w:rFonts w:ascii="Times New Roman" w:hAnsi="Times New Roman"/>
          <w:bCs/>
          <w:sz w:val="24"/>
          <w:szCs w:val="24"/>
        </w:rPr>
      </w:pPr>
    </w:p>
    <w:p w14:paraId="5E66D5F6" w14:textId="2A2B2DF0" w:rsidR="000F2D0A" w:rsidRDefault="000F2D0A" w:rsidP="00B13E3B">
      <w:pPr>
        <w:spacing w:after="0" w:line="240" w:lineRule="auto"/>
        <w:jc w:val="both"/>
        <w:rPr>
          <w:rFonts w:ascii="Times New Roman" w:hAnsi="Times New Roman"/>
          <w:bCs/>
          <w:sz w:val="24"/>
          <w:szCs w:val="24"/>
        </w:rPr>
      </w:pPr>
    </w:p>
    <w:p w14:paraId="0849D8FE" w14:textId="77777777" w:rsidR="000F2D0A" w:rsidRPr="00092C74" w:rsidRDefault="000F2D0A" w:rsidP="00092C74">
      <w:pPr>
        <w:pStyle w:val="Bezmezer"/>
        <w:rPr>
          <w:rFonts w:ascii="Times New Roman" w:eastAsia="Times New Roman" w:hAnsi="Times New Roman" w:cs="Times New Roman"/>
          <w:color w:val="FF0000"/>
          <w:sz w:val="24"/>
          <w:szCs w:val="24"/>
        </w:rPr>
      </w:pPr>
    </w:p>
    <w:p w14:paraId="5F2F82F3" w14:textId="77777777" w:rsidR="000F2D0A" w:rsidRPr="00092C74" w:rsidRDefault="000F2D0A" w:rsidP="00092C74">
      <w:pPr>
        <w:pStyle w:val="Bezmezer"/>
        <w:rPr>
          <w:rFonts w:ascii="Times New Roman" w:eastAsia="Times New Roman" w:hAnsi="Times New Roman" w:cs="Times New Roman"/>
          <w:color w:val="FF0000"/>
          <w:sz w:val="24"/>
          <w:szCs w:val="24"/>
        </w:rPr>
      </w:pPr>
    </w:p>
    <w:p w14:paraId="3CBF9B30" w14:textId="77777777" w:rsidR="000F2D0A" w:rsidRPr="00092C74" w:rsidRDefault="000F2D0A" w:rsidP="00092C74">
      <w:pPr>
        <w:pStyle w:val="Bezmezer"/>
        <w:rPr>
          <w:rFonts w:ascii="Times New Roman" w:eastAsia="Times New Roman" w:hAnsi="Times New Roman" w:cs="Times New Roman"/>
          <w:color w:val="FF0000"/>
          <w:sz w:val="24"/>
          <w:szCs w:val="24"/>
        </w:rPr>
      </w:pPr>
      <w:r w:rsidRPr="00092C74">
        <w:rPr>
          <w:rFonts w:ascii="Times New Roman" w:eastAsia="Times New Roman" w:hAnsi="Times New Roman" w:cs="Times New Roman"/>
          <w:color w:val="FF0000"/>
          <w:sz w:val="24"/>
          <w:szCs w:val="24"/>
        </w:rPr>
        <w:t>  </w:t>
      </w:r>
    </w:p>
    <w:p w14:paraId="2A0AD50D" w14:textId="77777777" w:rsidR="000F2D0A" w:rsidRPr="00092C74" w:rsidRDefault="000F2D0A" w:rsidP="00092C74">
      <w:pPr>
        <w:pStyle w:val="Bezmezer"/>
        <w:rPr>
          <w:rFonts w:ascii="Times New Roman" w:hAnsi="Times New Roman" w:cs="Times New Roman"/>
          <w:color w:val="FF0000"/>
          <w:sz w:val="24"/>
          <w:szCs w:val="24"/>
        </w:rPr>
      </w:pPr>
    </w:p>
    <w:p w14:paraId="7C9C27CA" w14:textId="77777777" w:rsidR="000F2D0A" w:rsidRPr="00092C74" w:rsidRDefault="000F2D0A" w:rsidP="00092C74">
      <w:pPr>
        <w:pStyle w:val="Bezmezer"/>
        <w:rPr>
          <w:rFonts w:ascii="Times New Roman" w:hAnsi="Times New Roman" w:cs="Times New Roman"/>
          <w:color w:val="FF0000"/>
          <w:sz w:val="24"/>
          <w:szCs w:val="24"/>
        </w:rPr>
      </w:pPr>
    </w:p>
    <w:sectPr w:rsidR="000F2D0A" w:rsidRPr="00092C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D0A0" w14:textId="77777777" w:rsidR="007B04A9" w:rsidRDefault="007B04A9" w:rsidP="00B13E3B">
      <w:pPr>
        <w:spacing w:after="0" w:line="240" w:lineRule="auto"/>
      </w:pPr>
      <w:r>
        <w:separator/>
      </w:r>
    </w:p>
  </w:endnote>
  <w:endnote w:type="continuationSeparator" w:id="0">
    <w:p w14:paraId="093EF7DC" w14:textId="77777777" w:rsidR="007B04A9" w:rsidRDefault="007B04A9" w:rsidP="00B1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96008"/>
      <w:docPartObj>
        <w:docPartGallery w:val="Page Numbers (Bottom of Page)"/>
        <w:docPartUnique/>
      </w:docPartObj>
    </w:sdtPr>
    <w:sdtEndPr/>
    <w:sdtContent>
      <w:p w14:paraId="5CE05D47" w14:textId="1ED4D067" w:rsidR="00B13E3B" w:rsidRDefault="00B13E3B">
        <w:pPr>
          <w:pStyle w:val="Zpat"/>
          <w:jc w:val="center"/>
        </w:pPr>
        <w:r>
          <w:fldChar w:fldCharType="begin"/>
        </w:r>
        <w:r>
          <w:instrText>PAGE   \* MERGEFORMAT</w:instrText>
        </w:r>
        <w:r>
          <w:fldChar w:fldCharType="separate"/>
        </w:r>
        <w:r>
          <w:t>2</w:t>
        </w:r>
        <w:r>
          <w:fldChar w:fldCharType="end"/>
        </w:r>
      </w:p>
    </w:sdtContent>
  </w:sdt>
  <w:p w14:paraId="37A585AD" w14:textId="77777777" w:rsidR="00B13E3B" w:rsidRDefault="00B13E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60EA" w14:textId="77777777" w:rsidR="007B04A9" w:rsidRDefault="007B04A9" w:rsidP="00B13E3B">
      <w:pPr>
        <w:spacing w:after="0" w:line="240" w:lineRule="auto"/>
      </w:pPr>
      <w:r>
        <w:separator/>
      </w:r>
    </w:p>
  </w:footnote>
  <w:footnote w:type="continuationSeparator" w:id="0">
    <w:p w14:paraId="2DDB0127" w14:textId="77777777" w:rsidR="007B04A9" w:rsidRDefault="007B04A9" w:rsidP="00B13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C"/>
    <w:multiLevelType w:val="hybridMultilevel"/>
    <w:tmpl w:val="A7DA0236"/>
    <w:lvl w:ilvl="0" w:tplc="3B72CFA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A53664D"/>
    <w:multiLevelType w:val="hybridMultilevel"/>
    <w:tmpl w:val="F252FE9C"/>
    <w:lvl w:ilvl="0" w:tplc="0616CB7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882F67"/>
    <w:multiLevelType w:val="hybridMultilevel"/>
    <w:tmpl w:val="9F6EBC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805536747">
    <w:abstractNumId w:val="1"/>
  </w:num>
  <w:num w:numId="2" w16cid:durableId="1338535999">
    <w:abstractNumId w:val="0"/>
  </w:num>
  <w:num w:numId="3" w16cid:durableId="1689330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3B"/>
    <w:rsid w:val="00047B00"/>
    <w:rsid w:val="00092C74"/>
    <w:rsid w:val="000F2D0A"/>
    <w:rsid w:val="00145B41"/>
    <w:rsid w:val="00155835"/>
    <w:rsid w:val="001969E1"/>
    <w:rsid w:val="001D22E2"/>
    <w:rsid w:val="00282028"/>
    <w:rsid w:val="00293AE4"/>
    <w:rsid w:val="002A41F0"/>
    <w:rsid w:val="00300E29"/>
    <w:rsid w:val="00320561"/>
    <w:rsid w:val="00362D0A"/>
    <w:rsid w:val="003A0240"/>
    <w:rsid w:val="00450778"/>
    <w:rsid w:val="00477FD2"/>
    <w:rsid w:val="004F61B0"/>
    <w:rsid w:val="00506F40"/>
    <w:rsid w:val="005149E8"/>
    <w:rsid w:val="0055694B"/>
    <w:rsid w:val="005850BE"/>
    <w:rsid w:val="0059661D"/>
    <w:rsid w:val="006465A6"/>
    <w:rsid w:val="006731DB"/>
    <w:rsid w:val="006778C3"/>
    <w:rsid w:val="007359B5"/>
    <w:rsid w:val="00771111"/>
    <w:rsid w:val="00780913"/>
    <w:rsid w:val="007B04A9"/>
    <w:rsid w:val="0080781C"/>
    <w:rsid w:val="0084609B"/>
    <w:rsid w:val="00895261"/>
    <w:rsid w:val="008C6843"/>
    <w:rsid w:val="008D3932"/>
    <w:rsid w:val="008F2B66"/>
    <w:rsid w:val="009F6775"/>
    <w:rsid w:val="00A151BD"/>
    <w:rsid w:val="00A21FC1"/>
    <w:rsid w:val="00A276F2"/>
    <w:rsid w:val="00AC176C"/>
    <w:rsid w:val="00B125CD"/>
    <w:rsid w:val="00B13E3B"/>
    <w:rsid w:val="00B42DCC"/>
    <w:rsid w:val="00B57583"/>
    <w:rsid w:val="00BA6136"/>
    <w:rsid w:val="00BD3B06"/>
    <w:rsid w:val="00C26DF4"/>
    <w:rsid w:val="00C5048D"/>
    <w:rsid w:val="00CC5B0D"/>
    <w:rsid w:val="00D16642"/>
    <w:rsid w:val="00D56ACA"/>
    <w:rsid w:val="00E7725B"/>
    <w:rsid w:val="00EA1945"/>
    <w:rsid w:val="00F32304"/>
    <w:rsid w:val="00F412D2"/>
    <w:rsid w:val="00FB0775"/>
    <w:rsid w:val="00FE1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F231"/>
  <w15:chartTrackingRefBased/>
  <w15:docId w15:val="{72503957-4C75-4695-A44C-BCDE61B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E3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B13E3B"/>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B13E3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13E3B"/>
    <w:pPr>
      <w:ind w:left="720"/>
      <w:contextualSpacing/>
    </w:pPr>
  </w:style>
  <w:style w:type="paragraph" w:customStyle="1" w:styleId="mmoradkovani">
    <w:name w:val="_mmo_radkovani"/>
    <w:basedOn w:val="Normln"/>
    <w:rsid w:val="00B13E3B"/>
    <w:pPr>
      <w:spacing w:after="0" w:line="360" w:lineRule="auto"/>
    </w:pPr>
    <w:rPr>
      <w:rFonts w:ascii="Courier New" w:eastAsia="Times New Roman" w:hAnsi="Courier New" w:cs="Times New Roman"/>
      <w:sz w:val="24"/>
      <w:szCs w:val="20"/>
      <w:lang w:eastAsia="cs-CZ"/>
    </w:rPr>
  </w:style>
  <w:style w:type="paragraph" w:styleId="Zhlav">
    <w:name w:val="header"/>
    <w:basedOn w:val="Normln"/>
    <w:link w:val="ZhlavChar"/>
    <w:uiPriority w:val="99"/>
    <w:unhideWhenUsed/>
    <w:rsid w:val="00B13E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3E3B"/>
  </w:style>
  <w:style w:type="paragraph" w:styleId="Zpat">
    <w:name w:val="footer"/>
    <w:basedOn w:val="Normln"/>
    <w:link w:val="ZpatChar"/>
    <w:uiPriority w:val="99"/>
    <w:unhideWhenUsed/>
    <w:rsid w:val="00B13E3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3E3B"/>
  </w:style>
  <w:style w:type="paragraph" w:styleId="Bezmezer">
    <w:name w:val="No Spacing"/>
    <w:uiPriority w:val="1"/>
    <w:qFormat/>
    <w:rsid w:val="00092C74"/>
    <w:pPr>
      <w:spacing w:after="0" w:line="240" w:lineRule="auto"/>
    </w:pPr>
  </w:style>
  <w:style w:type="paragraph" w:styleId="Revize">
    <w:name w:val="Revision"/>
    <w:hidden/>
    <w:uiPriority w:val="99"/>
    <w:semiHidden/>
    <w:rsid w:val="00677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9684">
      <w:bodyDiv w:val="1"/>
      <w:marLeft w:val="0"/>
      <w:marRight w:val="0"/>
      <w:marTop w:val="0"/>
      <w:marBottom w:val="0"/>
      <w:divBdr>
        <w:top w:val="none" w:sz="0" w:space="0" w:color="auto"/>
        <w:left w:val="none" w:sz="0" w:space="0" w:color="auto"/>
        <w:bottom w:val="none" w:sz="0" w:space="0" w:color="auto"/>
        <w:right w:val="none" w:sz="0" w:space="0" w:color="auto"/>
      </w:divBdr>
    </w:div>
    <w:div w:id="17263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6844</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Rehová Plačková Ivana</dc:creator>
  <cp:keywords/>
  <dc:description/>
  <cp:lastModifiedBy>Kozubová Renáta</cp:lastModifiedBy>
  <cp:revision>4</cp:revision>
  <cp:lastPrinted>2023-04-18T07:38:00Z</cp:lastPrinted>
  <dcterms:created xsi:type="dcterms:W3CDTF">2023-04-18T07:38:00Z</dcterms:created>
  <dcterms:modified xsi:type="dcterms:W3CDTF">2023-04-18T09:12:00Z</dcterms:modified>
</cp:coreProperties>
</file>