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B740" w14:textId="2CBB9E9B" w:rsidR="00A54573" w:rsidRDefault="00A54573" w:rsidP="00407108">
      <w:pPr>
        <w:jc w:val="both"/>
      </w:pPr>
      <w:r w:rsidRPr="00C61B73">
        <w:rPr>
          <w:b/>
          <w:bCs/>
        </w:rPr>
        <w:t>Důvodová zpráva</w:t>
      </w:r>
    </w:p>
    <w:p w14:paraId="6A0827C1" w14:textId="75D394F8" w:rsidR="00966203" w:rsidRDefault="00202A59" w:rsidP="00407108">
      <w:pPr>
        <w:jc w:val="both"/>
      </w:pPr>
      <w:r>
        <w:t>Město Ostrava se dlouhodobě potýká s problémem opuštěných bytových a nebytových prostor</w:t>
      </w:r>
      <w:r w:rsidR="00691AA8">
        <w:t>, jehož následkem jsou</w:t>
      </w:r>
      <w:r w:rsidR="00966203">
        <w:t>,</w:t>
      </w:r>
      <w:r w:rsidR="00691AA8">
        <w:t xml:space="preserve"> </w:t>
      </w:r>
      <w:r w:rsidR="00966203">
        <w:t xml:space="preserve">jako i u většiny jiných měst, </w:t>
      </w:r>
      <w:r w:rsidR="00691AA8">
        <w:t>suburbanistické tendence</w:t>
      </w:r>
      <w:r w:rsidR="00966203">
        <w:t xml:space="preserve">, </w:t>
      </w:r>
      <w:r w:rsidR="00691AA8">
        <w:t xml:space="preserve">tedy </w:t>
      </w:r>
      <w:r w:rsidR="00691AA8" w:rsidRPr="00691AA8">
        <w:t>stěhování obyvatel, jejich aktivit a některých funkcí z jádrového města na jeho okraj</w:t>
      </w:r>
      <w:r w:rsidR="00691AA8">
        <w:t>.</w:t>
      </w:r>
      <w:r w:rsidR="00691AA8" w:rsidRPr="00691AA8">
        <w:t xml:space="preserve"> </w:t>
      </w:r>
      <w:r w:rsidR="00966203">
        <w:t xml:space="preserve">Na tuto skutečnost v minulosti již navázal </w:t>
      </w:r>
      <w:r w:rsidRPr="00202A59">
        <w:t>Strategick</w:t>
      </w:r>
      <w:r w:rsidR="00966203">
        <w:t>ý</w:t>
      </w:r>
      <w:r w:rsidRPr="00202A59">
        <w:t xml:space="preserve"> plán rozvoje města Ostravy 2017-2023 </w:t>
      </w:r>
      <w:r w:rsidR="00966203">
        <w:t>a projekt</w:t>
      </w:r>
      <w:r w:rsidRPr="00202A59">
        <w:t xml:space="preserve"> </w:t>
      </w:r>
      <w:proofErr w:type="spellStart"/>
      <w:r w:rsidRPr="00202A59">
        <w:t>fajnOVA</w:t>
      </w:r>
      <w:proofErr w:type="spellEnd"/>
      <w:r w:rsidRPr="00202A59">
        <w:t xml:space="preserve"> (</w:t>
      </w:r>
      <w:r w:rsidR="00966203">
        <w:t xml:space="preserve">jehož cílem bylo </w:t>
      </w:r>
      <w:r w:rsidRPr="00202A59">
        <w:t>zvýšit nabídku kvalitního bydlení, včetně nájemního bydlení různého typu)</w:t>
      </w:r>
      <w:r w:rsidR="00966203">
        <w:t xml:space="preserve">, který navázal na </w:t>
      </w:r>
      <w:r w:rsidRPr="00202A59">
        <w:t xml:space="preserve">projekt </w:t>
      </w:r>
      <w:proofErr w:type="spellStart"/>
      <w:r w:rsidRPr="00202A59">
        <w:t>Refill</w:t>
      </w:r>
      <w:proofErr w:type="spellEnd"/>
      <w:r w:rsidRPr="00202A59">
        <w:t xml:space="preserve">, </w:t>
      </w:r>
      <w:r w:rsidR="00966203">
        <w:t>jenž</w:t>
      </w:r>
      <w:r w:rsidRPr="00202A59">
        <w:t xml:space="preserve"> mapoval dlouhodobě prázdné objekty a aktivizoval je k využití především formou tzv. dočasného užívání. </w:t>
      </w:r>
      <w:r w:rsidR="00F070AE">
        <w:t>Dalším problémem Ostravy, stejně jako další</w:t>
      </w:r>
      <w:r w:rsidR="00AC2578">
        <w:t>ch</w:t>
      </w:r>
      <w:r w:rsidR="00F070AE">
        <w:t xml:space="preserve"> velkých měst je obecn</w:t>
      </w:r>
      <w:r w:rsidR="006314D2">
        <w:t>ě rostoucí</w:t>
      </w:r>
      <w:r w:rsidR="00F070AE">
        <w:t xml:space="preserve"> nedostatek bytů</w:t>
      </w:r>
      <w:r w:rsidR="006314D2">
        <w:t xml:space="preserve"> a jejich prudce rostoucí cena. Ačkoli Ostrava netrpí bytov</w:t>
      </w:r>
      <w:r w:rsidR="00D92C20">
        <w:t>ou</w:t>
      </w:r>
      <w:r w:rsidR="006314D2">
        <w:t xml:space="preserve"> kriz</w:t>
      </w:r>
      <w:r w:rsidR="00D92C20">
        <w:t>í</w:t>
      </w:r>
      <w:r w:rsidR="006314D2">
        <w:t xml:space="preserve"> srovnateln</w:t>
      </w:r>
      <w:r w:rsidR="00D92C20">
        <w:t>ou</w:t>
      </w:r>
      <w:r w:rsidR="006314D2">
        <w:t xml:space="preserve"> s městy jako Praha, či Brno,</w:t>
      </w:r>
      <w:r w:rsidR="00D92C20">
        <w:t xml:space="preserve"> lze pozorovat obdobné tendence a je proto na místě činit postupné kroky s cílem krizi předcházet.</w:t>
      </w:r>
    </w:p>
    <w:p w14:paraId="40F639D6" w14:textId="6EE50EE8" w:rsidR="00407108" w:rsidRDefault="008F4205" w:rsidP="00407108">
      <w:pPr>
        <w:jc w:val="both"/>
      </w:pPr>
      <w:r>
        <w:t xml:space="preserve">Záměrem města je na </w:t>
      </w:r>
      <w:r w:rsidR="00D92C20">
        <w:t xml:space="preserve">dřívější </w:t>
      </w:r>
      <w:r>
        <w:t>projekty navázat</w:t>
      </w:r>
      <w:r w:rsidR="00D92C20">
        <w:t>,</w:t>
      </w:r>
      <w:r>
        <w:t xml:space="preserve"> rozšířit možnosti</w:t>
      </w:r>
      <w:r w:rsidR="00A37BEC">
        <w:t>,</w:t>
      </w:r>
      <w:r>
        <w:t xml:space="preserve"> </w:t>
      </w:r>
      <w:r w:rsidR="00407108">
        <w:t xml:space="preserve">jak </w:t>
      </w:r>
      <w:r w:rsidR="00966203">
        <w:t xml:space="preserve">zvrátit </w:t>
      </w:r>
      <w:proofErr w:type="spellStart"/>
      <w:r w:rsidR="00966203">
        <w:t>suburbanistický</w:t>
      </w:r>
      <w:proofErr w:type="spellEnd"/>
      <w:r w:rsidR="00966203">
        <w:t xml:space="preserve"> vývoj</w:t>
      </w:r>
      <w:r w:rsidR="006314D2">
        <w:t xml:space="preserve"> a řešit nastupující bytovou krizi</w:t>
      </w:r>
      <w:r w:rsidR="00407108">
        <w:t xml:space="preserve">. </w:t>
      </w:r>
      <w:r w:rsidR="00A37BEC">
        <w:t>Jedním z nástrojů</w:t>
      </w:r>
      <w:r w:rsidR="00407108">
        <w:t xml:space="preserve"> má </w:t>
      </w:r>
      <w:r w:rsidR="00850B28">
        <w:t>být</w:t>
      </w:r>
      <w:r>
        <w:t xml:space="preserve"> </w:t>
      </w:r>
      <w:r w:rsidR="00850B28">
        <w:t xml:space="preserve">předkládaný </w:t>
      </w:r>
      <w:r w:rsidR="00407108">
        <w:t xml:space="preserve">dotační </w:t>
      </w:r>
      <w:r>
        <w:t xml:space="preserve">program, </w:t>
      </w:r>
      <w:r w:rsidR="00407108">
        <w:t>jehož ú</w:t>
      </w:r>
      <w:r w:rsidR="00407108" w:rsidRPr="00202A59">
        <w:t xml:space="preserve">čelem je podpora obnovy a znovuoživení dlouhodobě prokazatelně opuštěných budov </w:t>
      </w:r>
      <w:proofErr w:type="gramStart"/>
      <w:r w:rsidR="00407108" w:rsidRPr="00202A59">
        <w:t>či  jednotek</w:t>
      </w:r>
      <w:proofErr w:type="gramEnd"/>
      <w:r w:rsidR="00407108" w:rsidRPr="00202A59">
        <w:t xml:space="preserve"> ve městě a podpora a posílení</w:t>
      </w:r>
      <w:r w:rsidR="003D327F">
        <w:t xml:space="preserve"> nájemního a</w:t>
      </w:r>
      <w:r w:rsidR="00407108" w:rsidRPr="00202A59">
        <w:t xml:space="preserve"> dostupného nájemního bydlení, a to formou obnovy budov či jejich částí a jednotek, které byly, do doby vyhlášení tohoto dotačního programu, minimálně po dobu 1 roku nevyužívány</w:t>
      </w:r>
      <w:r w:rsidR="003D327F">
        <w:t xml:space="preserve"> a následného využívání pro účely nájemního bydlení (a to min. po dobu udržitelnosti projektu 7 let)</w:t>
      </w:r>
      <w:r w:rsidR="00407108" w:rsidRPr="00202A59">
        <w:t xml:space="preserve">.  </w:t>
      </w:r>
    </w:p>
    <w:p w14:paraId="20E1D7D6" w14:textId="342BB2CD" w:rsidR="00D92C20" w:rsidRDefault="00D92C20" w:rsidP="00407108">
      <w:pPr>
        <w:jc w:val="both"/>
      </w:pPr>
      <w:r>
        <w:t xml:space="preserve">Zakomponování institutu dostupného nájemního bydlení má za cíl korigovat strmě rostoucí ceny nájmu </w:t>
      </w:r>
      <w:proofErr w:type="gramStart"/>
      <w:r>
        <w:t>bytů</w:t>
      </w:r>
      <w:proofErr w:type="gramEnd"/>
      <w:r w:rsidR="007A2A9D">
        <w:t xml:space="preserve"> a to formou rozšiřování portfolia bytů s dostupnou cenou nájmu. Dostupnost je pro účely programu stanovena na úrovni </w:t>
      </w:r>
      <w:proofErr w:type="gramStart"/>
      <w:r w:rsidR="007A2A9D">
        <w:t>70%</w:t>
      </w:r>
      <w:proofErr w:type="gramEnd"/>
      <w:r w:rsidR="007A2A9D">
        <w:t xml:space="preserve"> </w:t>
      </w:r>
      <w:r w:rsidR="00AC2578">
        <w:t xml:space="preserve">průměrného nájemného na území města Ostravy, </w:t>
      </w:r>
      <w:r w:rsidR="003D327F">
        <w:t>jehož výše je stanoveno konkrétní výzvou</w:t>
      </w:r>
      <w:r w:rsidR="007A2A9D">
        <w:t xml:space="preserve">. </w:t>
      </w:r>
    </w:p>
    <w:p w14:paraId="4193AED6" w14:textId="219A470B" w:rsidR="00F070AE" w:rsidRDefault="00F070AE" w:rsidP="00407108">
      <w:pPr>
        <w:jc w:val="both"/>
      </w:pPr>
      <w:r>
        <w:t xml:space="preserve">Dotační program a výzva č. 1 </w:t>
      </w:r>
      <w:proofErr w:type="gramStart"/>
      <w:r>
        <w:t>tvoří</w:t>
      </w:r>
      <w:proofErr w:type="gramEnd"/>
      <w:r>
        <w:t xml:space="preserve"> přílohy č. </w:t>
      </w:r>
      <w:r w:rsidR="00AC2578">
        <w:t xml:space="preserve">1 a </w:t>
      </w:r>
      <w:r w:rsidR="00C61B73">
        <w:t>2</w:t>
      </w:r>
      <w:r>
        <w:t xml:space="preserve"> tohoto materiálu. </w:t>
      </w:r>
    </w:p>
    <w:p w14:paraId="35DE1653" w14:textId="146944B9" w:rsidR="003729A2" w:rsidRDefault="003729A2" w:rsidP="00407108">
      <w:pPr>
        <w:jc w:val="both"/>
      </w:pPr>
      <w:r>
        <w:t xml:space="preserve">Předložené žádosti budou hodnocené dle uvedených kritérií. Administrátorem programu bude </w:t>
      </w:r>
      <w:r w:rsidR="00C61B73">
        <w:t xml:space="preserve">odbor </w:t>
      </w:r>
      <w:proofErr w:type="spellStart"/>
      <w:r>
        <w:t>ÚPaSŘ</w:t>
      </w:r>
      <w:proofErr w:type="spellEnd"/>
      <w:r>
        <w:t xml:space="preserve">, samotné hodnocení žádosti bude provádět komise investiční, se kterou byl program projednán. </w:t>
      </w:r>
    </w:p>
    <w:p w14:paraId="2EFAB391" w14:textId="1083DD15" w:rsidR="00A37BEC" w:rsidRDefault="00A37BEC" w:rsidP="00407108">
      <w:pPr>
        <w:jc w:val="both"/>
      </w:pPr>
      <w:r>
        <w:t>Program je koncipován jako víceletý a předpokládá postupné vyhlašování výzev. Orgánům města je aktuálně předkládán ke schválení program s celkovou předpokládanou alokací 40 mil. v letech 202</w:t>
      </w:r>
      <w:r w:rsidR="00F6778A">
        <w:t>3</w:t>
      </w:r>
      <w:r>
        <w:t>-202</w:t>
      </w:r>
      <w:r w:rsidR="00F6778A">
        <w:t>6</w:t>
      </w:r>
      <w:r>
        <w:t xml:space="preserve"> a zároveň 1. výzva programu s alokací 20mil. korun. </w:t>
      </w:r>
    </w:p>
    <w:p w14:paraId="7D7290DB" w14:textId="640BAF72" w:rsidR="001F289D" w:rsidRDefault="00A37BEC" w:rsidP="00407108">
      <w:pPr>
        <w:jc w:val="both"/>
      </w:pPr>
      <w:r w:rsidRPr="00C865C0">
        <w:t>Dotační program předpokládá vyplácení dotací ve dvou splát</w:t>
      </w:r>
      <w:r w:rsidR="00853A3D" w:rsidRPr="00C865C0">
        <w:t>kách</w:t>
      </w:r>
      <w:r w:rsidRPr="00C865C0">
        <w:t>, 50</w:t>
      </w:r>
      <w:r w:rsidR="00AC2578">
        <w:t xml:space="preserve"> </w:t>
      </w:r>
      <w:r w:rsidRPr="00C865C0">
        <w:t>% po uzavření smlouvy a 50</w:t>
      </w:r>
      <w:r w:rsidR="00AC2578">
        <w:t xml:space="preserve"> </w:t>
      </w:r>
      <w:r w:rsidRPr="00C865C0">
        <w:t xml:space="preserve">% po realizaci projektu. </w:t>
      </w:r>
    </w:p>
    <w:p w14:paraId="58AB1CB9" w14:textId="6D3D56D2" w:rsidR="006D1570" w:rsidRDefault="003729A2" w:rsidP="00407108">
      <w:pPr>
        <w:jc w:val="both"/>
      </w:pPr>
      <w:r>
        <w:t xml:space="preserve">Program </w:t>
      </w:r>
      <w:r w:rsidR="00DA1436">
        <w:t>navrhuje výši podpory 5tis.</w:t>
      </w:r>
      <w:r w:rsidR="00AC2578">
        <w:t xml:space="preserve"> Kč</w:t>
      </w:r>
      <w:r w:rsidR="00DA1436">
        <w:t>/m2 bytu, max. 350tis.</w:t>
      </w:r>
      <w:r w:rsidR="006D1570">
        <w:t xml:space="preserve"> </w:t>
      </w:r>
      <w:r w:rsidR="00AC2578">
        <w:t xml:space="preserve">Kč </w:t>
      </w:r>
      <w:r w:rsidR="006D1570">
        <w:t>za byt</w:t>
      </w:r>
      <w:r w:rsidR="00DA1436">
        <w:t xml:space="preserve"> a zároveň max. 50</w:t>
      </w:r>
      <w:r w:rsidR="00AC2578">
        <w:t xml:space="preserve"> </w:t>
      </w:r>
      <w:r w:rsidR="00DA1436">
        <w:t xml:space="preserve">% z celkových </w:t>
      </w:r>
      <w:r w:rsidR="00AC2578">
        <w:t xml:space="preserve">uznatelných </w:t>
      </w:r>
      <w:r w:rsidR="00DA1436">
        <w:t xml:space="preserve">nákladů projektu. Pro jednoho žadatele pak max. 3mil. </w:t>
      </w:r>
      <w:r w:rsidR="00AC2578">
        <w:t xml:space="preserve">Kč. </w:t>
      </w:r>
      <w:r w:rsidR="00DA1436">
        <w:t>Orientačně se tak dá předpokládat, že z výzvy č.</w:t>
      </w:r>
      <w:r w:rsidR="00AC2578">
        <w:t xml:space="preserve"> </w:t>
      </w:r>
      <w:r w:rsidR="00DA1436">
        <w:t>1 lze podpořit vznik či obnovu min. 57 bytů o velikosti</w:t>
      </w:r>
      <w:r w:rsidR="006D1570">
        <w:t xml:space="preserve"> 70</w:t>
      </w:r>
      <w:r w:rsidR="00AC2578">
        <w:t xml:space="preserve"> </w:t>
      </w:r>
      <w:r w:rsidR="006D1570">
        <w:t>m2</w:t>
      </w:r>
      <w:r w:rsidR="00DA1436">
        <w:t>.</w:t>
      </w:r>
      <w:r w:rsidR="004C791B">
        <w:t xml:space="preserve"> Očekáváno je 60-65 bytů. </w:t>
      </w:r>
    </w:p>
    <w:p w14:paraId="25579DB4" w14:textId="53D50226" w:rsidR="00407108" w:rsidRDefault="006314D2" w:rsidP="001A7D88">
      <w:pPr>
        <w:jc w:val="both"/>
      </w:pPr>
      <w:r w:rsidRPr="00D66BD0">
        <w:t xml:space="preserve">Pro doplnění souvislostí </w:t>
      </w:r>
      <w:r w:rsidR="00AC2578" w:rsidRPr="00D66BD0">
        <w:t>m</w:t>
      </w:r>
      <w:r w:rsidR="00F070AE" w:rsidRPr="00D66BD0">
        <w:t xml:space="preserve">ěsto Ostrava má již několik let zřízenou rezervu pro obnovu a rozvoj bytového fondu s alokací 50 mil. ročně. Cílem této rezervy je podpora městských obvodů při správě jejich bytového fondu, který obdobně jako nemovitosti v privátním vlastnictví obsahuje určité % bytů zcela neobyvatelných. V letošní roce s ohledem na uprchlickou krizi </w:t>
      </w:r>
      <w:r w:rsidR="0049598F" w:rsidRPr="00D66BD0">
        <w:t>byla tato alokace navýšena</w:t>
      </w:r>
      <w:r w:rsidR="00F070AE" w:rsidRPr="00D66BD0">
        <w:t xml:space="preserve"> </w:t>
      </w:r>
      <w:r w:rsidR="00D66BD0" w:rsidRPr="00D66BD0">
        <w:t xml:space="preserve">               </w:t>
      </w:r>
      <w:r w:rsidR="00F070AE" w:rsidRPr="00D66BD0">
        <w:t xml:space="preserve">na </w:t>
      </w:r>
      <w:r w:rsidR="00D66BD0" w:rsidRPr="00D66BD0">
        <w:t xml:space="preserve">90 </w:t>
      </w:r>
      <w:r w:rsidR="0049598F" w:rsidRPr="00D66BD0">
        <w:t>mil</w:t>
      </w:r>
      <w:r w:rsidR="00F070AE" w:rsidRPr="00D66BD0">
        <w:t xml:space="preserve">. </w:t>
      </w:r>
      <w:r w:rsidR="00086D6B" w:rsidRPr="00D66BD0">
        <w:t>Kč</w:t>
      </w:r>
      <w:r w:rsidR="00F070AE" w:rsidRPr="00D66BD0">
        <w:t xml:space="preserve">. </w:t>
      </w:r>
      <w:r w:rsidR="0049598F" w:rsidRPr="00D66BD0">
        <w:t xml:space="preserve">Pro rok 2023 je jeho výše v návrhu rozpočtu 68,9 mil. </w:t>
      </w:r>
      <w:r w:rsidR="00086D6B" w:rsidRPr="00D66BD0">
        <w:t xml:space="preserve">Kč. </w:t>
      </w:r>
      <w:r w:rsidR="00F070AE" w:rsidRPr="00D66BD0">
        <w:t>Dotační program</w:t>
      </w:r>
      <w:r w:rsidR="0049598F" w:rsidRPr="00D66BD0">
        <w:t>, který je předmětem tohoto materiálu</w:t>
      </w:r>
      <w:r w:rsidR="00F070AE" w:rsidRPr="00D66BD0">
        <w:t xml:space="preserve"> cílící na privátní vlastníky nemovitostí </w:t>
      </w:r>
      <w:r w:rsidR="0049598F" w:rsidRPr="00D66BD0">
        <w:t xml:space="preserve">a </w:t>
      </w:r>
      <w:r w:rsidR="00F070AE" w:rsidRPr="00D66BD0">
        <w:t>není konkurenční podpoře správ</w:t>
      </w:r>
      <w:r w:rsidRPr="00D66BD0">
        <w:t>y</w:t>
      </w:r>
      <w:r w:rsidR="00F070AE" w:rsidRPr="00D66BD0">
        <w:t xml:space="preserve"> nemovitosti v majetku města, resp. městských obvodů, ale zaměřuje se na další sektor</w:t>
      </w:r>
      <w:r w:rsidRPr="00D66BD0">
        <w:t xml:space="preserve"> disponující existujícím, ale nevyužívaným či potenc</w:t>
      </w:r>
      <w:r w:rsidR="004C791B" w:rsidRPr="00D66BD0">
        <w:t>i</w:t>
      </w:r>
      <w:r w:rsidRPr="00D66BD0">
        <w:t>álním bytovým fondem</w:t>
      </w:r>
      <w:r w:rsidR="00F070AE" w:rsidRPr="00D66BD0">
        <w:t>.</w:t>
      </w:r>
      <w:r w:rsidR="00F070AE">
        <w:t xml:space="preserve"> </w:t>
      </w:r>
    </w:p>
    <w:p w14:paraId="7DABF0B1" w14:textId="6CBF26BC" w:rsidR="0049598F" w:rsidRDefault="00086D6B" w:rsidP="001A7D88">
      <w:pPr>
        <w:jc w:val="both"/>
      </w:pPr>
      <w:r>
        <w:lastRenderedPageBreak/>
        <w:t>Dotační program byl p</w:t>
      </w:r>
      <w:r w:rsidR="0049598F">
        <w:t>rojednán</w:t>
      </w:r>
      <w:r>
        <w:t xml:space="preserve"> na 19. mimořádném</w:t>
      </w:r>
      <w:r w:rsidR="000D4FFE">
        <w:t xml:space="preserve"> zasedání komise </w:t>
      </w:r>
      <w:r>
        <w:t xml:space="preserve">investiční, architektury a rozvoje města </w:t>
      </w:r>
      <w:proofErr w:type="gramStart"/>
      <w:r>
        <w:t xml:space="preserve">dne </w:t>
      </w:r>
      <w:r w:rsidR="0049598F">
        <w:t xml:space="preserve"> </w:t>
      </w:r>
      <w:r w:rsidR="000D4FFE">
        <w:t>11.4.2022</w:t>
      </w:r>
      <w:proofErr w:type="gramEnd"/>
      <w:r w:rsidR="000D4FFE">
        <w:t xml:space="preserve"> </w:t>
      </w:r>
      <w:r>
        <w:t xml:space="preserve">a rovněž s komisí </w:t>
      </w:r>
      <w:r w:rsidR="000D4FFE">
        <w:t xml:space="preserve">investiční, architektury a rozvoje města </w:t>
      </w:r>
      <w:r w:rsidR="00661F0B">
        <w:t xml:space="preserve">dne 29.11.2022 </w:t>
      </w:r>
      <w:r w:rsidR="000D4FFE">
        <w:t xml:space="preserve">určené </w:t>
      </w:r>
      <w:r>
        <w:t xml:space="preserve">pro toto volební období. </w:t>
      </w:r>
    </w:p>
    <w:p w14:paraId="013A32A9" w14:textId="77777777" w:rsidR="00407108" w:rsidRDefault="00407108" w:rsidP="00202A59"/>
    <w:p w14:paraId="4CCE4B7D" w14:textId="77777777" w:rsidR="00661F0B" w:rsidRPr="005222F0" w:rsidRDefault="00661F0B" w:rsidP="00661F0B">
      <w:pPr>
        <w:spacing w:after="0"/>
        <w:jc w:val="both"/>
        <w:rPr>
          <w:rFonts w:cstheme="minorHAnsi"/>
          <w:b/>
        </w:rPr>
      </w:pPr>
      <w:r w:rsidRPr="005222F0">
        <w:rPr>
          <w:rFonts w:cstheme="minorHAnsi"/>
          <w:b/>
        </w:rPr>
        <w:t>Stanovisko rady města</w:t>
      </w:r>
    </w:p>
    <w:p w14:paraId="2132DE11" w14:textId="77777777" w:rsidR="00661F0B" w:rsidRPr="005222F0" w:rsidRDefault="00661F0B" w:rsidP="00661F0B">
      <w:pPr>
        <w:spacing w:after="0"/>
        <w:jc w:val="both"/>
        <w:rPr>
          <w:rFonts w:cstheme="minorHAnsi"/>
          <w:b/>
        </w:rPr>
      </w:pPr>
    </w:p>
    <w:p w14:paraId="377DFBFB" w14:textId="076B3B6A" w:rsidR="00661F0B" w:rsidRPr="005222F0" w:rsidRDefault="00661F0B" w:rsidP="00661F0B">
      <w:pPr>
        <w:spacing w:after="0"/>
        <w:jc w:val="both"/>
        <w:rPr>
          <w:rFonts w:cstheme="minorHAnsi"/>
          <w:b/>
        </w:rPr>
      </w:pPr>
      <w:r w:rsidRPr="005222F0">
        <w:rPr>
          <w:rFonts w:cstheme="minorHAnsi"/>
          <w:b/>
        </w:rPr>
        <w:t xml:space="preserve">Rada města svým usnesením č. </w:t>
      </w:r>
      <w:r w:rsidR="006A2D36">
        <w:rPr>
          <w:rFonts w:cstheme="minorHAnsi"/>
          <w:b/>
        </w:rPr>
        <w:t>00294</w:t>
      </w:r>
      <w:r>
        <w:rPr>
          <w:rFonts w:cstheme="minorHAnsi"/>
          <w:b/>
        </w:rPr>
        <w:t>/RM1822/</w:t>
      </w:r>
      <w:r w:rsidR="006A2D36">
        <w:rPr>
          <w:rFonts w:cstheme="minorHAnsi"/>
          <w:b/>
        </w:rPr>
        <w:t>6</w:t>
      </w:r>
      <w:r w:rsidRPr="005222F0">
        <w:rPr>
          <w:rFonts w:cstheme="minorHAnsi"/>
          <w:b/>
        </w:rPr>
        <w:t xml:space="preserve"> ze dne </w:t>
      </w:r>
      <w:r w:rsidR="006A2D36">
        <w:rPr>
          <w:rFonts w:cstheme="minorHAnsi"/>
          <w:b/>
        </w:rPr>
        <w:t>29</w:t>
      </w:r>
      <w:r>
        <w:rPr>
          <w:rFonts w:cstheme="minorHAnsi"/>
          <w:b/>
        </w:rPr>
        <w:t>.11.</w:t>
      </w:r>
      <w:r w:rsidRPr="005222F0">
        <w:rPr>
          <w:rFonts w:cstheme="minorHAnsi"/>
          <w:b/>
        </w:rPr>
        <w:t xml:space="preserve">202 doporučila zastupitelstvu města rozhodnout o schválení Podmínek Programu </w:t>
      </w:r>
      <w:r w:rsidR="006A2D36">
        <w:rPr>
          <w:rFonts w:cstheme="minorHAnsi"/>
          <w:b/>
        </w:rPr>
        <w:t>na obnovu nevyužitých budov za účelem rozvoje bytového fondu v Ostravě a</w:t>
      </w:r>
      <w:r w:rsidRPr="005222F0">
        <w:rPr>
          <w:rFonts w:cstheme="minorHAnsi"/>
          <w:b/>
        </w:rPr>
        <w:t xml:space="preserve"> Výzvy č. 1, včetně </w:t>
      </w:r>
      <w:r w:rsidR="006A2D36">
        <w:rPr>
          <w:rFonts w:cstheme="minorHAnsi"/>
          <w:b/>
        </w:rPr>
        <w:t xml:space="preserve">jejich </w:t>
      </w:r>
      <w:r w:rsidRPr="005222F0">
        <w:rPr>
          <w:rFonts w:cstheme="minorHAnsi"/>
          <w:b/>
        </w:rPr>
        <w:t>vyhlášení.</w:t>
      </w:r>
    </w:p>
    <w:p w14:paraId="7738A2CC" w14:textId="77777777" w:rsidR="00661F0B" w:rsidRPr="00AF417B" w:rsidRDefault="00661F0B" w:rsidP="00661F0B">
      <w:pPr>
        <w:spacing w:after="0"/>
        <w:jc w:val="both"/>
        <w:rPr>
          <w:rFonts w:cstheme="minorHAnsi"/>
        </w:rPr>
      </w:pPr>
    </w:p>
    <w:p w14:paraId="09E269C9" w14:textId="77777777" w:rsidR="00A54573" w:rsidRDefault="00A54573"/>
    <w:sectPr w:rsidR="00A54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F21"/>
    <w:multiLevelType w:val="multilevel"/>
    <w:tmpl w:val="46F0F3A2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F792B23"/>
    <w:multiLevelType w:val="multilevel"/>
    <w:tmpl w:val="3E6074C0"/>
    <w:styleLink w:val="WWNum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16819875">
    <w:abstractNumId w:val="1"/>
  </w:num>
  <w:num w:numId="2" w16cid:durableId="1901625050">
    <w:abstractNumId w:val="0"/>
  </w:num>
  <w:num w:numId="3" w16cid:durableId="678702802">
    <w:abstractNumId w:val="1"/>
    <w:lvlOverride w:ilvl="0">
      <w:startOverride w:val="1"/>
    </w:lvlOverride>
  </w:num>
  <w:num w:numId="4" w16cid:durableId="5452646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73"/>
    <w:rsid w:val="00050438"/>
    <w:rsid w:val="00086D6B"/>
    <w:rsid w:val="000D4FFE"/>
    <w:rsid w:val="001A7D88"/>
    <w:rsid w:val="001F289D"/>
    <w:rsid w:val="00202A59"/>
    <w:rsid w:val="003729A2"/>
    <w:rsid w:val="003D327F"/>
    <w:rsid w:val="00407108"/>
    <w:rsid w:val="0049598F"/>
    <w:rsid w:val="004C791B"/>
    <w:rsid w:val="00507619"/>
    <w:rsid w:val="00535B78"/>
    <w:rsid w:val="006314D2"/>
    <w:rsid w:val="00661F0B"/>
    <w:rsid w:val="00691AA8"/>
    <w:rsid w:val="006A2D36"/>
    <w:rsid w:val="006D1570"/>
    <w:rsid w:val="007A2A9D"/>
    <w:rsid w:val="00850B28"/>
    <w:rsid w:val="00853A3D"/>
    <w:rsid w:val="008F4205"/>
    <w:rsid w:val="009512D8"/>
    <w:rsid w:val="00966203"/>
    <w:rsid w:val="009F50E0"/>
    <w:rsid w:val="00A37BEC"/>
    <w:rsid w:val="00A54573"/>
    <w:rsid w:val="00AC2578"/>
    <w:rsid w:val="00C61B73"/>
    <w:rsid w:val="00C865C0"/>
    <w:rsid w:val="00D66BD0"/>
    <w:rsid w:val="00D92C20"/>
    <w:rsid w:val="00D9427F"/>
    <w:rsid w:val="00DA1436"/>
    <w:rsid w:val="00F070AE"/>
    <w:rsid w:val="00F6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762D"/>
  <w15:chartTrackingRefBased/>
  <w15:docId w15:val="{950F1B71-395D-42F5-A1C5-FC07FA36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Num5">
    <w:name w:val="WWNum5"/>
    <w:basedOn w:val="Bezseznamu"/>
    <w:rsid w:val="00202A59"/>
    <w:pPr>
      <w:numPr>
        <w:numId w:val="1"/>
      </w:numPr>
    </w:pPr>
  </w:style>
  <w:style w:type="numbering" w:customStyle="1" w:styleId="WWNum39">
    <w:name w:val="WWNum39"/>
    <w:basedOn w:val="Bezseznamu"/>
    <w:rsid w:val="00202A59"/>
    <w:pPr>
      <w:numPr>
        <w:numId w:val="2"/>
      </w:numPr>
    </w:pPr>
  </w:style>
  <w:style w:type="paragraph" w:styleId="Revize">
    <w:name w:val="Revision"/>
    <w:hidden/>
    <w:uiPriority w:val="99"/>
    <w:semiHidden/>
    <w:rsid w:val="00AC257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959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59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59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59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5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Vltavský Cyril</dc:creator>
  <cp:keywords/>
  <dc:description/>
  <cp:lastModifiedBy>Adámková Lucie</cp:lastModifiedBy>
  <cp:revision>2</cp:revision>
  <cp:lastPrinted>2022-04-20T08:20:00Z</cp:lastPrinted>
  <dcterms:created xsi:type="dcterms:W3CDTF">2022-11-30T08:34:00Z</dcterms:created>
  <dcterms:modified xsi:type="dcterms:W3CDTF">2022-11-30T08:34:00Z</dcterms:modified>
</cp:coreProperties>
</file>