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46DF" w14:textId="5D307560" w:rsidR="00107997" w:rsidRDefault="00107997" w:rsidP="00107997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Důvodová zpráva</w:t>
      </w:r>
    </w:p>
    <w:p w14:paraId="78A7E247" w14:textId="77777777" w:rsidR="00107997" w:rsidRPr="00CA4F67" w:rsidRDefault="00107997" w:rsidP="00107997">
      <w:pPr>
        <w:pStyle w:val="Normlnweb"/>
        <w:spacing w:before="0" w:beforeAutospacing="0" w:after="0" w:afterAutospacing="0"/>
        <w:jc w:val="both"/>
        <w:rPr>
          <w:b/>
          <w:u w:val="single"/>
        </w:rPr>
      </w:pPr>
    </w:p>
    <w:p w14:paraId="09F206A2" w14:textId="77777777" w:rsidR="00427089" w:rsidRDefault="00427089" w:rsidP="001E6C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F394099" w14:textId="72817D9A" w:rsidR="00B44008" w:rsidRPr="00266653" w:rsidRDefault="005017EA" w:rsidP="005017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Zastupitelstvu</w:t>
      </w:r>
      <w:r w:rsidR="004467D2" w:rsidRPr="00266653">
        <w:rPr>
          <w:rFonts w:ascii="Times New Roman" w:hAnsi="Times New Roman" w:cs="Times New Roman"/>
          <w:sz w:val="24"/>
          <w:szCs w:val="24"/>
          <w:u w:val="single"/>
        </w:rPr>
        <w:t xml:space="preserve"> města je předkládán návrh</w:t>
      </w:r>
      <w:r w:rsidR="00266653" w:rsidRPr="002666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67D2" w:rsidRPr="00266653">
        <w:rPr>
          <w:rFonts w:ascii="Times New Roman" w:hAnsi="Times New Roman"/>
          <w:sz w:val="24"/>
          <w:szCs w:val="24"/>
          <w:u w:val="single"/>
        </w:rPr>
        <w:t xml:space="preserve">na uzavření </w:t>
      </w:r>
      <w:r w:rsidR="00266653" w:rsidRPr="00266653">
        <w:rPr>
          <w:rFonts w:ascii="Times New Roman" w:hAnsi="Times New Roman"/>
          <w:sz w:val="24"/>
          <w:szCs w:val="24"/>
          <w:u w:val="single"/>
        </w:rPr>
        <w:t>d</w:t>
      </w:r>
      <w:r w:rsidR="004467D2" w:rsidRPr="00266653">
        <w:rPr>
          <w:rFonts w:ascii="Times New Roman" w:hAnsi="Times New Roman"/>
          <w:sz w:val="24"/>
          <w:szCs w:val="24"/>
          <w:u w:val="single"/>
        </w:rPr>
        <w:t>odatku č. 1 ke kupní smlouvě s předkupním právem a zákazem zcizení</w:t>
      </w:r>
      <w:r w:rsidR="00266653">
        <w:rPr>
          <w:rFonts w:ascii="Times New Roman" w:hAnsi="Times New Roman"/>
          <w:sz w:val="24"/>
          <w:szCs w:val="24"/>
          <w:u w:val="single"/>
        </w:rPr>
        <w:t>.</w:t>
      </w:r>
    </w:p>
    <w:p w14:paraId="4DED9617" w14:textId="77777777" w:rsidR="001E6C30" w:rsidRDefault="001E6C30" w:rsidP="00E719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A3A65A" w14:textId="2FE33743" w:rsidR="00E2185A" w:rsidRDefault="00266653" w:rsidP="00E719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 návrhu usnesení</w:t>
      </w:r>
    </w:p>
    <w:p w14:paraId="3ACBE446" w14:textId="77777777" w:rsidR="005017EA" w:rsidRDefault="005017EA" w:rsidP="00E719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FF5478" w14:textId="738BB9E3" w:rsidR="00836B5A" w:rsidRDefault="00D00618" w:rsidP="00E719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9CD">
        <w:rPr>
          <w:rFonts w:ascii="Times New Roman" w:hAnsi="Times New Roman" w:cs="Times New Roman"/>
          <w:sz w:val="24"/>
          <w:szCs w:val="24"/>
        </w:rPr>
        <w:t>Kupní smlouvou s předkupním právem a zákazem zcizení ze</w:t>
      </w:r>
      <w:r w:rsidR="00396380" w:rsidRPr="007649CD">
        <w:rPr>
          <w:rFonts w:ascii="Times New Roman" w:hAnsi="Times New Roman" w:cs="Times New Roman"/>
          <w:sz w:val="24"/>
          <w:szCs w:val="24"/>
        </w:rPr>
        <w:t> </w:t>
      </w:r>
      <w:r w:rsidRPr="007649CD">
        <w:rPr>
          <w:rFonts w:ascii="Times New Roman" w:hAnsi="Times New Roman" w:cs="Times New Roman"/>
          <w:sz w:val="24"/>
          <w:szCs w:val="24"/>
        </w:rPr>
        <w:t xml:space="preserve">dne </w:t>
      </w:r>
      <w:r w:rsidR="005D2539" w:rsidRPr="007649CD">
        <w:rPr>
          <w:rFonts w:ascii="Times New Roman" w:hAnsi="Times New Roman" w:cs="Times New Roman"/>
          <w:sz w:val="24"/>
          <w:szCs w:val="24"/>
        </w:rPr>
        <w:t>18. 3</w:t>
      </w:r>
      <w:r w:rsidRPr="007649CD">
        <w:rPr>
          <w:rFonts w:ascii="Times New Roman" w:hAnsi="Times New Roman" w:cs="Times New Roman"/>
          <w:sz w:val="24"/>
          <w:szCs w:val="24"/>
        </w:rPr>
        <w:t>. 2021, ev. č. 1</w:t>
      </w:r>
      <w:r w:rsidR="005D2539" w:rsidRPr="007649CD">
        <w:rPr>
          <w:rFonts w:ascii="Times New Roman" w:hAnsi="Times New Roman" w:cs="Times New Roman"/>
          <w:sz w:val="24"/>
          <w:szCs w:val="24"/>
        </w:rPr>
        <w:t>06</w:t>
      </w:r>
      <w:r w:rsidRPr="007649CD">
        <w:rPr>
          <w:rFonts w:ascii="Times New Roman" w:hAnsi="Times New Roman" w:cs="Times New Roman"/>
          <w:sz w:val="24"/>
          <w:szCs w:val="24"/>
        </w:rPr>
        <w:t xml:space="preserve">3/2021/MJ (dále jen </w:t>
      </w:r>
      <w:r w:rsidR="00F9511F" w:rsidRPr="007649CD">
        <w:rPr>
          <w:rFonts w:ascii="Times New Roman" w:hAnsi="Times New Roman" w:cs="Times New Roman"/>
          <w:sz w:val="24"/>
          <w:szCs w:val="24"/>
        </w:rPr>
        <w:t>K</w:t>
      </w:r>
      <w:r w:rsidRPr="007649CD">
        <w:rPr>
          <w:rFonts w:ascii="Times New Roman" w:hAnsi="Times New Roman" w:cs="Times New Roman"/>
          <w:sz w:val="24"/>
          <w:szCs w:val="24"/>
        </w:rPr>
        <w:t xml:space="preserve">upní smlouva), uzavřenou mezi statutárním městem Ostrava (dále také jako prodávající) a společností  </w:t>
      </w:r>
      <w:r w:rsidR="00836B5A" w:rsidRPr="007649CD">
        <w:rPr>
          <w:rFonts w:ascii="Times New Roman" w:hAnsi="Times New Roman" w:cs="Times New Roman"/>
          <w:sz w:val="24"/>
          <w:szCs w:val="24"/>
        </w:rPr>
        <w:t xml:space="preserve">Labadia max s. r. o., se sídlem Smetanovo náměstí 1180/7, Moravská Ostrava, 702 00 Ostrava, IČO 035 00 519 </w:t>
      </w:r>
      <w:r w:rsidRPr="007649CD">
        <w:rPr>
          <w:rFonts w:ascii="Times New Roman" w:hAnsi="Times New Roman" w:cs="Times New Roman"/>
          <w:sz w:val="24"/>
          <w:szCs w:val="24"/>
        </w:rPr>
        <w:t>(dále jen kupující</w:t>
      </w:r>
      <w:r w:rsidR="00FC0753" w:rsidRPr="007649CD">
        <w:rPr>
          <w:rFonts w:ascii="Times New Roman" w:hAnsi="Times New Roman" w:cs="Times New Roman"/>
          <w:sz w:val="24"/>
          <w:szCs w:val="24"/>
        </w:rPr>
        <w:t xml:space="preserve"> nebo společnost</w:t>
      </w:r>
      <w:r w:rsidRPr="007649CD">
        <w:rPr>
          <w:rFonts w:ascii="Times New Roman" w:hAnsi="Times New Roman" w:cs="Times New Roman"/>
          <w:sz w:val="24"/>
          <w:szCs w:val="24"/>
        </w:rPr>
        <w:t>) bylo převedeno vlastnické právo k pozemk</w:t>
      </w:r>
      <w:r w:rsidR="00836B5A" w:rsidRPr="007649CD">
        <w:rPr>
          <w:rFonts w:ascii="Times New Roman" w:hAnsi="Times New Roman" w:cs="Times New Roman"/>
          <w:sz w:val="24"/>
          <w:szCs w:val="24"/>
        </w:rPr>
        <w:t>u parc. č. 361, jehož součástí je stavba č. p. 143, k. ú. Moravská Ostrava, obec Ostrava</w:t>
      </w:r>
      <w:r w:rsidR="007649CD" w:rsidRPr="007649CD">
        <w:rPr>
          <w:rFonts w:ascii="Times New Roman" w:hAnsi="Times New Roman" w:cs="Times New Roman"/>
          <w:sz w:val="24"/>
          <w:szCs w:val="24"/>
        </w:rPr>
        <w:t xml:space="preserve"> – dále jen předmět převodu</w:t>
      </w:r>
      <w:r w:rsidR="006B1093">
        <w:rPr>
          <w:rFonts w:ascii="Times New Roman" w:hAnsi="Times New Roman" w:cs="Times New Roman"/>
          <w:sz w:val="24"/>
          <w:szCs w:val="24"/>
        </w:rPr>
        <w:t xml:space="preserve"> za celkovou sjednanou kupní cenu ve výši 9.500.000 Kč.</w:t>
      </w:r>
    </w:p>
    <w:p w14:paraId="5267224A" w14:textId="07E0DB3D" w:rsidR="009C3B76" w:rsidRDefault="009C3B76" w:rsidP="00E719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(Příloha č. 1 – Kupní smlouva)</w:t>
      </w:r>
    </w:p>
    <w:p w14:paraId="3728B2D8" w14:textId="77777777" w:rsidR="006B1093" w:rsidRPr="007649CD" w:rsidRDefault="006B1093" w:rsidP="00E719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79690" w14:textId="1B2E4ACC" w:rsidR="00836B5A" w:rsidRDefault="00836B5A" w:rsidP="00E719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9CD">
        <w:rPr>
          <w:rFonts w:ascii="Times New Roman" w:hAnsi="Times New Roman" w:cs="Times New Roman"/>
          <w:sz w:val="24"/>
          <w:szCs w:val="24"/>
        </w:rPr>
        <w:t>Účelem převodu je realizace nové přístavby a rekonstrukce stavby „Nová přístavba a</w:t>
      </w:r>
      <w:r w:rsidR="007649CD">
        <w:rPr>
          <w:rFonts w:ascii="Times New Roman" w:hAnsi="Times New Roman" w:cs="Times New Roman"/>
          <w:sz w:val="24"/>
          <w:szCs w:val="24"/>
        </w:rPr>
        <w:t> </w:t>
      </w:r>
      <w:r w:rsidRPr="007649CD">
        <w:rPr>
          <w:rFonts w:ascii="Times New Roman" w:hAnsi="Times New Roman" w:cs="Times New Roman"/>
          <w:sz w:val="24"/>
          <w:szCs w:val="24"/>
        </w:rPr>
        <w:t xml:space="preserve">rekonstrukce Restaurace spolek (dále jen Objekt) za podmínek daných usnesením č. </w:t>
      </w:r>
      <w:r w:rsidRPr="007649CD">
        <w:rPr>
          <w:rFonts w:ascii="Times New Roman" w:eastAsia="Times New Roman" w:hAnsi="Times New Roman" w:cs="Times New Roman"/>
          <w:sz w:val="24"/>
          <w:szCs w:val="24"/>
          <w:lang w:eastAsia="cs-CZ"/>
        </w:rPr>
        <w:t>1053/ZM1822/16 ze dne 16. 9. 2020 a v souladu se Studií rekonstrukce domu s restaurací a</w:t>
      </w:r>
      <w:r w:rsidR="006B109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649CD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zahradou.</w:t>
      </w:r>
    </w:p>
    <w:p w14:paraId="59F83CCA" w14:textId="2340F291" w:rsidR="00FD4C05" w:rsidRDefault="00FD4C05" w:rsidP="00E719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F1DAEA" w14:textId="383BCA74" w:rsidR="00FD4C05" w:rsidRPr="00FD4C05" w:rsidRDefault="00FD4C05" w:rsidP="00E719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14832521"/>
      <w:r w:rsidRPr="00FD4C05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města Ostravy rozhodlo usnesením č. 1053/ZM1822/16 ze dne 16. 9. 2020 o záměru města prodat </w:t>
      </w:r>
      <w:r w:rsidRPr="00FD4C05">
        <w:rPr>
          <w:rFonts w:ascii="Times New Roman" w:hAnsi="Times New Roman"/>
          <w:sz w:val="24"/>
          <w:szCs w:val="24"/>
        </w:rPr>
        <w:t>předmět převodu za podmínky, že žadatelem bude doložen</w:t>
      </w:r>
      <w:r w:rsidR="009C3B76">
        <w:rPr>
          <w:rFonts w:ascii="Times New Roman" w:hAnsi="Times New Roman"/>
          <w:sz w:val="24"/>
          <w:szCs w:val="24"/>
        </w:rPr>
        <w:t>:</w:t>
      </w:r>
    </w:p>
    <w:p w14:paraId="0D680F97" w14:textId="77777777" w:rsidR="00FD4C05" w:rsidRPr="006F7FA5" w:rsidRDefault="00FD4C05" w:rsidP="00E7199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7FA5">
        <w:rPr>
          <w:rFonts w:ascii="Times New Roman" w:hAnsi="Times New Roman" w:cs="Times New Roman"/>
          <w:sz w:val="24"/>
          <w:szCs w:val="24"/>
        </w:rPr>
        <w:t>-</w:t>
      </w:r>
      <w:r w:rsidRPr="006F7FA5">
        <w:rPr>
          <w:rFonts w:ascii="Times New Roman" w:hAnsi="Times New Roman" w:cs="Times New Roman"/>
          <w:sz w:val="24"/>
          <w:szCs w:val="24"/>
        </w:rPr>
        <w:tab/>
        <w:t>závazek zachování restauračního provozu spolu se zahradní restaurací na pozemku parc. č. 362,</w:t>
      </w:r>
    </w:p>
    <w:p w14:paraId="6C2AB964" w14:textId="77777777" w:rsidR="00FD4C05" w:rsidRPr="006F7FA5" w:rsidRDefault="00FD4C05" w:rsidP="00E7199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7FA5">
        <w:rPr>
          <w:rFonts w:ascii="Times New Roman" w:hAnsi="Times New Roman" w:cs="Times New Roman"/>
          <w:sz w:val="24"/>
          <w:szCs w:val="24"/>
        </w:rPr>
        <w:t>-</w:t>
      </w:r>
      <w:r w:rsidRPr="006F7FA5">
        <w:rPr>
          <w:rFonts w:ascii="Times New Roman" w:hAnsi="Times New Roman" w:cs="Times New Roman"/>
          <w:sz w:val="24"/>
          <w:szCs w:val="24"/>
        </w:rPr>
        <w:tab/>
        <w:t>závazek provedení rekonstrukce minimálně v rozsahu:</w:t>
      </w:r>
    </w:p>
    <w:p w14:paraId="3E17319B" w14:textId="77777777" w:rsidR="00FD4C05" w:rsidRPr="006F7FA5" w:rsidRDefault="00FD4C05" w:rsidP="00E7199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7FA5">
        <w:rPr>
          <w:rFonts w:ascii="Times New Roman" w:hAnsi="Times New Roman"/>
          <w:sz w:val="24"/>
          <w:szCs w:val="24"/>
        </w:rPr>
        <w:t>sanace suterénu,</w:t>
      </w:r>
    </w:p>
    <w:p w14:paraId="1AD6DFF4" w14:textId="77777777" w:rsidR="00FD4C05" w:rsidRPr="006F7FA5" w:rsidRDefault="00FD4C05" w:rsidP="00E719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7FA5">
        <w:rPr>
          <w:rFonts w:ascii="Times New Roman" w:hAnsi="Times New Roman"/>
          <w:sz w:val="24"/>
          <w:szCs w:val="24"/>
        </w:rPr>
        <w:t>oprava fasády historického objektu, kdy je zásadní zachování čelní – uliční fasády, její oprava a rekonstrukce v původní podobě s členěnou fasádou a okny odpovídajícími původním historickým dřevěným oknům,</w:t>
      </w:r>
    </w:p>
    <w:p w14:paraId="405A428C" w14:textId="77777777" w:rsidR="00FD4C05" w:rsidRPr="006F7FA5" w:rsidRDefault="00FD4C05" w:rsidP="00E719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7FA5">
        <w:rPr>
          <w:rFonts w:ascii="Times New Roman" w:hAnsi="Times New Roman"/>
          <w:sz w:val="24"/>
          <w:szCs w:val="24"/>
        </w:rPr>
        <w:t>rekonstrukce střechy, realizace nového krovu a střešní krytiny, optimálně se zachováním původního tvaru valbové střechy,</w:t>
      </w:r>
    </w:p>
    <w:p w14:paraId="61B7C375" w14:textId="77777777" w:rsidR="00FD4C05" w:rsidRPr="006F7FA5" w:rsidRDefault="00FD4C05" w:rsidP="00E719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7FA5">
        <w:rPr>
          <w:rFonts w:ascii="Times New Roman" w:hAnsi="Times New Roman"/>
          <w:sz w:val="24"/>
          <w:szCs w:val="24"/>
        </w:rPr>
        <w:t>zpřístupnění objektu imobilním osobám – bezbariérovost,</w:t>
      </w:r>
    </w:p>
    <w:p w14:paraId="61D24E19" w14:textId="77777777" w:rsidR="00FD4C05" w:rsidRPr="006F7FA5" w:rsidRDefault="00FD4C05" w:rsidP="00E719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7FA5">
        <w:rPr>
          <w:rFonts w:ascii="Times New Roman" w:hAnsi="Times New Roman"/>
          <w:sz w:val="24"/>
          <w:szCs w:val="24"/>
        </w:rPr>
        <w:t>případné odstranění stávajících přístaveb z období druhé p</w:t>
      </w:r>
      <w:r>
        <w:rPr>
          <w:rFonts w:ascii="Times New Roman" w:hAnsi="Times New Roman"/>
          <w:sz w:val="24"/>
          <w:szCs w:val="24"/>
        </w:rPr>
        <w:t>oloviny minulého století, které </w:t>
      </w:r>
      <w:r w:rsidRPr="006F7FA5">
        <w:rPr>
          <w:rFonts w:ascii="Times New Roman" w:hAnsi="Times New Roman"/>
          <w:sz w:val="24"/>
          <w:szCs w:val="24"/>
        </w:rPr>
        <w:t>jsou z architektonického i stavebního hlediska nevhodné a lze je odstranit,</w:t>
      </w:r>
    </w:p>
    <w:p w14:paraId="5C0AF2D1" w14:textId="77777777" w:rsidR="00FD4C05" w:rsidRPr="006F7FA5" w:rsidRDefault="00FD4C05" w:rsidP="00E719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7FA5">
        <w:rPr>
          <w:rFonts w:ascii="Times New Roman" w:hAnsi="Times New Roman"/>
          <w:sz w:val="24"/>
          <w:szCs w:val="24"/>
        </w:rPr>
        <w:t>úprava reklamních poutačů, resp. nápisů na objektu výhradně v decentním provedení,</w:t>
      </w:r>
    </w:p>
    <w:p w14:paraId="2B121EAF" w14:textId="77777777" w:rsidR="00FD4C05" w:rsidRPr="006F7FA5" w:rsidRDefault="00FD4C05" w:rsidP="00E719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7FA5">
        <w:rPr>
          <w:rFonts w:ascii="Times New Roman" w:hAnsi="Times New Roman"/>
          <w:sz w:val="24"/>
          <w:szCs w:val="24"/>
        </w:rPr>
        <w:t>realizace úprav při využití zahrady s cílem zachovat maximální množství stávajících vzrostlých stromů,</w:t>
      </w:r>
    </w:p>
    <w:p w14:paraId="712FE27C" w14:textId="77777777" w:rsidR="00FD4C05" w:rsidRPr="006F7FA5" w:rsidRDefault="00FD4C05" w:rsidP="00E7199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F7FA5">
        <w:rPr>
          <w:rFonts w:ascii="Times New Roman" w:hAnsi="Times New Roman"/>
          <w:sz w:val="24"/>
          <w:szCs w:val="24"/>
        </w:rPr>
        <w:t>vhodná renovace oplocení,</w:t>
      </w:r>
    </w:p>
    <w:p w14:paraId="551090C1" w14:textId="77777777" w:rsidR="00FD4C05" w:rsidRPr="006F7FA5" w:rsidRDefault="00FD4C05" w:rsidP="00E7199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7FA5">
        <w:rPr>
          <w:rFonts w:ascii="Times New Roman" w:hAnsi="Times New Roman" w:cs="Times New Roman"/>
          <w:sz w:val="24"/>
          <w:szCs w:val="24"/>
        </w:rPr>
        <w:t>-</w:t>
      </w:r>
      <w:r w:rsidRPr="006F7FA5">
        <w:rPr>
          <w:rFonts w:ascii="Times New Roman" w:hAnsi="Times New Roman" w:cs="Times New Roman"/>
          <w:sz w:val="24"/>
          <w:szCs w:val="24"/>
        </w:rPr>
        <w:tab/>
        <w:t>prezentace celkového záměru zájemce v textové i grafické podobě, jejíž součástí bude vizualizace,</w:t>
      </w:r>
    </w:p>
    <w:p w14:paraId="778E108E" w14:textId="77777777" w:rsidR="00FD4C05" w:rsidRPr="006F7FA5" w:rsidRDefault="00FD4C05" w:rsidP="00E7199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7FA5">
        <w:rPr>
          <w:rFonts w:ascii="Times New Roman" w:hAnsi="Times New Roman" w:cs="Times New Roman"/>
          <w:sz w:val="24"/>
          <w:szCs w:val="24"/>
        </w:rPr>
        <w:t>-</w:t>
      </w:r>
      <w:r w:rsidRPr="006F7FA5">
        <w:rPr>
          <w:rFonts w:ascii="Times New Roman" w:hAnsi="Times New Roman" w:cs="Times New Roman"/>
          <w:sz w:val="24"/>
          <w:szCs w:val="24"/>
        </w:rPr>
        <w:tab/>
        <w:t>prezentace rozsahu rekonstrukce a stavebních prací,</w:t>
      </w:r>
    </w:p>
    <w:p w14:paraId="201E0CA0" w14:textId="77777777" w:rsidR="00FD4C05" w:rsidRPr="006F7FA5" w:rsidRDefault="00FD4C05" w:rsidP="00E7199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7FA5">
        <w:rPr>
          <w:rFonts w:ascii="Times New Roman" w:hAnsi="Times New Roman" w:cs="Times New Roman"/>
          <w:sz w:val="24"/>
          <w:szCs w:val="24"/>
        </w:rPr>
        <w:t>-</w:t>
      </w:r>
      <w:r w:rsidRPr="006F7FA5">
        <w:rPr>
          <w:rFonts w:ascii="Times New Roman" w:hAnsi="Times New Roman" w:cs="Times New Roman"/>
          <w:sz w:val="24"/>
          <w:szCs w:val="24"/>
        </w:rPr>
        <w:tab/>
        <w:t>termín realizace rekonstrukce a stavebních prací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7257A" w14:textId="6CBC7CFF" w:rsidR="00FD4C05" w:rsidRDefault="00FD4C05" w:rsidP="00E71997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F7FA5">
        <w:rPr>
          <w:rFonts w:ascii="Times New Roman" w:hAnsi="Times New Roman"/>
          <w:sz w:val="24"/>
          <w:szCs w:val="24"/>
        </w:rPr>
        <w:lastRenderedPageBreak/>
        <w:t xml:space="preserve">a za podmínky, že spolu s </w:t>
      </w:r>
      <w:r>
        <w:rPr>
          <w:rFonts w:ascii="Times New Roman" w:hAnsi="Times New Roman"/>
          <w:sz w:val="24"/>
          <w:szCs w:val="24"/>
        </w:rPr>
        <w:t>K</w:t>
      </w:r>
      <w:r w:rsidRPr="006F7FA5">
        <w:rPr>
          <w:rFonts w:ascii="Times New Roman" w:hAnsi="Times New Roman"/>
          <w:sz w:val="24"/>
          <w:szCs w:val="24"/>
        </w:rPr>
        <w:t xml:space="preserve">upní </w:t>
      </w:r>
      <w:r>
        <w:rPr>
          <w:rFonts w:ascii="Times New Roman" w:hAnsi="Times New Roman"/>
          <w:sz w:val="24"/>
          <w:szCs w:val="24"/>
        </w:rPr>
        <w:t>s</w:t>
      </w:r>
      <w:r w:rsidRPr="006F7FA5">
        <w:rPr>
          <w:rFonts w:ascii="Times New Roman" w:hAnsi="Times New Roman"/>
          <w:sz w:val="24"/>
          <w:szCs w:val="24"/>
        </w:rPr>
        <w:t xml:space="preserve">mlouvou bude uzavřena i nájemní </w:t>
      </w:r>
      <w:r>
        <w:rPr>
          <w:rFonts w:ascii="Times New Roman" w:hAnsi="Times New Roman"/>
          <w:sz w:val="24"/>
          <w:szCs w:val="24"/>
        </w:rPr>
        <w:t>s</w:t>
      </w:r>
      <w:r w:rsidRPr="006F7FA5">
        <w:rPr>
          <w:rFonts w:ascii="Times New Roman" w:hAnsi="Times New Roman"/>
          <w:sz w:val="24"/>
          <w:szCs w:val="24"/>
        </w:rPr>
        <w:t>mlouva k pozemku parc. č. 362 v k. ú. Moravská Ostrava, obec Ostrava, na dobu určitou 25</w:t>
      </w:r>
      <w:r>
        <w:rPr>
          <w:rFonts w:ascii="Times New Roman" w:hAnsi="Times New Roman"/>
          <w:sz w:val="24"/>
          <w:szCs w:val="24"/>
        </w:rPr>
        <w:t xml:space="preserve"> let</w:t>
      </w:r>
      <w:bookmarkEnd w:id="0"/>
      <w:r w:rsidRPr="00024A9B">
        <w:rPr>
          <w:rFonts w:ascii="Times New Roman" w:hAnsi="Times New Roman"/>
          <w:sz w:val="24"/>
          <w:szCs w:val="24"/>
        </w:rPr>
        <w:t xml:space="preserve">. Nájemní smlouva ev. č. 1061/2021/MJ ze dne 18. 3. 2021 byla uzavřena a pozemek parc. č. 362 </w:t>
      </w:r>
      <w:r>
        <w:rPr>
          <w:rFonts w:ascii="Times New Roman" w:hAnsi="Times New Roman"/>
          <w:sz w:val="24"/>
          <w:szCs w:val="24"/>
        </w:rPr>
        <w:t xml:space="preserve">byl </w:t>
      </w:r>
      <w:r w:rsidRPr="00024A9B">
        <w:rPr>
          <w:rFonts w:ascii="Times New Roman" w:hAnsi="Times New Roman"/>
          <w:sz w:val="24"/>
          <w:szCs w:val="24"/>
        </w:rPr>
        <w:t>předán</w:t>
      </w:r>
      <w:r>
        <w:rPr>
          <w:rFonts w:ascii="Times New Roman" w:hAnsi="Times New Roman"/>
          <w:sz w:val="24"/>
          <w:szCs w:val="24"/>
        </w:rPr>
        <w:t xml:space="preserve"> společnosti</w:t>
      </w:r>
      <w:r w:rsidRPr="00024A9B">
        <w:rPr>
          <w:rFonts w:ascii="Times New Roman" w:hAnsi="Times New Roman"/>
          <w:sz w:val="24"/>
          <w:szCs w:val="24"/>
        </w:rPr>
        <w:t xml:space="preserve"> k užívání dne 1.</w:t>
      </w:r>
      <w:r>
        <w:rPr>
          <w:rFonts w:ascii="Times New Roman" w:hAnsi="Times New Roman"/>
          <w:sz w:val="24"/>
          <w:szCs w:val="24"/>
        </w:rPr>
        <w:t> </w:t>
      </w:r>
      <w:r w:rsidRPr="00024A9B">
        <w:rPr>
          <w:rFonts w:ascii="Times New Roman" w:hAnsi="Times New Roman"/>
          <w:sz w:val="24"/>
          <w:szCs w:val="24"/>
        </w:rPr>
        <w:t>7. 2021.</w:t>
      </w:r>
    </w:p>
    <w:p w14:paraId="16142CD0" w14:textId="77777777" w:rsidR="005017EA" w:rsidRPr="00024A9B" w:rsidRDefault="005017EA" w:rsidP="00E71997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07919C9" w14:textId="3E1D448A" w:rsidR="008E5BF0" w:rsidRDefault="008E5BF0" w:rsidP="00E71997">
      <w:pPr>
        <w:pStyle w:val="a"/>
        <w:spacing w:line="276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  <w:r w:rsidRPr="007649CD">
        <w:rPr>
          <w:rFonts w:ascii="Times New Roman" w:hAnsi="Times New Roman" w:cs="Times New Roman"/>
          <w:sz w:val="24"/>
          <w:szCs w:val="24"/>
        </w:rPr>
        <w:t>Předmě</w:t>
      </w:r>
      <w:r w:rsidR="007649CD" w:rsidRPr="007649CD">
        <w:rPr>
          <w:rFonts w:ascii="Times New Roman" w:hAnsi="Times New Roman" w:cs="Times New Roman"/>
          <w:sz w:val="24"/>
          <w:szCs w:val="24"/>
        </w:rPr>
        <w:t>t</w:t>
      </w:r>
      <w:r w:rsidRPr="007649CD">
        <w:rPr>
          <w:rFonts w:ascii="Times New Roman" w:hAnsi="Times New Roman" w:cs="Times New Roman"/>
          <w:sz w:val="24"/>
          <w:szCs w:val="24"/>
        </w:rPr>
        <w:t xml:space="preserve"> nájmu</w:t>
      </w:r>
      <w:r w:rsidR="007649CD" w:rsidRPr="007649CD">
        <w:rPr>
          <w:rFonts w:ascii="Times New Roman" w:hAnsi="Times New Roman" w:cs="Times New Roman"/>
          <w:sz w:val="24"/>
          <w:szCs w:val="24"/>
        </w:rPr>
        <w:t xml:space="preserve"> je využíván</w:t>
      </w:r>
      <w:r w:rsidRPr="007649CD">
        <w:rPr>
          <w:rFonts w:ascii="Times New Roman" w:hAnsi="Times New Roman" w:cs="Times New Roman"/>
          <w:sz w:val="24"/>
          <w:szCs w:val="24"/>
        </w:rPr>
        <w:t xml:space="preserve"> jako prostor pro staveniště, a to po dobu rekonstrukce budovy č. p. 143,</w:t>
      </w:r>
      <w:r w:rsidR="007649CD" w:rsidRPr="007649CD">
        <w:rPr>
          <w:rFonts w:ascii="Times New Roman" w:hAnsi="Times New Roman" w:cs="Times New Roman"/>
          <w:sz w:val="24"/>
          <w:szCs w:val="24"/>
        </w:rPr>
        <w:t xml:space="preserve"> </w:t>
      </w:r>
      <w:r w:rsidRPr="007649CD">
        <w:rPr>
          <w:rFonts w:ascii="Times New Roman" w:hAnsi="Times New Roman" w:cs="Times New Roman"/>
          <w:sz w:val="24"/>
          <w:szCs w:val="24"/>
        </w:rPr>
        <w:t xml:space="preserve">která je součástí pozemku parc. č. 361,  v k. ú. Moravská Ostrava, obec Ostrava. </w:t>
      </w:r>
    </w:p>
    <w:p w14:paraId="72D859CB" w14:textId="370D211D" w:rsidR="009C3B76" w:rsidRPr="00E71997" w:rsidRDefault="009C3B76" w:rsidP="00E71997">
      <w:pPr>
        <w:pStyle w:val="Podnadpis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(Příloha č. </w:t>
      </w:r>
      <w:r w:rsidR="0070129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C3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71997">
        <w:rPr>
          <w:rFonts w:ascii="Times New Roman" w:hAnsi="Times New Roman" w:cs="Times New Roman"/>
          <w:color w:val="000000" w:themeColor="text1"/>
          <w:sz w:val="24"/>
          <w:szCs w:val="24"/>
        </w:rPr>
        <w:t>- Nájemní smlouva)</w:t>
      </w:r>
    </w:p>
    <w:p w14:paraId="755DF10C" w14:textId="47B73B02" w:rsidR="00836B5A" w:rsidRPr="007649CD" w:rsidRDefault="00836B5A" w:rsidP="00E7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0B5CE" w14:textId="790297F0" w:rsidR="009C56C4" w:rsidRPr="00FB4D86" w:rsidRDefault="009C56C4" w:rsidP="00E7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618">
        <w:rPr>
          <w:rFonts w:ascii="Times New Roman" w:hAnsi="Times New Roman" w:cs="Times New Roman"/>
          <w:sz w:val="24"/>
          <w:szCs w:val="24"/>
        </w:rPr>
        <w:t>V </w:t>
      </w:r>
      <w:r w:rsidR="0098181A">
        <w:rPr>
          <w:rFonts w:ascii="Times New Roman" w:hAnsi="Times New Roman" w:cs="Times New Roman"/>
          <w:sz w:val="24"/>
          <w:szCs w:val="24"/>
        </w:rPr>
        <w:t>K</w:t>
      </w:r>
      <w:r w:rsidRPr="00D00618">
        <w:rPr>
          <w:rFonts w:ascii="Times New Roman" w:hAnsi="Times New Roman" w:cs="Times New Roman"/>
          <w:sz w:val="24"/>
          <w:szCs w:val="24"/>
        </w:rPr>
        <w:t xml:space="preserve">upní smlouvě čl. VI. odst. 2 písm. </w:t>
      </w:r>
      <w:r w:rsidR="006B1093">
        <w:rPr>
          <w:rFonts w:ascii="Times New Roman" w:hAnsi="Times New Roman" w:cs="Times New Roman"/>
          <w:sz w:val="24"/>
          <w:szCs w:val="24"/>
        </w:rPr>
        <w:t>c</w:t>
      </w:r>
      <w:r w:rsidRPr="00D00618">
        <w:rPr>
          <w:rFonts w:ascii="Times New Roman" w:hAnsi="Times New Roman" w:cs="Times New Roman"/>
          <w:sz w:val="24"/>
          <w:szCs w:val="24"/>
        </w:rPr>
        <w:t>) bylo</w:t>
      </w:r>
      <w:r w:rsidR="004E73E2">
        <w:rPr>
          <w:rFonts w:ascii="Times New Roman" w:hAnsi="Times New Roman" w:cs="Times New Roman"/>
          <w:sz w:val="24"/>
          <w:szCs w:val="24"/>
        </w:rPr>
        <w:t xml:space="preserve"> </w:t>
      </w:r>
      <w:r w:rsidRPr="00D00618">
        <w:rPr>
          <w:rFonts w:ascii="Times New Roman" w:hAnsi="Times New Roman" w:cs="Times New Roman"/>
          <w:sz w:val="24"/>
          <w:szCs w:val="24"/>
        </w:rPr>
        <w:t>sjednáno ustanovení, kterým</w:t>
      </w:r>
      <w:r w:rsidR="004E73E2">
        <w:rPr>
          <w:rFonts w:ascii="Times New Roman" w:hAnsi="Times New Roman" w:cs="Times New Roman"/>
          <w:sz w:val="24"/>
          <w:szCs w:val="24"/>
        </w:rPr>
        <w:t> </w:t>
      </w:r>
      <w:r w:rsidRPr="00D00618">
        <w:rPr>
          <w:rFonts w:ascii="Times New Roman" w:hAnsi="Times New Roman" w:cs="Times New Roman"/>
          <w:sz w:val="24"/>
          <w:szCs w:val="24"/>
        </w:rPr>
        <w:t>se</w:t>
      </w:r>
      <w:r w:rsidR="004E73E2">
        <w:rPr>
          <w:rFonts w:ascii="Times New Roman" w:hAnsi="Times New Roman" w:cs="Times New Roman"/>
          <w:sz w:val="24"/>
          <w:szCs w:val="24"/>
        </w:rPr>
        <w:t> </w:t>
      </w:r>
      <w:r w:rsidRPr="00D00618">
        <w:rPr>
          <w:rFonts w:ascii="Times New Roman" w:hAnsi="Times New Roman" w:cs="Times New Roman"/>
          <w:sz w:val="24"/>
          <w:szCs w:val="24"/>
        </w:rPr>
        <w:t>kupující</w:t>
      </w:r>
      <w:r w:rsidR="00984F03">
        <w:rPr>
          <w:rFonts w:ascii="Times New Roman" w:hAnsi="Times New Roman" w:cs="Times New Roman"/>
          <w:sz w:val="24"/>
          <w:szCs w:val="24"/>
        </w:rPr>
        <w:t>,</w:t>
      </w:r>
      <w:r w:rsidRPr="00D00618">
        <w:rPr>
          <w:rFonts w:ascii="Times New Roman" w:hAnsi="Times New Roman" w:cs="Times New Roman"/>
          <w:sz w:val="24"/>
          <w:szCs w:val="24"/>
        </w:rPr>
        <w:t xml:space="preserve"> </w:t>
      </w:r>
      <w:r w:rsidR="006B1093">
        <w:rPr>
          <w:rFonts w:ascii="Times New Roman" w:hAnsi="Times New Roman" w:cs="Times New Roman"/>
          <w:sz w:val="24"/>
          <w:szCs w:val="24"/>
        </w:rPr>
        <w:t>v případě, že jeho záměrem bude žádat u příslušného stavebního úřadu o povolení stavby Objektu v rámci společného</w:t>
      </w:r>
      <w:r w:rsidR="000F2317">
        <w:rPr>
          <w:rFonts w:ascii="Times New Roman" w:hAnsi="Times New Roman" w:cs="Times New Roman"/>
          <w:sz w:val="24"/>
          <w:szCs w:val="24"/>
        </w:rPr>
        <w:t xml:space="preserve"> </w:t>
      </w:r>
      <w:r w:rsidR="006B1093">
        <w:rPr>
          <w:rFonts w:ascii="Times New Roman" w:hAnsi="Times New Roman" w:cs="Times New Roman"/>
          <w:sz w:val="24"/>
          <w:szCs w:val="24"/>
        </w:rPr>
        <w:t>řízení</w:t>
      </w:r>
      <w:r w:rsidR="00984F03">
        <w:rPr>
          <w:rFonts w:ascii="Times New Roman" w:hAnsi="Times New Roman" w:cs="Times New Roman"/>
          <w:sz w:val="24"/>
          <w:szCs w:val="24"/>
        </w:rPr>
        <w:t>,</w:t>
      </w:r>
      <w:r w:rsidR="000F2317">
        <w:rPr>
          <w:rFonts w:ascii="Times New Roman" w:hAnsi="Times New Roman" w:cs="Times New Roman"/>
          <w:sz w:val="24"/>
          <w:szCs w:val="24"/>
        </w:rPr>
        <w:t xml:space="preserve"> </w:t>
      </w:r>
      <w:r w:rsidRPr="00D00618">
        <w:rPr>
          <w:rFonts w:ascii="Times New Roman" w:hAnsi="Times New Roman" w:cs="Times New Roman"/>
          <w:sz w:val="24"/>
          <w:szCs w:val="24"/>
        </w:rPr>
        <w:t xml:space="preserve">zavazuje podat </w:t>
      </w:r>
      <w:r w:rsidR="00984F03">
        <w:rPr>
          <w:rFonts w:ascii="Times New Roman" w:hAnsi="Times New Roman" w:cs="Times New Roman"/>
          <w:sz w:val="24"/>
          <w:szCs w:val="24"/>
        </w:rPr>
        <w:t xml:space="preserve">řádnou žádost o vydání příslušného společného povolení pro realizaci Objektu do čtrnácti měsíců od předání předmětu převodu prodávajícím kupujícímu, tj.  </w:t>
      </w:r>
      <w:r w:rsidRPr="00D00618">
        <w:rPr>
          <w:rFonts w:ascii="Times New Roman" w:hAnsi="Times New Roman" w:cs="Times New Roman"/>
          <w:sz w:val="24"/>
          <w:szCs w:val="24"/>
        </w:rPr>
        <w:t>nejpozději</w:t>
      </w:r>
      <w:r w:rsidRPr="009C3B76">
        <w:rPr>
          <w:rFonts w:ascii="Times New Roman" w:hAnsi="Times New Roman" w:cs="Times New Roman"/>
          <w:sz w:val="24"/>
          <w:szCs w:val="24"/>
        </w:rPr>
        <w:t xml:space="preserve"> do</w:t>
      </w:r>
      <w:r w:rsidRPr="009C3B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4F03" w:rsidRPr="009C3B76">
        <w:rPr>
          <w:rFonts w:ascii="Times New Roman" w:hAnsi="Times New Roman" w:cs="Times New Roman"/>
          <w:sz w:val="24"/>
          <w:szCs w:val="24"/>
          <w:u w:val="single"/>
        </w:rPr>
        <w:t xml:space="preserve">9. </w:t>
      </w:r>
      <w:r w:rsidR="003A35E7" w:rsidRPr="009C3B76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84F03" w:rsidRPr="009C3B76">
        <w:rPr>
          <w:rFonts w:ascii="Times New Roman" w:hAnsi="Times New Roman" w:cs="Times New Roman"/>
          <w:sz w:val="24"/>
          <w:szCs w:val="24"/>
          <w:u w:val="single"/>
        </w:rPr>
        <w:t>. 202</w:t>
      </w:r>
      <w:r w:rsidR="003A35E7" w:rsidRPr="009C3B7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B4D86">
        <w:rPr>
          <w:rFonts w:ascii="Times New Roman" w:hAnsi="Times New Roman" w:cs="Times New Roman"/>
          <w:sz w:val="24"/>
          <w:szCs w:val="24"/>
        </w:rPr>
        <w:t xml:space="preserve">. </w:t>
      </w:r>
      <w:r w:rsidR="009C3B76">
        <w:rPr>
          <w:rFonts w:ascii="Times New Roman" w:hAnsi="Times New Roman" w:cs="Times New Roman"/>
          <w:sz w:val="24"/>
          <w:szCs w:val="24"/>
        </w:rPr>
        <w:t xml:space="preserve"> (</w:t>
      </w:r>
      <w:r w:rsidR="003A35E7">
        <w:rPr>
          <w:rFonts w:ascii="Times New Roman" w:hAnsi="Times New Roman" w:cs="Times New Roman"/>
          <w:sz w:val="24"/>
          <w:szCs w:val="24"/>
        </w:rPr>
        <w:t>K předání předmětu převodu došlo dne 9. 9. 2021.</w:t>
      </w:r>
      <w:r w:rsidR="009C3B76">
        <w:rPr>
          <w:rFonts w:ascii="Times New Roman" w:hAnsi="Times New Roman" w:cs="Times New Roman"/>
          <w:sz w:val="24"/>
          <w:szCs w:val="24"/>
        </w:rPr>
        <w:t>)</w:t>
      </w:r>
      <w:r w:rsidR="003A35E7">
        <w:rPr>
          <w:rFonts w:ascii="Times New Roman" w:hAnsi="Times New Roman" w:cs="Times New Roman"/>
          <w:sz w:val="24"/>
          <w:szCs w:val="24"/>
        </w:rPr>
        <w:t xml:space="preserve"> </w:t>
      </w:r>
      <w:r w:rsidR="00FC0753">
        <w:rPr>
          <w:rFonts w:ascii="Times New Roman" w:hAnsi="Times New Roman" w:cs="Times New Roman"/>
          <w:sz w:val="24"/>
          <w:szCs w:val="24"/>
        </w:rPr>
        <w:t xml:space="preserve">Řádnou žádostí se dle smlouvy myslí taková žádost, která splňuje náležitosti dané právními předpisy, na základě níž </w:t>
      </w:r>
      <w:r w:rsidR="00DE44BC">
        <w:rPr>
          <w:rFonts w:ascii="Times New Roman" w:hAnsi="Times New Roman" w:cs="Times New Roman"/>
          <w:sz w:val="24"/>
          <w:szCs w:val="24"/>
        </w:rPr>
        <w:t xml:space="preserve">bude </w:t>
      </w:r>
      <w:r w:rsidR="00FC0753">
        <w:rPr>
          <w:rFonts w:ascii="Times New Roman" w:hAnsi="Times New Roman" w:cs="Times New Roman"/>
          <w:sz w:val="24"/>
          <w:szCs w:val="24"/>
        </w:rPr>
        <w:t>příslušný stavební úřad</w:t>
      </w:r>
      <w:r w:rsidR="00DE44BC">
        <w:rPr>
          <w:rFonts w:ascii="Times New Roman" w:hAnsi="Times New Roman" w:cs="Times New Roman"/>
          <w:sz w:val="24"/>
          <w:szCs w:val="24"/>
        </w:rPr>
        <w:t xml:space="preserve"> povinen oznámit</w:t>
      </w:r>
      <w:r w:rsidR="00FC0753">
        <w:rPr>
          <w:rFonts w:ascii="Times New Roman" w:hAnsi="Times New Roman" w:cs="Times New Roman"/>
          <w:sz w:val="24"/>
          <w:szCs w:val="24"/>
        </w:rPr>
        <w:t xml:space="preserve"> zahájení řízení</w:t>
      </w:r>
      <w:r w:rsidR="00DE44BC">
        <w:rPr>
          <w:rFonts w:ascii="Times New Roman" w:hAnsi="Times New Roman" w:cs="Times New Roman"/>
          <w:sz w:val="24"/>
          <w:szCs w:val="24"/>
        </w:rPr>
        <w:t xml:space="preserve"> ke dni podání žádosti</w:t>
      </w:r>
      <w:r w:rsidR="00FC0753">
        <w:rPr>
          <w:rFonts w:ascii="Times New Roman" w:hAnsi="Times New Roman" w:cs="Times New Roman"/>
          <w:sz w:val="24"/>
          <w:szCs w:val="24"/>
        </w:rPr>
        <w:t xml:space="preserve"> a řízení bude moci být vedeno, aniž by bylo přerušeno pro odstranění nedostatků.</w:t>
      </w:r>
    </w:p>
    <w:p w14:paraId="4FF0EDC5" w14:textId="2CE4FB81" w:rsidR="00336D7B" w:rsidRPr="00FB4D86" w:rsidRDefault="009C56C4" w:rsidP="00E71997">
      <w:pPr>
        <w:pStyle w:val="Normlnweb"/>
        <w:spacing w:before="0" w:beforeAutospacing="0" w:after="0" w:afterAutospacing="0" w:line="276" w:lineRule="auto"/>
        <w:jc w:val="both"/>
      </w:pPr>
      <w:r w:rsidRPr="00FB4D86">
        <w:t>V případě, že kupující</w:t>
      </w:r>
      <w:r w:rsidR="00984F03">
        <w:t xml:space="preserve"> poruší svou</w:t>
      </w:r>
      <w:r w:rsidRPr="00FB4D86">
        <w:t xml:space="preserve"> povinnost plynoucí mu z čl. VI.  odst. 2 </w:t>
      </w:r>
      <w:r w:rsidR="00984F03">
        <w:t>písm. c) t</w:t>
      </w:r>
      <w:r w:rsidRPr="00FB4D86">
        <w:t xml:space="preserve">éto </w:t>
      </w:r>
      <w:r w:rsidR="0098181A">
        <w:t>K</w:t>
      </w:r>
      <w:r w:rsidRPr="00FB4D86">
        <w:t xml:space="preserve">upní smlouvy, byla sjednána dle čl. VI. odst. </w:t>
      </w:r>
      <w:r w:rsidR="001E6C30">
        <w:t>7</w:t>
      </w:r>
      <w:r w:rsidRPr="00FB4D86">
        <w:t xml:space="preserve"> smluvní pokuta ve výši 1</w:t>
      </w:r>
      <w:r w:rsidR="001E6C30">
        <w:t>.</w:t>
      </w:r>
      <w:r w:rsidRPr="00FB4D86">
        <w:t>50</w:t>
      </w:r>
      <w:r w:rsidR="001E6C30">
        <w:t>0.</w:t>
      </w:r>
      <w:r w:rsidRPr="00FB4D86">
        <w:t>000 Kč. Prodávající má právo na odstoupení</w:t>
      </w:r>
      <w:r w:rsidR="00FB4D86">
        <w:t>.</w:t>
      </w:r>
    </w:p>
    <w:p w14:paraId="1045CC59" w14:textId="3E134448" w:rsidR="001E6C30" w:rsidRDefault="001E6C30" w:rsidP="00E719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63C90C" w14:textId="26CC9657" w:rsidR="00D00618" w:rsidRDefault="00D00618" w:rsidP="00E7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618">
        <w:rPr>
          <w:rFonts w:ascii="Times New Roman" w:hAnsi="Times New Roman" w:cs="Times New Roman"/>
          <w:sz w:val="24"/>
          <w:szCs w:val="24"/>
        </w:rPr>
        <w:t xml:space="preserve">Dne </w:t>
      </w:r>
      <w:r w:rsidR="001E6C30">
        <w:rPr>
          <w:rFonts w:ascii="Times New Roman" w:hAnsi="Times New Roman" w:cs="Times New Roman"/>
          <w:sz w:val="24"/>
          <w:szCs w:val="24"/>
        </w:rPr>
        <w:t>14. 10</w:t>
      </w:r>
      <w:r w:rsidRPr="00D00618">
        <w:rPr>
          <w:rFonts w:ascii="Times New Roman" w:hAnsi="Times New Roman" w:cs="Times New Roman"/>
          <w:sz w:val="24"/>
          <w:szCs w:val="24"/>
        </w:rPr>
        <w:t>.</w:t>
      </w:r>
      <w:r w:rsidR="001E6C30">
        <w:rPr>
          <w:rFonts w:ascii="Times New Roman" w:hAnsi="Times New Roman" w:cs="Times New Roman"/>
          <w:sz w:val="24"/>
          <w:szCs w:val="24"/>
        </w:rPr>
        <w:t xml:space="preserve"> 2021</w:t>
      </w:r>
      <w:r w:rsidRPr="00D00618">
        <w:rPr>
          <w:rFonts w:ascii="Times New Roman" w:hAnsi="Times New Roman" w:cs="Times New Roman"/>
          <w:sz w:val="24"/>
          <w:szCs w:val="24"/>
        </w:rPr>
        <w:t xml:space="preserve"> byl</w:t>
      </w:r>
      <w:r w:rsidR="001E6C30">
        <w:rPr>
          <w:rFonts w:ascii="Times New Roman" w:hAnsi="Times New Roman" w:cs="Times New Roman"/>
          <w:sz w:val="24"/>
          <w:szCs w:val="24"/>
        </w:rPr>
        <w:t>o</w:t>
      </w:r>
      <w:r w:rsidRPr="00D00618">
        <w:rPr>
          <w:rFonts w:ascii="Times New Roman" w:hAnsi="Times New Roman" w:cs="Times New Roman"/>
          <w:sz w:val="24"/>
          <w:szCs w:val="24"/>
        </w:rPr>
        <w:t xml:space="preserve"> statutární měst</w:t>
      </w:r>
      <w:r w:rsidR="009C3B76">
        <w:rPr>
          <w:rFonts w:ascii="Times New Roman" w:hAnsi="Times New Roman" w:cs="Times New Roman"/>
          <w:sz w:val="24"/>
          <w:szCs w:val="24"/>
        </w:rPr>
        <w:t>o</w:t>
      </w:r>
      <w:r w:rsidRPr="00D00618">
        <w:rPr>
          <w:rFonts w:ascii="Times New Roman" w:hAnsi="Times New Roman" w:cs="Times New Roman"/>
          <w:sz w:val="24"/>
          <w:szCs w:val="24"/>
        </w:rPr>
        <w:t xml:space="preserve"> Ostrava</w:t>
      </w:r>
      <w:r w:rsidR="001E6C30">
        <w:rPr>
          <w:rFonts w:ascii="Times New Roman" w:hAnsi="Times New Roman" w:cs="Times New Roman"/>
          <w:sz w:val="24"/>
          <w:szCs w:val="24"/>
        </w:rPr>
        <w:t>, odbor majetkový</w:t>
      </w:r>
      <w:r w:rsidRPr="00D00618">
        <w:rPr>
          <w:rFonts w:ascii="Times New Roman" w:hAnsi="Times New Roman" w:cs="Times New Roman"/>
          <w:sz w:val="24"/>
          <w:szCs w:val="24"/>
        </w:rPr>
        <w:t>,</w:t>
      </w:r>
      <w:r w:rsidR="00E71997">
        <w:rPr>
          <w:rFonts w:ascii="Times New Roman" w:hAnsi="Times New Roman" w:cs="Times New Roman"/>
          <w:sz w:val="24"/>
          <w:szCs w:val="24"/>
        </w:rPr>
        <w:t xml:space="preserve"> společností</w:t>
      </w:r>
      <w:r w:rsidR="004E73E2">
        <w:rPr>
          <w:rFonts w:ascii="Times New Roman" w:hAnsi="Times New Roman" w:cs="Times New Roman"/>
          <w:sz w:val="24"/>
          <w:szCs w:val="24"/>
        </w:rPr>
        <w:t xml:space="preserve"> </w:t>
      </w:r>
      <w:r w:rsidR="001E6C30">
        <w:rPr>
          <w:rFonts w:ascii="Times New Roman" w:hAnsi="Times New Roman" w:cs="Times New Roman"/>
          <w:sz w:val="24"/>
          <w:szCs w:val="24"/>
        </w:rPr>
        <w:t>informováno, že</w:t>
      </w:r>
      <w:r w:rsidR="00E71997">
        <w:rPr>
          <w:rFonts w:ascii="Times New Roman" w:hAnsi="Times New Roman" w:cs="Times New Roman"/>
          <w:sz w:val="24"/>
          <w:szCs w:val="24"/>
        </w:rPr>
        <w:t> </w:t>
      </w:r>
      <w:r w:rsidR="001E6C30">
        <w:rPr>
          <w:rFonts w:ascii="Times New Roman" w:hAnsi="Times New Roman" w:cs="Times New Roman"/>
          <w:sz w:val="24"/>
          <w:szCs w:val="24"/>
        </w:rPr>
        <w:t>cituji</w:t>
      </w:r>
      <w:r w:rsidR="009C3B76">
        <w:rPr>
          <w:rFonts w:ascii="Times New Roman" w:hAnsi="Times New Roman" w:cs="Times New Roman"/>
          <w:sz w:val="24"/>
          <w:szCs w:val="24"/>
        </w:rPr>
        <w:t xml:space="preserve">: </w:t>
      </w:r>
      <w:r w:rsidR="001E6C30">
        <w:rPr>
          <w:rFonts w:ascii="Times New Roman" w:hAnsi="Times New Roman" w:cs="Times New Roman"/>
          <w:sz w:val="24"/>
          <w:szCs w:val="24"/>
        </w:rPr>
        <w:t>„vlastník objektu požádá místně příslušný stavební úřad o sloučení územního a</w:t>
      </w:r>
      <w:r w:rsidR="00E71997">
        <w:rPr>
          <w:rFonts w:ascii="Times New Roman" w:hAnsi="Times New Roman" w:cs="Times New Roman"/>
          <w:sz w:val="24"/>
          <w:szCs w:val="24"/>
        </w:rPr>
        <w:t> </w:t>
      </w:r>
      <w:r w:rsidR="001E6C30">
        <w:rPr>
          <w:rFonts w:ascii="Times New Roman" w:hAnsi="Times New Roman" w:cs="Times New Roman"/>
          <w:sz w:val="24"/>
          <w:szCs w:val="24"/>
        </w:rPr>
        <w:t>stavebního řízení dle §</w:t>
      </w:r>
      <w:r w:rsidR="00FD1217">
        <w:rPr>
          <w:rFonts w:ascii="Times New Roman" w:hAnsi="Times New Roman" w:cs="Times New Roman"/>
          <w:sz w:val="24"/>
          <w:szCs w:val="24"/>
        </w:rPr>
        <w:t>94j, odst. 1, zákona č. 183/2006 Sb. v aktuálním znění“</w:t>
      </w:r>
      <w:r w:rsidRPr="00D00618">
        <w:rPr>
          <w:rFonts w:ascii="Times New Roman" w:hAnsi="Times New Roman" w:cs="Times New Roman"/>
          <w:sz w:val="24"/>
          <w:szCs w:val="24"/>
        </w:rPr>
        <w:t>.</w:t>
      </w:r>
      <w:r w:rsidR="00E21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1AED" w14:textId="6062BB2E" w:rsidR="00FD1217" w:rsidRPr="00D00618" w:rsidRDefault="00E71997" w:rsidP="00E7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</w:t>
      </w:r>
      <w:r w:rsidR="00FD1217">
        <w:rPr>
          <w:rFonts w:ascii="Times New Roman" w:hAnsi="Times New Roman" w:cs="Times New Roman"/>
          <w:sz w:val="24"/>
          <w:szCs w:val="24"/>
        </w:rPr>
        <w:t xml:space="preserve"> měl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1217">
        <w:rPr>
          <w:rFonts w:ascii="Times New Roman" w:hAnsi="Times New Roman" w:cs="Times New Roman"/>
          <w:sz w:val="24"/>
          <w:szCs w:val="24"/>
        </w:rPr>
        <w:t xml:space="preserve"> v souladu s čl. VI., bod 2 písm. c) písemně informovat o tomto svém rozhodnutí do dvou měsíců od předání předmětu převodu město, tj. v termínu do 9. 11. 2021, čímž tuto podmínku splnil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77F5D64B" w14:textId="77777777" w:rsidR="00E71997" w:rsidRDefault="00E71997" w:rsidP="00E7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5C8CAF" w14:textId="0C04A979" w:rsidR="003D0339" w:rsidRDefault="00D00618" w:rsidP="00E7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618">
        <w:rPr>
          <w:rFonts w:ascii="Times New Roman" w:hAnsi="Times New Roman" w:cs="Times New Roman"/>
          <w:sz w:val="24"/>
          <w:szCs w:val="24"/>
        </w:rPr>
        <w:t>Dne</w:t>
      </w:r>
      <w:r w:rsidR="003D0339">
        <w:rPr>
          <w:rFonts w:ascii="Times New Roman" w:hAnsi="Times New Roman" w:cs="Times New Roman"/>
          <w:sz w:val="24"/>
          <w:szCs w:val="24"/>
        </w:rPr>
        <w:t xml:space="preserve"> 31. 8</w:t>
      </w:r>
      <w:r w:rsidRPr="00D00618">
        <w:rPr>
          <w:rFonts w:ascii="Times New Roman" w:hAnsi="Times New Roman" w:cs="Times New Roman"/>
          <w:sz w:val="24"/>
          <w:szCs w:val="24"/>
        </w:rPr>
        <w:t>. 2022 obdržel</w:t>
      </w:r>
      <w:r w:rsidR="00F9511F">
        <w:rPr>
          <w:rFonts w:ascii="Times New Roman" w:hAnsi="Times New Roman" w:cs="Times New Roman"/>
          <w:sz w:val="24"/>
          <w:szCs w:val="24"/>
        </w:rPr>
        <w:t>o statutární město Ostrava</w:t>
      </w:r>
      <w:r w:rsidRPr="00D00618">
        <w:rPr>
          <w:rFonts w:ascii="Times New Roman" w:hAnsi="Times New Roman" w:cs="Times New Roman"/>
          <w:sz w:val="24"/>
          <w:szCs w:val="24"/>
        </w:rPr>
        <w:t xml:space="preserve"> od </w:t>
      </w:r>
      <w:r w:rsidR="00E71997">
        <w:rPr>
          <w:rFonts w:ascii="Times New Roman" w:hAnsi="Times New Roman" w:cs="Times New Roman"/>
          <w:sz w:val="24"/>
          <w:szCs w:val="24"/>
        </w:rPr>
        <w:t>společnosti</w:t>
      </w:r>
      <w:r w:rsidRPr="00D00618">
        <w:rPr>
          <w:rFonts w:ascii="Times New Roman" w:hAnsi="Times New Roman" w:cs="Times New Roman"/>
          <w:sz w:val="24"/>
          <w:szCs w:val="24"/>
        </w:rPr>
        <w:t xml:space="preserve"> </w:t>
      </w:r>
      <w:r w:rsidR="003D0339">
        <w:rPr>
          <w:rFonts w:ascii="Times New Roman" w:hAnsi="Times New Roman" w:cs="Times New Roman"/>
          <w:sz w:val="24"/>
          <w:szCs w:val="24"/>
        </w:rPr>
        <w:t xml:space="preserve">žádost o prodloužení lhůty dle čl. VI. bodu 2 písm. c) Kupní smlouvy do </w:t>
      </w:r>
      <w:r w:rsidR="003D0339" w:rsidRPr="009C3B76">
        <w:rPr>
          <w:rFonts w:ascii="Times New Roman" w:hAnsi="Times New Roman" w:cs="Times New Roman"/>
          <w:sz w:val="24"/>
          <w:szCs w:val="24"/>
          <w:u w:val="single"/>
        </w:rPr>
        <w:t>30. 4. 2023</w:t>
      </w:r>
      <w:r w:rsidR="003D0339">
        <w:rPr>
          <w:rFonts w:ascii="Times New Roman" w:hAnsi="Times New Roman" w:cs="Times New Roman"/>
          <w:sz w:val="24"/>
          <w:szCs w:val="24"/>
        </w:rPr>
        <w:t xml:space="preserve">. Tento termín je nyní </w:t>
      </w:r>
      <w:r w:rsidR="00E71997">
        <w:rPr>
          <w:rFonts w:ascii="Times New Roman" w:hAnsi="Times New Roman" w:cs="Times New Roman"/>
          <w:sz w:val="24"/>
          <w:szCs w:val="24"/>
        </w:rPr>
        <w:t xml:space="preserve">dle Kupní smlouvy </w:t>
      </w:r>
      <w:r w:rsidR="003D0339">
        <w:rPr>
          <w:rFonts w:ascii="Times New Roman" w:hAnsi="Times New Roman" w:cs="Times New Roman"/>
          <w:sz w:val="24"/>
          <w:szCs w:val="24"/>
        </w:rPr>
        <w:t>sjednán do 9.</w:t>
      </w:r>
      <w:r w:rsidR="00E71997">
        <w:rPr>
          <w:rFonts w:ascii="Times New Roman" w:hAnsi="Times New Roman" w:cs="Times New Roman"/>
          <w:sz w:val="24"/>
          <w:szCs w:val="24"/>
        </w:rPr>
        <w:t> </w:t>
      </w:r>
      <w:r w:rsidR="003D0339">
        <w:rPr>
          <w:rFonts w:ascii="Times New Roman" w:hAnsi="Times New Roman" w:cs="Times New Roman"/>
          <w:sz w:val="24"/>
          <w:szCs w:val="24"/>
        </w:rPr>
        <w:t>11. 2022.</w:t>
      </w:r>
      <w:r w:rsidR="003A35E7">
        <w:rPr>
          <w:rFonts w:ascii="Times New Roman" w:hAnsi="Times New Roman" w:cs="Times New Roman"/>
          <w:sz w:val="24"/>
          <w:szCs w:val="24"/>
        </w:rPr>
        <w:t xml:space="preserve"> </w:t>
      </w:r>
      <w:r w:rsidR="00E71997">
        <w:rPr>
          <w:rFonts w:ascii="Times New Roman" w:hAnsi="Times New Roman" w:cs="Times New Roman"/>
          <w:sz w:val="24"/>
          <w:szCs w:val="24"/>
        </w:rPr>
        <w:t>Společnost</w:t>
      </w:r>
      <w:r w:rsidR="003A35E7">
        <w:rPr>
          <w:rFonts w:ascii="Times New Roman" w:hAnsi="Times New Roman" w:cs="Times New Roman"/>
          <w:sz w:val="24"/>
          <w:szCs w:val="24"/>
        </w:rPr>
        <w:t xml:space="preserve"> tak žádá o prodloužení lhůty o 5 měsíců a 21 dní.</w:t>
      </w:r>
    </w:p>
    <w:p w14:paraId="697DD517" w14:textId="495B5E10" w:rsidR="009C3B76" w:rsidRDefault="003D0339" w:rsidP="00E7199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(Příloha č. </w:t>
      </w:r>
      <w:r w:rsidR="009C3B76" w:rsidRPr="009C3B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3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žádost)</w:t>
      </w:r>
    </w:p>
    <w:p w14:paraId="25BF06E4" w14:textId="77777777" w:rsidR="00E71997" w:rsidRDefault="00E71997" w:rsidP="00E7199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9840B" w14:textId="03DB395A" w:rsidR="003A35E7" w:rsidRDefault="00D00618" w:rsidP="00E71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618">
        <w:rPr>
          <w:rFonts w:ascii="Times New Roman" w:hAnsi="Times New Roman" w:cs="Times New Roman"/>
          <w:sz w:val="24"/>
          <w:szCs w:val="24"/>
        </w:rPr>
        <w:t>Kupující</w:t>
      </w:r>
      <w:r w:rsidR="003A35E7">
        <w:rPr>
          <w:rFonts w:ascii="Times New Roman" w:hAnsi="Times New Roman" w:cs="Times New Roman"/>
          <w:sz w:val="24"/>
          <w:szCs w:val="24"/>
        </w:rPr>
        <w:t xml:space="preserve"> uvádí důvody, které vedly k podání žádosti:</w:t>
      </w:r>
    </w:p>
    <w:p w14:paraId="07209CAB" w14:textId="68FCA16C" w:rsidR="00ED4AE8" w:rsidRDefault="003A35E7" w:rsidP="00E71997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bylo provedeno detailní ověření technického stavu stavebních prvků Objektu s ohledem na jejich statickou únosnost a další životnost. Průzkum provedla firma MARPO s.r.o.</w:t>
      </w:r>
      <w:r w:rsidR="00ED4AE8">
        <w:rPr>
          <w:rFonts w:ascii="Times New Roman" w:hAnsi="Times New Roman"/>
          <w:sz w:val="24"/>
          <w:szCs w:val="24"/>
        </w:rPr>
        <w:t xml:space="preserve"> z kapacitních důvodů až v únoru 2022. Z průzkumu bylo mimo jiné zjištěno, že</w:t>
      </w:r>
      <w:r w:rsidR="00E918A6">
        <w:rPr>
          <w:rFonts w:ascii="Times New Roman" w:hAnsi="Times New Roman"/>
          <w:sz w:val="24"/>
          <w:szCs w:val="24"/>
        </w:rPr>
        <w:t> </w:t>
      </w:r>
      <w:r w:rsidR="00ED4AE8">
        <w:rPr>
          <w:rFonts w:ascii="Times New Roman" w:hAnsi="Times New Roman"/>
          <w:sz w:val="24"/>
          <w:szCs w:val="24"/>
        </w:rPr>
        <w:t>převážná část dřevěných konstrukcí je napadena dřevokaznou houbou a je nutná jej</w:t>
      </w:r>
      <w:r w:rsidR="00E71997">
        <w:rPr>
          <w:rFonts w:ascii="Times New Roman" w:hAnsi="Times New Roman"/>
          <w:sz w:val="24"/>
          <w:szCs w:val="24"/>
        </w:rPr>
        <w:t>ich</w:t>
      </w:r>
      <w:r w:rsidR="00ED4AE8">
        <w:rPr>
          <w:rFonts w:ascii="Times New Roman" w:hAnsi="Times New Roman"/>
          <w:sz w:val="24"/>
          <w:szCs w:val="24"/>
        </w:rPr>
        <w:t xml:space="preserve"> úplná výměna</w:t>
      </w:r>
      <w:r w:rsidR="00E71997">
        <w:rPr>
          <w:rFonts w:ascii="Times New Roman" w:hAnsi="Times New Roman"/>
          <w:sz w:val="24"/>
          <w:szCs w:val="24"/>
        </w:rPr>
        <w:t>,</w:t>
      </w:r>
      <w:r w:rsidRPr="003A35E7">
        <w:rPr>
          <w:rFonts w:ascii="Times New Roman" w:hAnsi="Times New Roman"/>
          <w:sz w:val="24"/>
          <w:szCs w:val="24"/>
        </w:rPr>
        <w:t xml:space="preserve"> </w:t>
      </w:r>
    </w:p>
    <w:p w14:paraId="7AF44D50" w14:textId="3EC99309" w:rsidR="00ED4AE8" w:rsidRDefault="00ED4AE8" w:rsidP="00E71997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byly zahájeny projekční práce</w:t>
      </w:r>
      <w:r w:rsidR="00E71997">
        <w:rPr>
          <w:rFonts w:ascii="Times New Roman" w:hAnsi="Times New Roman"/>
          <w:sz w:val="24"/>
          <w:szCs w:val="24"/>
        </w:rPr>
        <w:t>,</w:t>
      </w:r>
    </w:p>
    <w:p w14:paraId="4BB79CC5" w14:textId="56CD67E0" w:rsidR="004A5F00" w:rsidRDefault="002A6E2C" w:rsidP="00E71997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28. 1. 2022 </w:t>
      </w:r>
      <w:r w:rsidR="00ED4AE8">
        <w:rPr>
          <w:rFonts w:ascii="Times New Roman" w:hAnsi="Times New Roman"/>
          <w:sz w:val="24"/>
          <w:szCs w:val="24"/>
        </w:rPr>
        <w:t>bylo vydáno závazné stanovisko</w:t>
      </w:r>
      <w:r>
        <w:rPr>
          <w:rFonts w:ascii="Times New Roman" w:hAnsi="Times New Roman"/>
          <w:sz w:val="24"/>
          <w:szCs w:val="24"/>
        </w:rPr>
        <w:t xml:space="preserve"> odboru územního plánu a stavebního řízení</w:t>
      </w:r>
      <w:r w:rsidR="00ED4AE8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 </w:t>
      </w:r>
      <w:r w:rsidR="00ED4AE8">
        <w:rPr>
          <w:rFonts w:ascii="Times New Roman" w:hAnsi="Times New Roman"/>
          <w:sz w:val="24"/>
          <w:szCs w:val="24"/>
        </w:rPr>
        <w:t>záměru</w:t>
      </w:r>
      <w:r>
        <w:rPr>
          <w:rFonts w:ascii="Times New Roman" w:hAnsi="Times New Roman"/>
          <w:sz w:val="24"/>
          <w:szCs w:val="24"/>
        </w:rPr>
        <w:t xml:space="preserve"> změny</w:t>
      </w:r>
      <w:r w:rsidR="00ED4AE8">
        <w:rPr>
          <w:rFonts w:ascii="Times New Roman" w:hAnsi="Times New Roman"/>
          <w:sz w:val="24"/>
          <w:szCs w:val="24"/>
        </w:rPr>
        <w:t xml:space="preserve"> užívání</w:t>
      </w:r>
      <w:r w:rsidR="008C6E16">
        <w:rPr>
          <w:rFonts w:ascii="Times New Roman" w:hAnsi="Times New Roman"/>
          <w:sz w:val="24"/>
          <w:szCs w:val="24"/>
        </w:rPr>
        <w:t xml:space="preserve"> dokončené stavby spojené s rekonstrukcí, nástavbou a</w:t>
      </w:r>
      <w:r w:rsidR="00E918A6">
        <w:rPr>
          <w:rFonts w:ascii="Times New Roman" w:hAnsi="Times New Roman"/>
          <w:sz w:val="24"/>
          <w:szCs w:val="24"/>
        </w:rPr>
        <w:t> </w:t>
      </w:r>
      <w:r w:rsidR="008C6E16">
        <w:rPr>
          <w:rFonts w:ascii="Times New Roman" w:hAnsi="Times New Roman"/>
          <w:sz w:val="24"/>
          <w:szCs w:val="24"/>
        </w:rPr>
        <w:t>přístavbou</w:t>
      </w:r>
      <w:r>
        <w:rPr>
          <w:rFonts w:ascii="Times New Roman" w:hAnsi="Times New Roman"/>
          <w:sz w:val="24"/>
          <w:szCs w:val="24"/>
        </w:rPr>
        <w:t xml:space="preserve">, jehož obsahem byla citlivá úprava architektonického vzhledu domu </w:t>
      </w:r>
      <w:r>
        <w:rPr>
          <w:rFonts w:ascii="Times New Roman" w:hAnsi="Times New Roman"/>
          <w:sz w:val="24"/>
          <w:szCs w:val="24"/>
        </w:rPr>
        <w:lastRenderedPageBreak/>
        <w:t>a</w:t>
      </w:r>
      <w:r w:rsidR="00E918A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opravy stávající fasády. Důsledkem bylo přepracování stavebního řešení nástavby a</w:t>
      </w:r>
      <w:r w:rsidR="00E918A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zastřešení objektu, ale i úprava vnitřních dispozic s ohledem na řešení původní pr</w:t>
      </w:r>
      <w:r w:rsidR="005E1E5E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čelní a štítové fasády. Tím došlo ke zdržení projekčních prací</w:t>
      </w:r>
      <w:r w:rsidR="00E71997">
        <w:rPr>
          <w:rFonts w:ascii="Times New Roman" w:hAnsi="Times New Roman"/>
          <w:sz w:val="24"/>
          <w:szCs w:val="24"/>
        </w:rPr>
        <w:t>,</w:t>
      </w:r>
    </w:p>
    <w:p w14:paraId="3BC63DD1" w14:textId="5D683F68" w:rsidR="004A5F00" w:rsidRDefault="004A5F00" w:rsidP="00E71997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navazující lhůty</w:t>
      </w:r>
      <w:r w:rsidR="008C6E16">
        <w:rPr>
          <w:rFonts w:ascii="Times New Roman" w:hAnsi="Times New Roman"/>
          <w:sz w:val="24"/>
          <w:szCs w:val="24"/>
        </w:rPr>
        <w:t xml:space="preserve"> stanovené v Kupní smlouvě</w:t>
      </w:r>
      <w:r>
        <w:rPr>
          <w:rFonts w:ascii="Times New Roman" w:hAnsi="Times New Roman"/>
          <w:sz w:val="24"/>
          <w:szCs w:val="24"/>
        </w:rPr>
        <w:t xml:space="preserve">, kdy </w:t>
      </w:r>
      <w:r w:rsidR="00647EC5">
        <w:rPr>
          <w:rFonts w:ascii="Times New Roman" w:hAnsi="Times New Roman"/>
          <w:sz w:val="24"/>
          <w:szCs w:val="24"/>
        </w:rPr>
        <w:t>v souvislosti s</w:t>
      </w:r>
      <w:r w:rsidR="005E1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termín</w:t>
      </w:r>
      <w:r w:rsidR="00647EC5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podání řádné žádosti o vydání příslušného povolení pro realizaci Objektu</w:t>
      </w:r>
      <w:r w:rsidR="008C6E16">
        <w:rPr>
          <w:rFonts w:ascii="Times New Roman" w:hAnsi="Times New Roman"/>
          <w:sz w:val="24"/>
          <w:szCs w:val="24"/>
        </w:rPr>
        <w:t>,</w:t>
      </w:r>
      <w:r w:rsidR="00647EC5">
        <w:rPr>
          <w:rFonts w:ascii="Times New Roman" w:hAnsi="Times New Roman"/>
          <w:sz w:val="24"/>
          <w:szCs w:val="24"/>
        </w:rPr>
        <w:t xml:space="preserve"> tzn. následné nabytí právní moci společného povolení</w:t>
      </w:r>
      <w:r w:rsidR="005E1E5E">
        <w:rPr>
          <w:rFonts w:ascii="Times New Roman" w:hAnsi="Times New Roman"/>
          <w:sz w:val="24"/>
          <w:szCs w:val="24"/>
        </w:rPr>
        <w:t xml:space="preserve"> </w:t>
      </w:r>
      <w:r w:rsidR="00647EC5">
        <w:rPr>
          <w:rFonts w:ascii="Times New Roman" w:hAnsi="Times New Roman"/>
          <w:sz w:val="24"/>
          <w:szCs w:val="24"/>
        </w:rPr>
        <w:t>lze teoreticky předpokládat 01-02/2023</w:t>
      </w:r>
      <w:r w:rsidR="00AD1445">
        <w:rPr>
          <w:rFonts w:ascii="Times New Roman" w:hAnsi="Times New Roman"/>
          <w:sz w:val="24"/>
          <w:szCs w:val="24"/>
        </w:rPr>
        <w:t>, termín</w:t>
      </w:r>
      <w:r w:rsidR="005E1E5E">
        <w:rPr>
          <w:rFonts w:ascii="Times New Roman" w:hAnsi="Times New Roman"/>
          <w:sz w:val="24"/>
          <w:szCs w:val="24"/>
        </w:rPr>
        <w:t xml:space="preserve"> pro zahájení výstavby Objektu (12 měsíců ode dne nabytí právní moci společného povolení)</w:t>
      </w:r>
      <w:r w:rsidR="00AD1445">
        <w:rPr>
          <w:rFonts w:ascii="Times New Roman" w:hAnsi="Times New Roman"/>
          <w:sz w:val="24"/>
          <w:szCs w:val="24"/>
        </w:rPr>
        <w:t xml:space="preserve"> by připadal na počátek roku </w:t>
      </w:r>
      <w:r w:rsidR="00AD1445" w:rsidRPr="00AD1445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="00AD1445">
        <w:rPr>
          <w:rFonts w:ascii="Times New Roman" w:hAnsi="Times New Roman"/>
          <w:color w:val="000000" w:themeColor="text1"/>
          <w:sz w:val="24"/>
          <w:szCs w:val="24"/>
        </w:rPr>
        <w:t>. Tento však kupující nepovažuje za vhodný s ohledem na nepříznivé klimatické podmínky (předpoklad sněhu, nízké teploty, zvýšená vlhkost), kdy bude nutné odstranit stávající střešní konstrukci</w:t>
      </w:r>
      <w:r w:rsidR="00E719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D1445">
        <w:rPr>
          <w:rFonts w:ascii="Times New Roman" w:hAnsi="Times New Roman"/>
          <w:color w:val="000000" w:themeColor="text1"/>
          <w:sz w:val="24"/>
          <w:szCs w:val="24"/>
        </w:rPr>
        <w:t xml:space="preserve">a přitom zachovat a šetrně </w:t>
      </w:r>
      <w:r w:rsidR="00E918A6">
        <w:rPr>
          <w:rFonts w:ascii="Times New Roman" w:hAnsi="Times New Roman"/>
          <w:color w:val="000000" w:themeColor="text1"/>
          <w:sz w:val="24"/>
          <w:szCs w:val="24"/>
        </w:rPr>
        <w:t xml:space="preserve">přistupovat k </w:t>
      </w:r>
      <w:r w:rsidR="00AD1445">
        <w:rPr>
          <w:rFonts w:ascii="Times New Roman" w:hAnsi="Times New Roman"/>
          <w:color w:val="000000" w:themeColor="text1"/>
          <w:sz w:val="24"/>
          <w:szCs w:val="24"/>
        </w:rPr>
        <w:t>památkově chráněné části budovy.</w:t>
      </w:r>
    </w:p>
    <w:p w14:paraId="398DA318" w14:textId="0617FF32" w:rsidR="00B35A7B" w:rsidRDefault="00B35A7B" w:rsidP="00E71997">
      <w:pPr>
        <w:pStyle w:val="Normlnweb"/>
        <w:spacing w:before="0" w:beforeAutospacing="0" w:after="0" w:afterAutospacing="0" w:line="276" w:lineRule="auto"/>
        <w:jc w:val="both"/>
        <w:rPr>
          <w:b/>
          <w:bCs/>
          <w:u w:val="single"/>
        </w:rPr>
      </w:pPr>
    </w:p>
    <w:p w14:paraId="47A76125" w14:textId="53C06C88" w:rsidR="00E23E5F" w:rsidRDefault="00E23E5F" w:rsidP="005D182F">
      <w:pPr>
        <w:pStyle w:val="Normlnweb"/>
        <w:spacing w:before="0" w:beforeAutospacing="0" w:after="0" w:afterAutospacing="0" w:line="276" w:lineRule="auto"/>
        <w:jc w:val="both"/>
      </w:pPr>
      <w:r>
        <w:t>Dne 4.11.2022 pak společnost doplnila své původní podání</w:t>
      </w:r>
      <w:r w:rsidR="00411A11">
        <w:t xml:space="preserve"> (příloha č. </w:t>
      </w:r>
      <w:r w:rsidR="0070129F">
        <w:t>3</w:t>
      </w:r>
      <w:r w:rsidR="00411A11">
        <w:t xml:space="preserve"> předloženého materiálu)</w:t>
      </w:r>
      <w:r>
        <w:t>, ve kterém uvedla minimální počet dní zpoždění oproti původním předpokládaným lhůtám. Tento počet dní společnost vyčíslila minimálně na 26.</w:t>
      </w:r>
    </w:p>
    <w:p w14:paraId="60C3AAB4" w14:textId="5D01ECE0" w:rsidR="00E23E5F" w:rsidRDefault="00E23E5F" w:rsidP="005D182F">
      <w:pPr>
        <w:pStyle w:val="Normlnweb"/>
        <w:spacing w:before="120" w:beforeAutospacing="0" w:after="120" w:afterAutospacing="0" w:line="276" w:lineRule="auto"/>
        <w:jc w:val="both"/>
      </w:pPr>
      <w:r>
        <w:t>Dle čl. VI</w:t>
      </w:r>
      <w:r w:rsidR="009D3544">
        <w:t>.</w:t>
      </w:r>
      <w:r>
        <w:t xml:space="preserve"> Výstavba na Předmětu převodu, odst. 13 Kupní smlouvy byly mezi stranami sjednány okolnosti vyšší moci, které mají za následek, že se smluvní strana nedopustí porušení Kupní smlouvy, nastanou-li v Kupní smlouvě definované okolnosti, mezi které mimo jiné patří:</w:t>
      </w:r>
    </w:p>
    <w:p w14:paraId="549DEA3C" w14:textId="70145CD0" w:rsidR="00E23E5F" w:rsidRDefault="00E23E5F" w:rsidP="005D182F">
      <w:pPr>
        <w:pStyle w:val="Normlnweb"/>
        <w:numPr>
          <w:ilvl w:val="0"/>
          <w:numId w:val="10"/>
        </w:numPr>
        <w:spacing w:before="120" w:beforeAutospacing="0" w:after="120" w:afterAutospacing="0" w:line="276" w:lineRule="auto"/>
        <w:jc w:val="both"/>
      </w:pPr>
      <w:r>
        <w:t>událost, která je mimo přiměřenou kontrolu smluvní strany a nelze ji při vynaložení přiměřené péče zabránit.</w:t>
      </w:r>
    </w:p>
    <w:p w14:paraId="77B2F86C" w14:textId="2B0E3BD8" w:rsidR="00A923DA" w:rsidRDefault="00E23E5F" w:rsidP="005D182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923DA">
        <w:rPr>
          <w:rFonts w:ascii="Times New Roman" w:hAnsi="Times New Roman" w:cs="Times New Roman"/>
          <w:sz w:val="24"/>
          <w:szCs w:val="24"/>
        </w:rPr>
        <w:t>Některé důvody vedoucí společnost k žádosti o prodloužení termínu naplňují okolnost vyšší moci v intencích Kupní smlouvy a mají tak ve svém závěru vliv na smluvní termín pro splnění povinnosti – v tomto případě termín 1</w:t>
      </w:r>
      <w:r w:rsidR="00F32BF3">
        <w:rPr>
          <w:rFonts w:ascii="Times New Roman" w:hAnsi="Times New Roman" w:cs="Times New Roman"/>
          <w:sz w:val="24"/>
          <w:szCs w:val="24"/>
        </w:rPr>
        <w:t>4</w:t>
      </w:r>
      <w:r w:rsidRPr="00A923DA">
        <w:rPr>
          <w:rFonts w:ascii="Times New Roman" w:hAnsi="Times New Roman" w:cs="Times New Roman"/>
          <w:sz w:val="24"/>
          <w:szCs w:val="24"/>
        </w:rPr>
        <w:t xml:space="preserve"> měsíců od předání předmětu převodu pro podání žádosti o vydání </w:t>
      </w:r>
      <w:r w:rsidR="005D182F">
        <w:rPr>
          <w:rFonts w:ascii="Times New Roman" w:hAnsi="Times New Roman" w:cs="Times New Roman"/>
          <w:sz w:val="24"/>
          <w:szCs w:val="24"/>
        </w:rPr>
        <w:t>společného</w:t>
      </w:r>
      <w:r w:rsidRPr="00A923DA">
        <w:rPr>
          <w:rFonts w:ascii="Times New Roman" w:hAnsi="Times New Roman" w:cs="Times New Roman"/>
          <w:sz w:val="24"/>
          <w:szCs w:val="24"/>
        </w:rPr>
        <w:t xml:space="preserve"> povolení (konkrétně 9.11.2022). </w:t>
      </w:r>
      <w:r w:rsidR="00042147" w:rsidRPr="00A923DA">
        <w:rPr>
          <w:rFonts w:ascii="Times New Roman" w:hAnsi="Times New Roman" w:cs="Times New Roman"/>
          <w:sz w:val="24"/>
          <w:szCs w:val="24"/>
        </w:rPr>
        <w:t xml:space="preserve">K faktickému prodloužení prvního výstavbového termínu </w:t>
      </w:r>
      <w:r w:rsidR="005D182F">
        <w:rPr>
          <w:rFonts w:ascii="Times New Roman" w:hAnsi="Times New Roman" w:cs="Times New Roman"/>
          <w:sz w:val="24"/>
          <w:szCs w:val="24"/>
        </w:rPr>
        <w:t xml:space="preserve">v projekční fázi </w:t>
      </w:r>
      <w:r w:rsidR="00042147" w:rsidRPr="00A923DA">
        <w:rPr>
          <w:rFonts w:ascii="Times New Roman" w:hAnsi="Times New Roman" w:cs="Times New Roman"/>
          <w:sz w:val="24"/>
          <w:szCs w:val="24"/>
        </w:rPr>
        <w:t>došlo vlivem výsledků detailního ověření technického stavu stavebních prvků pro účely zajištění pečlivé přípravy projektování rekonstrukce. O detailním stavu stavebních prvků</w:t>
      </w:r>
      <w:r w:rsidR="00A923DA" w:rsidRPr="00A923DA">
        <w:rPr>
          <w:rFonts w:ascii="Times New Roman" w:hAnsi="Times New Roman" w:cs="Times New Roman"/>
          <w:sz w:val="24"/>
          <w:szCs w:val="24"/>
        </w:rPr>
        <w:t xml:space="preserve"> (základy, zdivo, stropy, krov)</w:t>
      </w:r>
      <w:r w:rsidR="00042147" w:rsidRPr="00A923DA">
        <w:rPr>
          <w:rFonts w:ascii="Times New Roman" w:hAnsi="Times New Roman" w:cs="Times New Roman"/>
          <w:sz w:val="24"/>
          <w:szCs w:val="24"/>
        </w:rPr>
        <w:t xml:space="preserve"> nemělo město jakožto prodávající pořízenou před prodejem žádnou dokumentaci, průzkum či odborné posouzení.</w:t>
      </w:r>
      <w:r w:rsidR="00A923DA" w:rsidRPr="00A923DA">
        <w:rPr>
          <w:rFonts w:ascii="Times New Roman" w:hAnsi="Times New Roman" w:cs="Times New Roman"/>
          <w:sz w:val="24"/>
          <w:szCs w:val="24"/>
        </w:rPr>
        <w:t xml:space="preserve"> Z dokumentů společnosti vyplývá, že společnost, která odborné posouzení zpracovala, byla s jeho odevzdáním ve zpoždění oproti původnímu předpokladu. Až poté byla zpráva předána statikům k dalšímu postupu, přičemž dle průzkumu bylo zjištěno, že převážná část dřevěných kon</w:t>
      </w:r>
      <w:r w:rsidR="00A923DA">
        <w:rPr>
          <w:rFonts w:ascii="Times New Roman" w:hAnsi="Times New Roman" w:cs="Times New Roman"/>
          <w:sz w:val="24"/>
          <w:szCs w:val="24"/>
        </w:rPr>
        <w:t>s</w:t>
      </w:r>
      <w:r w:rsidR="00A923DA" w:rsidRPr="00A923DA">
        <w:rPr>
          <w:rFonts w:ascii="Times New Roman" w:hAnsi="Times New Roman" w:cs="Times New Roman"/>
          <w:sz w:val="24"/>
          <w:szCs w:val="24"/>
        </w:rPr>
        <w:t xml:space="preserve">trukcí stropů je napadena dřevokaznou houbou. </w:t>
      </w:r>
    </w:p>
    <w:p w14:paraId="7499B611" w14:textId="681CAE60" w:rsidR="00A923DA" w:rsidRPr="00A923DA" w:rsidRDefault="00A923DA" w:rsidP="005D182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923DA">
        <w:rPr>
          <w:rFonts w:ascii="Times New Roman" w:hAnsi="Times New Roman" w:cs="Times New Roman"/>
          <w:sz w:val="24"/>
          <w:szCs w:val="24"/>
        </w:rPr>
        <w:t>Vybraný projektant na základě předložených podkladů zpracoval na přelomu měsíců 04 a 05/ 2022 aktualizaci pasportu stávajícího stavu zaměřenou zejména na části objektu, které z výsledku stavebně technického průzkumu vyznívaly jako problematické (suterén, krov, stropy nad 2NP). Výstup tohoto zaměření se ve vybraných částech lišil od původní</w:t>
      </w:r>
      <w:r w:rsidR="005D182F">
        <w:rPr>
          <w:rFonts w:ascii="Times New Roman" w:hAnsi="Times New Roman" w:cs="Times New Roman"/>
          <w:sz w:val="24"/>
          <w:szCs w:val="24"/>
        </w:rPr>
        <w:t>ho</w:t>
      </w:r>
      <w:r w:rsidRPr="00A923DA">
        <w:rPr>
          <w:rFonts w:ascii="Times New Roman" w:hAnsi="Times New Roman" w:cs="Times New Roman"/>
          <w:sz w:val="24"/>
          <w:szCs w:val="24"/>
        </w:rPr>
        <w:t xml:space="preserve"> pasportu. </w:t>
      </w:r>
    </w:p>
    <w:p w14:paraId="58398615" w14:textId="0E4AF325" w:rsidR="00E23E5F" w:rsidRDefault="00A923DA" w:rsidP="00A923DA">
      <w:pPr>
        <w:pStyle w:val="Normlnweb"/>
        <w:spacing w:before="0" w:beforeAutospacing="0" w:after="0" w:afterAutospacing="0" w:line="276" w:lineRule="auto"/>
        <w:jc w:val="both"/>
      </w:pPr>
      <w:r>
        <w:t>S ohledem na všechny výše zmiňované výstupy, tedy stavebně technický průzkum, aktualizace pasportu stávajícího stavu, a navazující vydané rozhodnutí – závazné stanovisko k záměru změny užívání dokončené stavby spojené s rekonstrukcí, nástavbou a přístavbou, vydané Odborem územního plánu a stavebního řádu Magistrátu města Ostravy, byl v průběhu měsíce 06/2022 zpracován nový návrh architektonického řešení objektu.</w:t>
      </w:r>
    </w:p>
    <w:p w14:paraId="6C5E7C53" w14:textId="7FD46A98" w:rsidR="00A923DA" w:rsidRDefault="00A923DA" w:rsidP="00A923DA">
      <w:pPr>
        <w:pStyle w:val="Normlnweb"/>
        <w:spacing w:before="0" w:beforeAutospacing="0" w:after="0" w:afterAutospacing="0" w:line="276" w:lineRule="auto"/>
        <w:jc w:val="both"/>
      </w:pPr>
    </w:p>
    <w:p w14:paraId="130A3F89" w14:textId="7602024F" w:rsidR="00A923DA" w:rsidRDefault="00A923DA" w:rsidP="00A923DA">
      <w:pPr>
        <w:pStyle w:val="Normlnweb"/>
        <w:spacing w:before="0" w:beforeAutospacing="0" w:after="0" w:afterAutospacing="0" w:line="276" w:lineRule="auto"/>
        <w:jc w:val="both"/>
      </w:pPr>
      <w:r>
        <w:lastRenderedPageBreak/>
        <w:t>Z uvedeného je namístě dovodit, že existovaly okolnosti, které měly vliv na možnost plnění společnosti z</w:t>
      </w:r>
      <w:r w:rsidR="005D182F">
        <w:t xml:space="preserve"> Kupní</w:t>
      </w:r>
      <w:r>
        <w:t xml:space="preserve"> smlouvy včas, proto ke dni konání zastupitelstva města 16.11.2022 a bezprostředně následujícímu uzavření dodatku ke Kupní smlouvě v intencích předloženého návrhu se společnost nedostala do prodlení se splněním závazku.</w:t>
      </w:r>
    </w:p>
    <w:p w14:paraId="6A6F5750" w14:textId="461F7AA6" w:rsidR="00A923DA" w:rsidRDefault="005D182F" w:rsidP="00A923DA">
      <w:pPr>
        <w:pStyle w:val="Normlnweb"/>
        <w:spacing w:before="0" w:beforeAutospacing="0" w:after="0" w:afterAutospacing="0" w:line="276" w:lineRule="auto"/>
        <w:jc w:val="both"/>
      </w:pPr>
      <w:r>
        <w:t xml:space="preserve"> </w:t>
      </w:r>
    </w:p>
    <w:p w14:paraId="5A07BF74" w14:textId="7E4E1FD8" w:rsidR="00042147" w:rsidRDefault="00A923DA" w:rsidP="00E23E5F">
      <w:pPr>
        <w:pStyle w:val="Normlnweb"/>
        <w:spacing w:before="0" w:beforeAutospacing="0" w:after="0" w:afterAutospacing="0" w:line="276" w:lineRule="auto"/>
        <w:jc w:val="both"/>
      </w:pPr>
      <w:r>
        <w:t xml:space="preserve">Pro úplnost se uvádí, že společnost oznámila dopad událostí městu </w:t>
      </w:r>
      <w:r w:rsidR="00CF6B53">
        <w:t>31.8.</w:t>
      </w:r>
      <w:r>
        <w:t xml:space="preserve">2022, kdy také požádala o reflektování těchto a dalších okolností v dodatku. Záležitost nemohla být vyřízena dříve, neboť již nebylo procesně možné připravit </w:t>
      </w:r>
      <w:r w:rsidR="00CF6B53">
        <w:t>materiál pro zářijové zastupitelstvo města (s datem konání 14.9.2022) a zároveň zastupitelstvo města s datem konání 16.11.2022 je prvním možným zastupitelstvem, na kterém může být žádost projednána.</w:t>
      </w:r>
    </w:p>
    <w:p w14:paraId="349F61A4" w14:textId="61719E21" w:rsidR="005E1E5E" w:rsidRDefault="005E1E5E" w:rsidP="00E71997">
      <w:pPr>
        <w:pStyle w:val="Zkladntext"/>
        <w:spacing w:line="276" w:lineRule="auto"/>
        <w:rPr>
          <w:b/>
          <w:bCs/>
          <w:u w:val="single"/>
        </w:rPr>
      </w:pPr>
    </w:p>
    <w:p w14:paraId="237CC8C6" w14:textId="6FB93997" w:rsidR="003A1D02" w:rsidRDefault="005017EA" w:rsidP="00E71997">
      <w:pPr>
        <w:pStyle w:val="Normlnweb"/>
        <w:spacing w:before="0" w:beforeAutospacing="0" w:after="0" w:afterAutospacing="0" w:line="276" w:lineRule="auto"/>
        <w:rPr>
          <w:b/>
          <w:bCs/>
          <w:u w:val="single"/>
        </w:rPr>
      </w:pPr>
      <w:r>
        <w:rPr>
          <w:b/>
          <w:bCs/>
          <w:u w:val="single"/>
        </w:rPr>
        <w:t>Projednáno v radě města</w:t>
      </w:r>
    </w:p>
    <w:p w14:paraId="0F1C86DC" w14:textId="77777777" w:rsidR="002F58E6" w:rsidRPr="00C3424E" w:rsidRDefault="002F58E6" w:rsidP="00E71997">
      <w:pPr>
        <w:pStyle w:val="Normlnweb"/>
        <w:spacing w:before="0" w:beforeAutospacing="0" w:after="0" w:afterAutospacing="0" w:line="276" w:lineRule="auto"/>
      </w:pPr>
    </w:p>
    <w:p w14:paraId="7FD2AE3F" w14:textId="595C615E" w:rsidR="004F6BA3" w:rsidRDefault="005017EA" w:rsidP="005017EA">
      <w:pPr>
        <w:pStyle w:val="Normlnweb"/>
        <w:spacing w:before="0" w:beforeAutospacing="0" w:after="0" w:afterAutospacing="0" w:line="276" w:lineRule="auto"/>
        <w:jc w:val="both"/>
      </w:pPr>
      <w:r>
        <w:t>Rada města dne 8. 11. 2022 souhlasila s uzavřením Dodatku č. 1 ke Kupní smlouvě s předkupním právem a zákazem zcizení, dle bodu 1) návrhu usnesení</w:t>
      </w:r>
    </w:p>
    <w:p w14:paraId="4810494F" w14:textId="33D946B3" w:rsidR="005017EA" w:rsidRDefault="005017EA" w:rsidP="005017EA">
      <w:pPr>
        <w:pStyle w:val="Normlnweb"/>
        <w:spacing w:before="0" w:beforeAutospacing="0" w:after="0" w:afterAutospacing="0" w:line="276" w:lineRule="auto"/>
        <w:jc w:val="both"/>
      </w:pPr>
    </w:p>
    <w:p w14:paraId="30D93130" w14:textId="77777777" w:rsidR="005017EA" w:rsidRPr="005017EA" w:rsidRDefault="005017EA" w:rsidP="005017E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17EA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1740D5BB" w14:textId="5DBE887F" w:rsidR="005017EA" w:rsidRPr="005017EA" w:rsidRDefault="005017EA" w:rsidP="005017EA">
      <w:pPr>
        <w:jc w:val="both"/>
        <w:rPr>
          <w:rFonts w:ascii="Times New Roman" w:hAnsi="Times New Roman" w:cs="Times New Roman"/>
          <w:sz w:val="24"/>
          <w:szCs w:val="24"/>
        </w:rPr>
      </w:pPr>
      <w:r w:rsidRPr="005017EA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 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5017EA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317A0331" w14:textId="77777777" w:rsidR="005017EA" w:rsidRDefault="005017EA" w:rsidP="005017EA">
      <w:pPr>
        <w:pStyle w:val="Normlnweb"/>
        <w:spacing w:before="0" w:beforeAutospacing="0" w:after="0" w:afterAutospacing="0" w:line="276" w:lineRule="auto"/>
        <w:jc w:val="both"/>
      </w:pPr>
    </w:p>
    <w:sectPr w:rsidR="005017EA" w:rsidSect="00691A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3762" w14:textId="77777777" w:rsidR="005D5964" w:rsidRDefault="005D5964" w:rsidP="00FE779F">
      <w:pPr>
        <w:spacing w:after="0" w:line="240" w:lineRule="auto"/>
      </w:pPr>
      <w:r>
        <w:separator/>
      </w:r>
    </w:p>
  </w:endnote>
  <w:endnote w:type="continuationSeparator" w:id="0">
    <w:p w14:paraId="1F5ACFAE" w14:textId="77777777" w:rsidR="005D5964" w:rsidRDefault="005D5964" w:rsidP="00FE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521480"/>
      <w:docPartObj>
        <w:docPartGallery w:val="Page Numbers (Bottom of Page)"/>
        <w:docPartUnique/>
      </w:docPartObj>
    </w:sdtPr>
    <w:sdtContent>
      <w:p w14:paraId="64D840D3" w14:textId="2CC4E18C" w:rsidR="00C42500" w:rsidRDefault="00C425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02E30" w14:textId="11D5F5EE" w:rsidR="00FE779F" w:rsidRDefault="00FE77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5C05" w14:textId="77777777" w:rsidR="005D5964" w:rsidRDefault="005D5964" w:rsidP="00FE779F">
      <w:pPr>
        <w:spacing w:after="0" w:line="240" w:lineRule="auto"/>
      </w:pPr>
      <w:r>
        <w:separator/>
      </w:r>
    </w:p>
  </w:footnote>
  <w:footnote w:type="continuationSeparator" w:id="0">
    <w:p w14:paraId="1E28A30C" w14:textId="77777777" w:rsidR="005D5964" w:rsidRDefault="005D5964" w:rsidP="00FE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E16"/>
    <w:multiLevelType w:val="hybridMultilevel"/>
    <w:tmpl w:val="6C9060A6"/>
    <w:lvl w:ilvl="0" w:tplc="0CEABC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642D"/>
    <w:multiLevelType w:val="hybridMultilevel"/>
    <w:tmpl w:val="65606A4C"/>
    <w:lvl w:ilvl="0" w:tplc="8C6C8048">
      <w:start w:val="1"/>
      <w:numFmt w:val="bullet"/>
      <w:lvlText w:val="-"/>
      <w:lvlJc w:val="left"/>
      <w:pPr>
        <w:ind w:left="157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13A12A96"/>
    <w:multiLevelType w:val="hybridMultilevel"/>
    <w:tmpl w:val="A59A7B70"/>
    <w:lvl w:ilvl="0" w:tplc="6EA887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0F26"/>
    <w:multiLevelType w:val="hybridMultilevel"/>
    <w:tmpl w:val="012EB8E4"/>
    <w:lvl w:ilvl="0" w:tplc="BB0A2774">
      <w:start w:val="2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A53C5C"/>
    <w:multiLevelType w:val="singleLevel"/>
    <w:tmpl w:val="2A36B6C4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vertAlign w:val="baseline"/>
      </w:rPr>
    </w:lvl>
  </w:abstractNum>
  <w:abstractNum w:abstractNumId="5" w15:restartNumberingAfterBreak="0">
    <w:nsid w:val="2ECB5A60"/>
    <w:multiLevelType w:val="hybridMultilevel"/>
    <w:tmpl w:val="A18AD2DE"/>
    <w:lvl w:ilvl="0" w:tplc="93D02F3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60D76"/>
    <w:multiLevelType w:val="hybridMultilevel"/>
    <w:tmpl w:val="82604644"/>
    <w:lvl w:ilvl="0" w:tplc="091027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3030E"/>
    <w:multiLevelType w:val="hybridMultilevel"/>
    <w:tmpl w:val="EB84D3AA"/>
    <w:lvl w:ilvl="0" w:tplc="11703B28">
      <w:start w:val="4"/>
      <w:numFmt w:val="bullet"/>
      <w:lvlText w:val="•"/>
      <w:lvlJc w:val="left"/>
      <w:pPr>
        <w:ind w:left="644" w:hanging="360"/>
      </w:pPr>
      <w:rPr>
        <w:rFonts w:ascii="Verdana" w:eastAsiaTheme="minorHAnsi" w:hAnsi="Verdana" w:cs="Verdana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F607F3A"/>
    <w:multiLevelType w:val="hybridMultilevel"/>
    <w:tmpl w:val="5E262FA6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4369569C"/>
    <w:multiLevelType w:val="hybridMultilevel"/>
    <w:tmpl w:val="4F36652A"/>
    <w:lvl w:ilvl="0" w:tplc="8E7CC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26D1E"/>
    <w:multiLevelType w:val="hybridMultilevel"/>
    <w:tmpl w:val="BE7C42D0"/>
    <w:lvl w:ilvl="0" w:tplc="35E062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F2D56"/>
    <w:multiLevelType w:val="hybridMultilevel"/>
    <w:tmpl w:val="F46C9190"/>
    <w:lvl w:ilvl="0" w:tplc="BCEC1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F7C91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523758">
    <w:abstractNumId w:val="5"/>
  </w:num>
  <w:num w:numId="2" w16cid:durableId="314186956">
    <w:abstractNumId w:val="11"/>
  </w:num>
  <w:num w:numId="3" w16cid:durableId="1949190575">
    <w:abstractNumId w:val="3"/>
  </w:num>
  <w:num w:numId="4" w16cid:durableId="405688089">
    <w:abstractNumId w:val="9"/>
  </w:num>
  <w:num w:numId="5" w16cid:durableId="258176014">
    <w:abstractNumId w:val="10"/>
  </w:num>
  <w:num w:numId="6" w16cid:durableId="576207303">
    <w:abstractNumId w:val="6"/>
  </w:num>
  <w:num w:numId="7" w16cid:durableId="1394694532">
    <w:abstractNumId w:val="2"/>
  </w:num>
  <w:num w:numId="8" w16cid:durableId="2027976969">
    <w:abstractNumId w:val="4"/>
  </w:num>
  <w:num w:numId="9" w16cid:durableId="257179480">
    <w:abstractNumId w:val="1"/>
  </w:num>
  <w:num w:numId="10" w16cid:durableId="1326543949">
    <w:abstractNumId w:val="0"/>
  </w:num>
  <w:num w:numId="11" w16cid:durableId="1506629008">
    <w:abstractNumId w:val="7"/>
  </w:num>
  <w:num w:numId="12" w16cid:durableId="1346129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97"/>
    <w:rsid w:val="00016B7B"/>
    <w:rsid w:val="00042147"/>
    <w:rsid w:val="00082ADE"/>
    <w:rsid w:val="000B4B27"/>
    <w:rsid w:val="000D2CBD"/>
    <w:rsid w:val="000D3B37"/>
    <w:rsid w:val="000F2317"/>
    <w:rsid w:val="00100CE5"/>
    <w:rsid w:val="00107997"/>
    <w:rsid w:val="001132EA"/>
    <w:rsid w:val="00113D10"/>
    <w:rsid w:val="00121007"/>
    <w:rsid w:val="001412B5"/>
    <w:rsid w:val="00143F11"/>
    <w:rsid w:val="00154BA6"/>
    <w:rsid w:val="00157D14"/>
    <w:rsid w:val="00160016"/>
    <w:rsid w:val="00160582"/>
    <w:rsid w:val="001A59AF"/>
    <w:rsid w:val="001E6C30"/>
    <w:rsid w:val="001F6542"/>
    <w:rsid w:val="00220AE0"/>
    <w:rsid w:val="00227342"/>
    <w:rsid w:val="002650A1"/>
    <w:rsid w:val="00266653"/>
    <w:rsid w:val="00277AF8"/>
    <w:rsid w:val="002A6E2C"/>
    <w:rsid w:val="002B34F1"/>
    <w:rsid w:val="002C45F1"/>
    <w:rsid w:val="002E36AF"/>
    <w:rsid w:val="002F58E6"/>
    <w:rsid w:val="00303932"/>
    <w:rsid w:val="00320F29"/>
    <w:rsid w:val="00325B4A"/>
    <w:rsid w:val="003340E0"/>
    <w:rsid w:val="00335840"/>
    <w:rsid w:val="00336D7B"/>
    <w:rsid w:val="003505E5"/>
    <w:rsid w:val="00396380"/>
    <w:rsid w:val="003A1D02"/>
    <w:rsid w:val="003A35E7"/>
    <w:rsid w:val="003A73AA"/>
    <w:rsid w:val="003D0339"/>
    <w:rsid w:val="003D5AA0"/>
    <w:rsid w:val="00405955"/>
    <w:rsid w:val="00411A11"/>
    <w:rsid w:val="00411F8B"/>
    <w:rsid w:val="00427089"/>
    <w:rsid w:val="00437692"/>
    <w:rsid w:val="004410FD"/>
    <w:rsid w:val="004467D2"/>
    <w:rsid w:val="0045717C"/>
    <w:rsid w:val="004744BD"/>
    <w:rsid w:val="00483491"/>
    <w:rsid w:val="00484038"/>
    <w:rsid w:val="00495D7F"/>
    <w:rsid w:val="004A5F00"/>
    <w:rsid w:val="004B2758"/>
    <w:rsid w:val="004B7EAE"/>
    <w:rsid w:val="004E73E2"/>
    <w:rsid w:val="004F6BA3"/>
    <w:rsid w:val="00500DED"/>
    <w:rsid w:val="005017EA"/>
    <w:rsid w:val="005074E9"/>
    <w:rsid w:val="00535D44"/>
    <w:rsid w:val="00541467"/>
    <w:rsid w:val="005465CB"/>
    <w:rsid w:val="00552525"/>
    <w:rsid w:val="00594A57"/>
    <w:rsid w:val="00597152"/>
    <w:rsid w:val="005A2CC2"/>
    <w:rsid w:val="005C2126"/>
    <w:rsid w:val="005D182F"/>
    <w:rsid w:val="005D2539"/>
    <w:rsid w:val="005D2C01"/>
    <w:rsid w:val="005D5964"/>
    <w:rsid w:val="005E1E5E"/>
    <w:rsid w:val="00614E24"/>
    <w:rsid w:val="006451BC"/>
    <w:rsid w:val="00647EC5"/>
    <w:rsid w:val="00691957"/>
    <w:rsid w:val="00691AB0"/>
    <w:rsid w:val="00694796"/>
    <w:rsid w:val="006A3AF2"/>
    <w:rsid w:val="006B0665"/>
    <w:rsid w:val="006B1093"/>
    <w:rsid w:val="006C0473"/>
    <w:rsid w:val="006D0A05"/>
    <w:rsid w:val="006F0D9D"/>
    <w:rsid w:val="006F4FA9"/>
    <w:rsid w:val="006F6AAB"/>
    <w:rsid w:val="0070129F"/>
    <w:rsid w:val="00707CAF"/>
    <w:rsid w:val="0074680E"/>
    <w:rsid w:val="00756898"/>
    <w:rsid w:val="00760234"/>
    <w:rsid w:val="007649CD"/>
    <w:rsid w:val="007755F9"/>
    <w:rsid w:val="00781DEE"/>
    <w:rsid w:val="007F1352"/>
    <w:rsid w:val="007F5AA6"/>
    <w:rsid w:val="00806D01"/>
    <w:rsid w:val="00815592"/>
    <w:rsid w:val="00836B5A"/>
    <w:rsid w:val="00850296"/>
    <w:rsid w:val="00866FA9"/>
    <w:rsid w:val="00871E21"/>
    <w:rsid w:val="00891FFB"/>
    <w:rsid w:val="008A0C18"/>
    <w:rsid w:val="008B4038"/>
    <w:rsid w:val="008B4EC5"/>
    <w:rsid w:val="008C6E16"/>
    <w:rsid w:val="008D11CE"/>
    <w:rsid w:val="008E5BF0"/>
    <w:rsid w:val="00931300"/>
    <w:rsid w:val="009541E5"/>
    <w:rsid w:val="00964B1E"/>
    <w:rsid w:val="0096747B"/>
    <w:rsid w:val="0097736D"/>
    <w:rsid w:val="0098181A"/>
    <w:rsid w:val="00984F03"/>
    <w:rsid w:val="00994422"/>
    <w:rsid w:val="009B76D1"/>
    <w:rsid w:val="009C33D7"/>
    <w:rsid w:val="009C3B76"/>
    <w:rsid w:val="009C56C4"/>
    <w:rsid w:val="009D3544"/>
    <w:rsid w:val="009F1D58"/>
    <w:rsid w:val="00A279C7"/>
    <w:rsid w:val="00A37E32"/>
    <w:rsid w:val="00A53CDD"/>
    <w:rsid w:val="00A923DA"/>
    <w:rsid w:val="00A96FF0"/>
    <w:rsid w:val="00AA3D35"/>
    <w:rsid w:val="00AD1445"/>
    <w:rsid w:val="00AF62ED"/>
    <w:rsid w:val="00B1315A"/>
    <w:rsid w:val="00B25C04"/>
    <w:rsid w:val="00B31AE6"/>
    <w:rsid w:val="00B327AD"/>
    <w:rsid w:val="00B35A7B"/>
    <w:rsid w:val="00B44008"/>
    <w:rsid w:val="00B44633"/>
    <w:rsid w:val="00B64CCB"/>
    <w:rsid w:val="00B9411C"/>
    <w:rsid w:val="00B96A4F"/>
    <w:rsid w:val="00BA2204"/>
    <w:rsid w:val="00BB0A15"/>
    <w:rsid w:val="00BC11A2"/>
    <w:rsid w:val="00BF522F"/>
    <w:rsid w:val="00C42500"/>
    <w:rsid w:val="00C56459"/>
    <w:rsid w:val="00C73DC7"/>
    <w:rsid w:val="00CA17A9"/>
    <w:rsid w:val="00CA7D95"/>
    <w:rsid w:val="00CD68E5"/>
    <w:rsid w:val="00CE1405"/>
    <w:rsid w:val="00CE6C68"/>
    <w:rsid w:val="00CF6B53"/>
    <w:rsid w:val="00D00618"/>
    <w:rsid w:val="00D1533A"/>
    <w:rsid w:val="00D32801"/>
    <w:rsid w:val="00D5221E"/>
    <w:rsid w:val="00D67041"/>
    <w:rsid w:val="00D9369B"/>
    <w:rsid w:val="00DB06EF"/>
    <w:rsid w:val="00DD2107"/>
    <w:rsid w:val="00DE44BC"/>
    <w:rsid w:val="00E2185A"/>
    <w:rsid w:val="00E23E5F"/>
    <w:rsid w:val="00E44A9C"/>
    <w:rsid w:val="00E5522A"/>
    <w:rsid w:val="00E63903"/>
    <w:rsid w:val="00E71997"/>
    <w:rsid w:val="00E80566"/>
    <w:rsid w:val="00E807F7"/>
    <w:rsid w:val="00E918A6"/>
    <w:rsid w:val="00E92158"/>
    <w:rsid w:val="00E9350F"/>
    <w:rsid w:val="00EC4188"/>
    <w:rsid w:val="00EC4D49"/>
    <w:rsid w:val="00ED0B9B"/>
    <w:rsid w:val="00ED4AE8"/>
    <w:rsid w:val="00F115BE"/>
    <w:rsid w:val="00F17170"/>
    <w:rsid w:val="00F32BF3"/>
    <w:rsid w:val="00F529FF"/>
    <w:rsid w:val="00F646FB"/>
    <w:rsid w:val="00F8110E"/>
    <w:rsid w:val="00F91A76"/>
    <w:rsid w:val="00F9511F"/>
    <w:rsid w:val="00FB4D86"/>
    <w:rsid w:val="00FB7131"/>
    <w:rsid w:val="00FC0753"/>
    <w:rsid w:val="00FD07EF"/>
    <w:rsid w:val="00FD1217"/>
    <w:rsid w:val="00FD4C05"/>
    <w:rsid w:val="00FE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8C45"/>
  <w15:docId w15:val="{1B461E32-37DB-4AC3-A203-FE58B0B8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E779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7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-wm-apple-tab-span">
    <w:name w:val="-wm-apple-tab-span"/>
    <w:basedOn w:val="Standardnpsmoodstavce"/>
    <w:rsid w:val="00107997"/>
  </w:style>
  <w:style w:type="paragraph" w:styleId="Textbubliny">
    <w:name w:val="Balloon Text"/>
    <w:basedOn w:val="Normln"/>
    <w:link w:val="TextbublinyChar"/>
    <w:uiPriority w:val="99"/>
    <w:semiHidden/>
    <w:unhideWhenUsed/>
    <w:rsid w:val="0097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36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0B4B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4B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4A57"/>
    <w:pPr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uiPriority w:val="99"/>
    <w:unhideWhenUsed/>
    <w:rsid w:val="00B9411C"/>
  </w:style>
  <w:style w:type="paragraph" w:customStyle="1" w:styleId="mmoradkovani">
    <w:name w:val="_mmo_radkovani"/>
    <w:basedOn w:val="Normln"/>
    <w:uiPriority w:val="99"/>
    <w:rsid w:val="000D2CBD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Seznam">
    <w:name w:val="List"/>
    <w:basedOn w:val="Normln"/>
    <w:link w:val="SeznamChar"/>
    <w:rsid w:val="000D2CB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eznamChar">
    <w:name w:val="Seznam Char"/>
    <w:link w:val="Seznam"/>
    <w:locked/>
    <w:rsid w:val="000D2C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E779F"/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79F"/>
  </w:style>
  <w:style w:type="paragraph" w:styleId="Zpat">
    <w:name w:val="footer"/>
    <w:basedOn w:val="Normln"/>
    <w:link w:val="ZpatChar"/>
    <w:uiPriority w:val="99"/>
    <w:unhideWhenUsed/>
    <w:rsid w:val="00FE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79F"/>
  </w:style>
  <w:style w:type="table" w:styleId="Mkatabulky">
    <w:name w:val="Table Grid"/>
    <w:basedOn w:val="Normlntabulka"/>
    <w:uiPriority w:val="39"/>
    <w:rsid w:val="0022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41467"/>
    <w:pPr>
      <w:spacing w:after="0" w:line="240" w:lineRule="auto"/>
    </w:pPr>
  </w:style>
  <w:style w:type="paragraph" w:customStyle="1" w:styleId="a">
    <w:basedOn w:val="Normln"/>
    <w:next w:val="Podnadpis"/>
    <w:link w:val="PodtitulChar"/>
    <w:qFormat/>
    <w:rsid w:val="008E5BF0"/>
    <w:pPr>
      <w:spacing w:after="0" w:line="240" w:lineRule="auto"/>
    </w:pPr>
    <w:rPr>
      <w:color w:val="000000"/>
      <w:sz w:val="28"/>
    </w:rPr>
  </w:style>
  <w:style w:type="character" w:customStyle="1" w:styleId="PodtitulChar">
    <w:name w:val="Podtitul Char"/>
    <w:link w:val="a"/>
    <w:rsid w:val="008E5BF0"/>
    <w:rPr>
      <w:color w:val="000000"/>
      <w:sz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BF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E5B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8167-5798-476A-8BDD-8D1C6EF8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Tošenovjanová Eva</dc:creator>
  <cp:lastModifiedBy>Kučinská Marie</cp:lastModifiedBy>
  <cp:revision>3</cp:revision>
  <cp:lastPrinted>2022-11-07T08:06:00Z</cp:lastPrinted>
  <dcterms:created xsi:type="dcterms:W3CDTF">2022-11-08T09:20:00Z</dcterms:created>
  <dcterms:modified xsi:type="dcterms:W3CDTF">2022-11-08T09:26:00Z</dcterms:modified>
</cp:coreProperties>
</file>