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A837" w14:textId="0B491953" w:rsidR="0052224A" w:rsidRPr="009173EF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218"/>
      <w:r w:rsidRPr="009173EF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5EE731C5" w14:textId="5441A8FE" w:rsidR="009173EF" w:rsidRDefault="009173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3EF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3C70FB2F" w14:textId="7DCE9EC4" w:rsidR="0083541A" w:rsidRPr="0083541A" w:rsidRDefault="00950076" w:rsidP="00835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Majetek vedený v účetní a operativní evidenci majetku statutárního města Ostrava (dále jen</w:t>
      </w:r>
      <w:r w:rsidR="009F05AC">
        <w:rPr>
          <w:rFonts w:ascii="Times New Roman" w:hAnsi="Times New Roman" w:cs="Times New Roman"/>
          <w:sz w:val="24"/>
          <w:szCs w:val="24"/>
        </w:rPr>
        <w:t> </w:t>
      </w:r>
      <w:r w:rsidR="00863B1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863B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), který je v souladu s čl. 9 odst. 1 písm. b) Obecně závazné vyhlášky č. </w:t>
      </w:r>
      <w:r w:rsidR="00173E3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73E3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Statut města Ostravy, ve znění pozdějších změn a doplňků, navržen ke svěření městsk</w:t>
      </w:r>
      <w:r w:rsidR="00D171DA">
        <w:rPr>
          <w:rFonts w:ascii="Times New Roman" w:hAnsi="Times New Roman" w:cs="Times New Roman"/>
          <w:sz w:val="24"/>
          <w:szCs w:val="24"/>
        </w:rPr>
        <w:t>ému</w:t>
      </w:r>
      <w:r>
        <w:rPr>
          <w:rFonts w:ascii="Times New Roman" w:hAnsi="Times New Roman" w:cs="Times New Roman"/>
          <w:sz w:val="24"/>
          <w:szCs w:val="24"/>
        </w:rPr>
        <w:t xml:space="preserve"> obvod</w:t>
      </w:r>
      <w:r w:rsidR="00D171DA">
        <w:rPr>
          <w:rFonts w:ascii="Times New Roman" w:hAnsi="Times New Roman" w:cs="Times New Roman"/>
          <w:sz w:val="24"/>
          <w:szCs w:val="24"/>
        </w:rPr>
        <w:t>u</w:t>
      </w:r>
      <w:r w:rsidR="0083541A">
        <w:rPr>
          <w:rFonts w:ascii="Times New Roman" w:hAnsi="Times New Roman" w:cs="Times New Roman"/>
          <w:sz w:val="24"/>
          <w:szCs w:val="24"/>
        </w:rPr>
        <w:t xml:space="preserve"> Mariánské Hory</w:t>
      </w:r>
      <w:r w:rsidR="00D868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86874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="007157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to:</w:t>
      </w:r>
    </w:p>
    <w:p w14:paraId="5707FC88" w14:textId="3AF49CB5" w:rsidR="00173E3C" w:rsidRPr="00173E3C" w:rsidRDefault="00173E3C" w:rsidP="00173E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E3C">
        <w:rPr>
          <w:rFonts w:ascii="Times New Roman" w:hAnsi="Times New Roman" w:cs="Times New Roman"/>
          <w:b/>
          <w:sz w:val="24"/>
          <w:szCs w:val="24"/>
        </w:rPr>
        <w:t xml:space="preserve">Samostatné movité </w:t>
      </w:r>
      <w:proofErr w:type="gramStart"/>
      <w:r w:rsidRPr="00173E3C">
        <w:rPr>
          <w:rFonts w:ascii="Times New Roman" w:hAnsi="Times New Roman" w:cs="Times New Roman"/>
          <w:b/>
          <w:sz w:val="24"/>
          <w:szCs w:val="24"/>
        </w:rPr>
        <w:t>věci - provozní</w:t>
      </w:r>
      <w:proofErr w:type="gramEnd"/>
      <w:r w:rsidRPr="00173E3C">
        <w:rPr>
          <w:rFonts w:ascii="Times New Roman" w:hAnsi="Times New Roman" w:cs="Times New Roman"/>
          <w:b/>
          <w:sz w:val="24"/>
          <w:szCs w:val="24"/>
        </w:rPr>
        <w:t xml:space="preserve"> soubory</w:t>
      </w:r>
      <w:r w:rsidRPr="00173E3C">
        <w:rPr>
          <w:rFonts w:ascii="Times New Roman" w:hAnsi="Times New Roman" w:cs="Times New Roman"/>
          <w:bCs/>
          <w:sz w:val="24"/>
          <w:szCs w:val="24"/>
        </w:rPr>
        <w:t>, které jsou součástí stavebního objektu SO 01 Sociálního zařízení MHD – stavba bez čp/</w:t>
      </w:r>
      <w:proofErr w:type="spellStart"/>
      <w:r w:rsidRPr="00173E3C">
        <w:rPr>
          <w:rFonts w:ascii="Times New Roman" w:hAnsi="Times New Roman" w:cs="Times New Roman"/>
          <w:bCs/>
          <w:sz w:val="24"/>
          <w:szCs w:val="24"/>
        </w:rPr>
        <w:t>če</w:t>
      </w:r>
      <w:proofErr w:type="spellEnd"/>
      <w:r w:rsidRPr="00173E3C">
        <w:rPr>
          <w:rFonts w:ascii="Times New Roman" w:hAnsi="Times New Roman" w:cs="Times New Roman"/>
          <w:bCs/>
          <w:sz w:val="24"/>
          <w:szCs w:val="24"/>
        </w:rPr>
        <w:t>, umístěné na p. č. st. 5633 v katastrálním území Zábřeh-</w:t>
      </w:r>
      <w:proofErr w:type="spellStart"/>
      <w:r w:rsidRPr="00173E3C">
        <w:rPr>
          <w:rFonts w:ascii="Times New Roman" w:hAnsi="Times New Roman" w:cs="Times New Roman"/>
          <w:bCs/>
          <w:sz w:val="24"/>
          <w:szCs w:val="24"/>
        </w:rPr>
        <w:t>Hulváky</w:t>
      </w:r>
      <w:proofErr w:type="spellEnd"/>
      <w:r w:rsidRPr="00173E3C">
        <w:rPr>
          <w:rFonts w:ascii="Times New Roman" w:hAnsi="Times New Roman" w:cs="Times New Roman"/>
          <w:bCs/>
          <w:sz w:val="24"/>
          <w:szCs w:val="24"/>
        </w:rPr>
        <w:t>, obec Ostrava:</w:t>
      </w:r>
    </w:p>
    <w:p w14:paraId="1463684F" w14:textId="6E251197" w:rsidR="00173E3C" w:rsidRPr="00173E3C" w:rsidRDefault="00173E3C" w:rsidP="00173E3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3C">
        <w:rPr>
          <w:rFonts w:ascii="Times New Roman" w:hAnsi="Times New Roman" w:cs="Times New Roman"/>
          <w:b/>
          <w:sz w:val="24"/>
          <w:szCs w:val="24"/>
        </w:rPr>
        <w:t>Vzduchotechnika – klimatizace serveru (VZT)</w:t>
      </w:r>
      <w:r w:rsidRPr="00173E3C">
        <w:rPr>
          <w:rFonts w:ascii="Times New Roman" w:hAnsi="Times New Roman" w:cs="Times New Roman"/>
          <w:bCs/>
          <w:sz w:val="24"/>
          <w:szCs w:val="24"/>
        </w:rPr>
        <w:t>, evidovaná</w:t>
      </w:r>
      <w:r w:rsidRPr="00173E3C">
        <w:rPr>
          <w:rFonts w:ascii="Times New Roman" w:hAnsi="Times New Roman" w:cs="Times New Roman"/>
          <w:sz w:val="24"/>
          <w:szCs w:val="24"/>
        </w:rPr>
        <w:t xml:space="preserve"> pod inventárním číslem 156652 v pořizovací hodnotě 86.643,62 Kč.</w:t>
      </w:r>
    </w:p>
    <w:p w14:paraId="362EC781" w14:textId="1D360CF7" w:rsidR="00173E3C" w:rsidRPr="00173E3C" w:rsidRDefault="00173E3C" w:rsidP="00173E3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3C">
        <w:rPr>
          <w:rFonts w:ascii="Times New Roman" w:hAnsi="Times New Roman" w:cs="Times New Roman"/>
          <w:b/>
          <w:sz w:val="24"/>
          <w:szCs w:val="24"/>
        </w:rPr>
        <w:t>Elektronický zabezpečovací systém objektu (EZS)</w:t>
      </w:r>
      <w:r w:rsidRPr="00173E3C">
        <w:rPr>
          <w:rStyle w:val="Bodytext5"/>
          <w:rFonts w:ascii="Times New Roman" w:hAnsi="Times New Roman" w:cs="Times New Roman"/>
          <w:sz w:val="24"/>
          <w:szCs w:val="24"/>
        </w:rPr>
        <w:t>, evidován</w:t>
      </w:r>
      <w:r w:rsidRPr="00173E3C">
        <w:rPr>
          <w:rFonts w:ascii="Times New Roman" w:hAnsi="Times New Roman" w:cs="Times New Roman"/>
          <w:sz w:val="24"/>
          <w:szCs w:val="24"/>
        </w:rPr>
        <w:t xml:space="preserve"> pod inventárním číslem 156650 v pořizovací hodnotě 143.903,96 Kč.</w:t>
      </w:r>
    </w:p>
    <w:p w14:paraId="4AE1568D" w14:textId="13585AF7" w:rsidR="00173E3C" w:rsidRPr="00173E3C" w:rsidRDefault="00173E3C" w:rsidP="00173E3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E3C">
        <w:rPr>
          <w:rFonts w:ascii="Times New Roman" w:hAnsi="Times New Roman" w:cs="Times New Roman"/>
          <w:b/>
          <w:bCs/>
          <w:sz w:val="24"/>
          <w:szCs w:val="24"/>
        </w:rPr>
        <w:t xml:space="preserve">Kancelářský </w:t>
      </w:r>
      <w:proofErr w:type="gramStart"/>
      <w:r w:rsidRPr="00173E3C">
        <w:rPr>
          <w:rFonts w:ascii="Times New Roman" w:hAnsi="Times New Roman" w:cs="Times New Roman"/>
          <w:b/>
          <w:bCs/>
          <w:sz w:val="24"/>
          <w:szCs w:val="24"/>
        </w:rPr>
        <w:t>nábytek - vybavení</w:t>
      </w:r>
      <w:proofErr w:type="gramEnd"/>
      <w:r w:rsidRPr="00173E3C">
        <w:rPr>
          <w:rFonts w:ascii="Times New Roman" w:hAnsi="Times New Roman" w:cs="Times New Roman"/>
          <w:b/>
          <w:bCs/>
          <w:sz w:val="24"/>
          <w:szCs w:val="24"/>
        </w:rPr>
        <w:t xml:space="preserve"> místnosti č. 102</w:t>
      </w:r>
      <w:r>
        <w:rPr>
          <w:rFonts w:ascii="Times New Roman" w:hAnsi="Times New Roman" w:cs="Times New Roman"/>
          <w:b/>
          <w:bCs/>
          <w:sz w:val="24"/>
          <w:szCs w:val="24"/>
        </w:rPr>
        <w:t>, a to:</w:t>
      </w:r>
    </w:p>
    <w:p w14:paraId="41C24ABF" w14:textId="560CEA17" w:rsidR="00173E3C" w:rsidRPr="00173E3C" w:rsidRDefault="00173E3C" w:rsidP="00173E3C">
      <w:pPr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173E3C">
        <w:rPr>
          <w:rFonts w:ascii="Times New Roman" w:hAnsi="Times New Roman" w:cs="Times New Roman"/>
          <w:b/>
          <w:bCs/>
          <w:sz w:val="24"/>
          <w:szCs w:val="24"/>
        </w:rPr>
        <w:t xml:space="preserve">Kancelářský stůl, </w:t>
      </w:r>
      <w:r w:rsidRPr="00173E3C">
        <w:rPr>
          <w:rStyle w:val="Bodytext5"/>
          <w:rFonts w:ascii="Times New Roman" w:hAnsi="Times New Roman" w:cs="Times New Roman"/>
          <w:sz w:val="24"/>
          <w:szCs w:val="24"/>
        </w:rPr>
        <w:t>evidován</w:t>
      </w:r>
      <w:r w:rsidRPr="00173E3C">
        <w:rPr>
          <w:rFonts w:ascii="Times New Roman" w:hAnsi="Times New Roman" w:cs="Times New Roman"/>
          <w:sz w:val="24"/>
          <w:szCs w:val="24"/>
        </w:rPr>
        <w:t xml:space="preserve"> pod inventárním číslem 151759 v pořizovací hodnotě 3.012,90 Kč.</w:t>
      </w:r>
    </w:p>
    <w:p w14:paraId="55BA4DF6" w14:textId="487D468D" w:rsidR="00173E3C" w:rsidRPr="00173E3C" w:rsidRDefault="00173E3C" w:rsidP="00173E3C">
      <w:pPr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173E3C">
        <w:rPr>
          <w:rFonts w:ascii="Times New Roman" w:hAnsi="Times New Roman" w:cs="Times New Roman"/>
          <w:b/>
          <w:bCs/>
          <w:sz w:val="24"/>
          <w:szCs w:val="24"/>
        </w:rPr>
        <w:t xml:space="preserve">Čalouněná židle, </w:t>
      </w:r>
      <w:r w:rsidRPr="00173E3C">
        <w:rPr>
          <w:rStyle w:val="Bodytext5"/>
          <w:rFonts w:ascii="Times New Roman" w:hAnsi="Times New Roman" w:cs="Times New Roman"/>
          <w:sz w:val="24"/>
          <w:szCs w:val="24"/>
        </w:rPr>
        <w:t>evidovaná</w:t>
      </w:r>
      <w:r w:rsidRPr="00173E3C">
        <w:rPr>
          <w:rFonts w:ascii="Times New Roman" w:hAnsi="Times New Roman" w:cs="Times New Roman"/>
          <w:sz w:val="24"/>
          <w:szCs w:val="24"/>
        </w:rPr>
        <w:t xml:space="preserve"> pod inventárním číslem 151760 v pořizovací hodnotě 1.087,79 Kč.</w:t>
      </w:r>
    </w:p>
    <w:p w14:paraId="674DC8A1" w14:textId="09087308" w:rsidR="00173E3C" w:rsidRPr="00173E3C" w:rsidRDefault="00173E3C" w:rsidP="00173E3C">
      <w:pPr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173E3C">
        <w:rPr>
          <w:rFonts w:ascii="Times New Roman" w:hAnsi="Times New Roman" w:cs="Times New Roman"/>
          <w:b/>
          <w:bCs/>
          <w:sz w:val="24"/>
          <w:szCs w:val="24"/>
        </w:rPr>
        <w:t xml:space="preserve">Čalouněná židle, </w:t>
      </w:r>
      <w:r w:rsidRPr="00173E3C">
        <w:rPr>
          <w:rStyle w:val="Bodytext5"/>
          <w:rFonts w:ascii="Times New Roman" w:hAnsi="Times New Roman" w:cs="Times New Roman"/>
          <w:sz w:val="24"/>
          <w:szCs w:val="24"/>
        </w:rPr>
        <w:t>evidovaná</w:t>
      </w:r>
      <w:r w:rsidRPr="00173E3C">
        <w:rPr>
          <w:rFonts w:ascii="Times New Roman" w:hAnsi="Times New Roman" w:cs="Times New Roman"/>
          <w:sz w:val="24"/>
          <w:szCs w:val="24"/>
        </w:rPr>
        <w:t xml:space="preserve"> pod inventárním číslem 151761 v pořizovací hodnotě 1.087,79 Kč.</w:t>
      </w:r>
    </w:p>
    <w:p w14:paraId="2E16C8C4" w14:textId="2431AB49" w:rsidR="00173E3C" w:rsidRPr="00173E3C" w:rsidRDefault="00173E3C" w:rsidP="00173E3C">
      <w:pPr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173E3C">
        <w:rPr>
          <w:rFonts w:ascii="Times New Roman" w:hAnsi="Times New Roman" w:cs="Times New Roman"/>
          <w:b/>
          <w:bCs/>
          <w:sz w:val="24"/>
          <w:szCs w:val="24"/>
        </w:rPr>
        <w:t xml:space="preserve">Čalouněná židle, </w:t>
      </w:r>
      <w:r w:rsidRPr="00173E3C">
        <w:rPr>
          <w:rStyle w:val="Bodytext5"/>
          <w:rFonts w:ascii="Times New Roman" w:hAnsi="Times New Roman" w:cs="Times New Roman"/>
          <w:sz w:val="24"/>
          <w:szCs w:val="24"/>
        </w:rPr>
        <w:t>evidovaná</w:t>
      </w:r>
      <w:r w:rsidRPr="00173E3C">
        <w:rPr>
          <w:rFonts w:ascii="Times New Roman" w:hAnsi="Times New Roman" w:cs="Times New Roman"/>
          <w:sz w:val="24"/>
          <w:szCs w:val="24"/>
        </w:rPr>
        <w:t xml:space="preserve"> pod inventárním číslem 151762 v pořizovací hodnotě 1.087,79 Kč.</w:t>
      </w:r>
    </w:p>
    <w:p w14:paraId="4298BF43" w14:textId="0FF3C842" w:rsidR="00173E3C" w:rsidRPr="00173E3C" w:rsidRDefault="00173E3C" w:rsidP="00173E3C">
      <w:pPr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173E3C">
        <w:rPr>
          <w:rFonts w:ascii="Times New Roman" w:hAnsi="Times New Roman" w:cs="Times New Roman"/>
          <w:b/>
          <w:bCs/>
          <w:sz w:val="24"/>
          <w:szCs w:val="24"/>
        </w:rPr>
        <w:t xml:space="preserve">Čalouněná židle, </w:t>
      </w:r>
      <w:r w:rsidRPr="00173E3C">
        <w:rPr>
          <w:rStyle w:val="Bodytext5"/>
          <w:rFonts w:ascii="Times New Roman" w:hAnsi="Times New Roman" w:cs="Times New Roman"/>
          <w:sz w:val="24"/>
          <w:szCs w:val="24"/>
        </w:rPr>
        <w:t>evidovaná</w:t>
      </w:r>
      <w:r w:rsidRPr="00173E3C">
        <w:rPr>
          <w:rFonts w:ascii="Times New Roman" w:hAnsi="Times New Roman" w:cs="Times New Roman"/>
          <w:sz w:val="24"/>
          <w:szCs w:val="24"/>
        </w:rPr>
        <w:t xml:space="preserve"> pod inventárním číslem 151763 v pořizovací hodnotě 1.087,79 Kč.</w:t>
      </w:r>
      <w:bookmarkStart w:id="1" w:name="_Hlk84850177"/>
    </w:p>
    <w:bookmarkEnd w:id="1"/>
    <w:p w14:paraId="1BC404DC" w14:textId="77777777" w:rsidR="00B54F54" w:rsidRPr="0052224A" w:rsidRDefault="00B54F54" w:rsidP="0052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8CF3D" w14:textId="77777777" w:rsidR="003D410B" w:rsidRDefault="009173EF" w:rsidP="009113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3EF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</w:t>
      </w:r>
      <w:r w:rsidR="003D410B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45BEF7B4" w14:textId="4A3196B2" w:rsidR="004E2E07" w:rsidRDefault="002D0709" w:rsidP="00B9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50076">
        <w:rPr>
          <w:rFonts w:ascii="Times New Roman" w:hAnsi="Times New Roman" w:cs="Times New Roman"/>
          <w:sz w:val="24"/>
          <w:szCs w:val="24"/>
        </w:rPr>
        <w:t xml:space="preserve">tavba </w:t>
      </w:r>
      <w:r w:rsidR="004E3227">
        <w:rPr>
          <w:rFonts w:ascii="Times New Roman" w:hAnsi="Times New Roman" w:cs="Times New Roman"/>
          <w:sz w:val="24"/>
          <w:szCs w:val="24"/>
        </w:rPr>
        <w:t xml:space="preserve">Přestupního uzlu </w:t>
      </w:r>
      <w:proofErr w:type="spellStart"/>
      <w:r w:rsidR="004E3227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="00950076">
        <w:rPr>
          <w:rFonts w:ascii="Times New Roman" w:hAnsi="Times New Roman" w:cs="Times New Roman"/>
          <w:sz w:val="24"/>
          <w:szCs w:val="24"/>
        </w:rPr>
        <w:t xml:space="preserve"> dle bodu 1) návrhu usnesení tohoto materiálu byla pořízena investiční výstavbou SMO v rámci projektu „</w:t>
      </w:r>
      <w:r w:rsidR="004E3227">
        <w:rPr>
          <w:rFonts w:ascii="Times New Roman" w:hAnsi="Times New Roman" w:cs="Times New Roman"/>
          <w:sz w:val="24"/>
          <w:szCs w:val="24"/>
        </w:rPr>
        <w:t xml:space="preserve">Přestupní uzel </w:t>
      </w:r>
      <w:proofErr w:type="spellStart"/>
      <w:r w:rsidR="004E3227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="004E32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4E3227">
        <w:rPr>
          <w:rFonts w:ascii="Times New Roman" w:hAnsi="Times New Roman" w:cs="Times New Roman"/>
          <w:sz w:val="24"/>
          <w:szCs w:val="24"/>
        </w:rPr>
        <w:t>I.etapa</w:t>
      </w:r>
      <w:proofErr w:type="spellEnd"/>
      <w:proofErr w:type="gramEnd"/>
      <w:r w:rsidR="004E3227">
        <w:rPr>
          <w:rFonts w:ascii="Times New Roman" w:hAnsi="Times New Roman" w:cs="Times New Roman"/>
          <w:sz w:val="24"/>
          <w:szCs w:val="24"/>
        </w:rPr>
        <w:t>“, obec Ostrava</w:t>
      </w:r>
      <w:r w:rsidR="009C0E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6CE6">
        <w:rPr>
          <w:rFonts w:ascii="Times New Roman" w:hAnsi="Times New Roman" w:cs="Times New Roman"/>
          <w:b/>
          <w:bCs/>
          <w:sz w:val="24"/>
          <w:szCs w:val="24"/>
        </w:rPr>
        <w:t xml:space="preserve">ORG </w:t>
      </w:r>
      <w:r w:rsidR="006257DC">
        <w:rPr>
          <w:rFonts w:ascii="Times New Roman" w:hAnsi="Times New Roman" w:cs="Times New Roman"/>
          <w:b/>
          <w:bCs/>
          <w:sz w:val="24"/>
          <w:szCs w:val="24"/>
        </w:rPr>
        <w:t>3064</w:t>
      </w:r>
      <w:r w:rsidR="00950076">
        <w:rPr>
          <w:rFonts w:ascii="Times New Roman" w:hAnsi="Times New Roman" w:cs="Times New Roman"/>
          <w:sz w:val="24"/>
          <w:szCs w:val="24"/>
        </w:rPr>
        <w:t xml:space="preserve">. </w:t>
      </w:r>
      <w:r w:rsidR="00016FD3">
        <w:rPr>
          <w:rFonts w:ascii="Times New Roman" w:hAnsi="Times New Roman" w:cs="Times New Roman"/>
          <w:sz w:val="24"/>
          <w:szCs w:val="24"/>
        </w:rPr>
        <w:t>Městsk</w:t>
      </w:r>
      <w:r w:rsidR="003A1FB5">
        <w:rPr>
          <w:rFonts w:ascii="Times New Roman" w:hAnsi="Times New Roman" w:cs="Times New Roman"/>
          <w:sz w:val="24"/>
          <w:szCs w:val="24"/>
        </w:rPr>
        <w:t>ý</w:t>
      </w:r>
      <w:r w:rsidR="00016FD3">
        <w:rPr>
          <w:rFonts w:ascii="Times New Roman" w:hAnsi="Times New Roman" w:cs="Times New Roman"/>
          <w:sz w:val="24"/>
          <w:szCs w:val="24"/>
        </w:rPr>
        <w:t xml:space="preserve"> obvod</w:t>
      </w:r>
      <w:r w:rsidR="00695F32">
        <w:rPr>
          <w:rFonts w:ascii="Times New Roman" w:hAnsi="Times New Roman" w:cs="Times New Roman"/>
          <w:sz w:val="24"/>
          <w:szCs w:val="24"/>
        </w:rPr>
        <w:t xml:space="preserve"> </w:t>
      </w:r>
      <w:r w:rsidR="00016FD3">
        <w:rPr>
          <w:rFonts w:ascii="Times New Roman" w:hAnsi="Times New Roman" w:cs="Times New Roman"/>
          <w:sz w:val="24"/>
          <w:szCs w:val="24"/>
        </w:rPr>
        <w:t>majetek fyzicky převzal v rámci zajištění navazující správy</w:t>
      </w:r>
      <w:r w:rsidR="00C10C08">
        <w:rPr>
          <w:rFonts w:ascii="Times New Roman" w:hAnsi="Times New Roman" w:cs="Times New Roman"/>
          <w:sz w:val="24"/>
          <w:szCs w:val="24"/>
        </w:rPr>
        <w:t>.</w:t>
      </w:r>
    </w:p>
    <w:p w14:paraId="137F71C7" w14:textId="1AD360C6" w:rsidR="005F75FA" w:rsidRDefault="005F75FA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75FA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městského obvodu</w:t>
      </w:r>
      <w:r w:rsidR="00695F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B49D8">
        <w:rPr>
          <w:rFonts w:ascii="Times New Roman" w:hAnsi="Times New Roman" w:cs="Times New Roman"/>
          <w:b/>
          <w:bCs/>
          <w:sz w:val="24"/>
          <w:szCs w:val="24"/>
          <w:u w:val="single"/>
        </w:rPr>
        <w:t>Mariánské Hory</w:t>
      </w:r>
      <w:r w:rsidR="008A45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="008A45C1">
        <w:rPr>
          <w:rFonts w:ascii="Times New Roman" w:hAnsi="Times New Roman" w:cs="Times New Roman"/>
          <w:b/>
          <w:bCs/>
          <w:sz w:val="24"/>
          <w:szCs w:val="24"/>
          <w:u w:val="single"/>
        </w:rPr>
        <w:t>Hulváky</w:t>
      </w:r>
      <w:proofErr w:type="spellEnd"/>
    </w:p>
    <w:p w14:paraId="2504314D" w14:textId="3A29D124" w:rsidR="00173E3C" w:rsidRDefault="00173E3C" w:rsidP="00B9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</w:t>
      </w:r>
      <w:r w:rsidR="001F219C">
        <w:rPr>
          <w:rFonts w:ascii="Times New Roman" w:hAnsi="Times New Roman" w:cs="Times New Roman"/>
          <w:sz w:val="24"/>
          <w:szCs w:val="24"/>
        </w:rPr>
        <w:t xml:space="preserve"> městského obvodu </w:t>
      </w:r>
      <w:r w:rsidR="0076583F">
        <w:rPr>
          <w:rFonts w:ascii="Times New Roman" w:hAnsi="Times New Roman" w:cs="Times New Roman"/>
          <w:sz w:val="24"/>
          <w:szCs w:val="24"/>
        </w:rPr>
        <w:t>M</w:t>
      </w:r>
      <w:r w:rsidR="003B49D8">
        <w:rPr>
          <w:rFonts w:ascii="Times New Roman" w:hAnsi="Times New Roman" w:cs="Times New Roman"/>
          <w:sz w:val="24"/>
          <w:szCs w:val="24"/>
        </w:rPr>
        <w:t>ariánské Hory</w:t>
      </w:r>
      <w:r w:rsidR="008A45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A45C1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="003B49D8">
        <w:rPr>
          <w:rFonts w:ascii="Times New Roman" w:hAnsi="Times New Roman" w:cs="Times New Roman"/>
          <w:sz w:val="24"/>
          <w:szCs w:val="24"/>
        </w:rPr>
        <w:t xml:space="preserve"> </w:t>
      </w:r>
      <w:r w:rsidR="0076583F">
        <w:rPr>
          <w:rFonts w:ascii="Times New Roman" w:hAnsi="Times New Roman" w:cs="Times New Roman"/>
          <w:sz w:val="24"/>
          <w:szCs w:val="24"/>
        </w:rPr>
        <w:t>usnesením č. </w:t>
      </w:r>
      <w:r>
        <w:rPr>
          <w:rFonts w:ascii="Times New Roman" w:hAnsi="Times New Roman" w:cs="Times New Roman"/>
          <w:sz w:val="24"/>
          <w:szCs w:val="24"/>
        </w:rPr>
        <w:t>3415</w:t>
      </w:r>
      <w:r w:rsidR="00EF269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RMOb</w:t>
      </w:r>
      <w:proofErr w:type="spellEnd"/>
      <w:r w:rsidR="00EF2695">
        <w:rPr>
          <w:rFonts w:ascii="Times New Roman" w:hAnsi="Times New Roman" w:cs="Times New Roman"/>
          <w:sz w:val="24"/>
          <w:szCs w:val="24"/>
        </w:rPr>
        <w:t>-MH/1822/</w:t>
      </w:r>
      <w:proofErr w:type="gramStart"/>
      <w:r>
        <w:rPr>
          <w:rFonts w:ascii="Times New Roman" w:hAnsi="Times New Roman" w:cs="Times New Roman"/>
          <w:sz w:val="24"/>
          <w:szCs w:val="24"/>
        </w:rPr>
        <w:t>94</w:t>
      </w:r>
      <w:r w:rsidR="003B49D8">
        <w:rPr>
          <w:rFonts w:ascii="Times New Roman" w:hAnsi="Times New Roman" w:cs="Times New Roman"/>
          <w:sz w:val="24"/>
          <w:szCs w:val="24"/>
        </w:rPr>
        <w:t xml:space="preserve">  </w:t>
      </w:r>
      <w:r w:rsidR="0076583F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76583F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F26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EF2695">
        <w:rPr>
          <w:rFonts w:ascii="Times New Roman" w:hAnsi="Times New Roman" w:cs="Times New Roman"/>
          <w:sz w:val="24"/>
          <w:szCs w:val="24"/>
        </w:rPr>
        <w:t>.2022</w:t>
      </w:r>
      <w:r w:rsidR="0076583F">
        <w:rPr>
          <w:rFonts w:ascii="Times New Roman" w:hAnsi="Times New Roman" w:cs="Times New Roman"/>
          <w:sz w:val="24"/>
          <w:szCs w:val="24"/>
        </w:rPr>
        <w:t xml:space="preserve"> vydal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583F">
        <w:rPr>
          <w:rFonts w:ascii="Times New Roman" w:hAnsi="Times New Roman" w:cs="Times New Roman"/>
          <w:sz w:val="24"/>
          <w:szCs w:val="24"/>
        </w:rPr>
        <w:t xml:space="preserve"> souhlasné stanovisko se svěřením majetku dle bodu </w:t>
      </w:r>
      <w:r w:rsidR="00EF2695">
        <w:rPr>
          <w:rFonts w:ascii="Times New Roman" w:hAnsi="Times New Roman" w:cs="Times New Roman"/>
          <w:sz w:val="24"/>
          <w:szCs w:val="24"/>
        </w:rPr>
        <w:t>1</w:t>
      </w:r>
      <w:r w:rsidR="0076583F">
        <w:rPr>
          <w:rFonts w:ascii="Times New Roman" w:hAnsi="Times New Roman" w:cs="Times New Roman"/>
          <w:sz w:val="24"/>
          <w:szCs w:val="24"/>
        </w:rPr>
        <w:t>)</w:t>
      </w:r>
      <w:r w:rsidR="004C0670">
        <w:rPr>
          <w:rFonts w:ascii="Times New Roman" w:hAnsi="Times New Roman" w:cs="Times New Roman"/>
          <w:sz w:val="24"/>
          <w:szCs w:val="24"/>
        </w:rPr>
        <w:t xml:space="preserve"> návrhu usnesení tohoto materiálu</w:t>
      </w:r>
      <w:r w:rsidR="005F75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B71AD" w14:textId="77777777" w:rsidR="00883312" w:rsidRDefault="00883312" w:rsidP="0088331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2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Stanovisko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rady města</w:t>
      </w:r>
    </w:p>
    <w:p w14:paraId="5804D4BC" w14:textId="0B09B6F8" w:rsidR="00883312" w:rsidRPr="00CA3A12" w:rsidRDefault="00883312" w:rsidP="00883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usnesením č</w:t>
      </w:r>
      <w:r w:rsidRPr="00933D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33DD3">
        <w:rPr>
          <w:rFonts w:ascii="Times New Roman" w:hAnsi="Times New Roman" w:cs="Times New Roman"/>
          <w:color w:val="000000"/>
          <w:sz w:val="24"/>
          <w:szCs w:val="24"/>
        </w:rPr>
        <w:t>/RM</w:t>
      </w:r>
      <w:r>
        <w:rPr>
          <w:rFonts w:ascii="Times New Roman" w:hAnsi="Times New Roman" w:cs="Times New Roman"/>
          <w:color w:val="000000"/>
          <w:sz w:val="24"/>
          <w:szCs w:val="24"/>
        </w:rPr>
        <w:t>2226</w:t>
      </w:r>
      <w:r w:rsidRPr="00933DD3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.2022 doporučila zastupitelstvu města označit výše uvedený majetek jakožto majetek svěřený městskému obvodu dle bodu 1) a 2) návrhu usnesením tohoto materiálu. </w:t>
      </w:r>
    </w:p>
    <w:p w14:paraId="4C6216CC" w14:textId="77777777" w:rsidR="00883312" w:rsidRDefault="00883312" w:rsidP="0088331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117C87" w14:textId="77777777" w:rsidR="00883312" w:rsidRDefault="00883312" w:rsidP="0088331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E340E0" w14:textId="77777777" w:rsidR="00883312" w:rsidRPr="00135771" w:rsidRDefault="00883312" w:rsidP="0088331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771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0AE045EF" w14:textId="0EBCF8F3" w:rsidR="00883312" w:rsidRDefault="00883312" w:rsidP="00B9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a změně některých zákonů, ve znění pozdějších předpisů. </w:t>
      </w:r>
    </w:p>
    <w:bookmarkEnd w:id="0"/>
    <w:sectPr w:rsidR="00883312" w:rsidSect="005607AA"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549D1"/>
    <w:multiLevelType w:val="hybridMultilevel"/>
    <w:tmpl w:val="E1A8A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44E4E"/>
    <w:multiLevelType w:val="hybridMultilevel"/>
    <w:tmpl w:val="B38469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18221">
    <w:abstractNumId w:val="3"/>
  </w:num>
  <w:num w:numId="2" w16cid:durableId="864513320">
    <w:abstractNumId w:val="6"/>
  </w:num>
  <w:num w:numId="3" w16cid:durableId="497812723">
    <w:abstractNumId w:val="0"/>
  </w:num>
  <w:num w:numId="4" w16cid:durableId="1752266493">
    <w:abstractNumId w:val="7"/>
  </w:num>
  <w:num w:numId="5" w16cid:durableId="1583218803">
    <w:abstractNumId w:val="5"/>
  </w:num>
  <w:num w:numId="6" w16cid:durableId="1764571632">
    <w:abstractNumId w:val="6"/>
  </w:num>
  <w:num w:numId="7" w16cid:durableId="1694334683">
    <w:abstractNumId w:val="4"/>
  </w:num>
  <w:num w:numId="8" w16cid:durableId="2048680116">
    <w:abstractNumId w:val="8"/>
  </w:num>
  <w:num w:numId="9" w16cid:durableId="1171065574">
    <w:abstractNumId w:val="2"/>
  </w:num>
  <w:num w:numId="10" w16cid:durableId="60307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35C26"/>
    <w:rsid w:val="00036F4F"/>
    <w:rsid w:val="00076BA4"/>
    <w:rsid w:val="00095D17"/>
    <w:rsid w:val="000B0EB2"/>
    <w:rsid w:val="00102F0F"/>
    <w:rsid w:val="001413EF"/>
    <w:rsid w:val="00146CDE"/>
    <w:rsid w:val="001556FB"/>
    <w:rsid w:val="00156E1C"/>
    <w:rsid w:val="0017184F"/>
    <w:rsid w:val="00173E3C"/>
    <w:rsid w:val="001856B1"/>
    <w:rsid w:val="001B7665"/>
    <w:rsid w:val="001F219C"/>
    <w:rsid w:val="00204CAF"/>
    <w:rsid w:val="00261F6C"/>
    <w:rsid w:val="002A26A2"/>
    <w:rsid w:val="002B798C"/>
    <w:rsid w:val="002C253E"/>
    <w:rsid w:val="002D0709"/>
    <w:rsid w:val="002D7DC3"/>
    <w:rsid w:val="002E4FE2"/>
    <w:rsid w:val="00347EB7"/>
    <w:rsid w:val="0035369C"/>
    <w:rsid w:val="003556CF"/>
    <w:rsid w:val="00372095"/>
    <w:rsid w:val="003A1FB5"/>
    <w:rsid w:val="003B49D8"/>
    <w:rsid w:val="003D410B"/>
    <w:rsid w:val="003F34DD"/>
    <w:rsid w:val="00435FD8"/>
    <w:rsid w:val="00455327"/>
    <w:rsid w:val="00483DDC"/>
    <w:rsid w:val="004840FD"/>
    <w:rsid w:val="004C0670"/>
    <w:rsid w:val="004E2E07"/>
    <w:rsid w:val="004E3227"/>
    <w:rsid w:val="00500ECB"/>
    <w:rsid w:val="005069D4"/>
    <w:rsid w:val="0051586D"/>
    <w:rsid w:val="0052224A"/>
    <w:rsid w:val="00525FB6"/>
    <w:rsid w:val="00540D4F"/>
    <w:rsid w:val="00550447"/>
    <w:rsid w:val="00552FCD"/>
    <w:rsid w:val="005607AA"/>
    <w:rsid w:val="00590352"/>
    <w:rsid w:val="0059611E"/>
    <w:rsid w:val="00596F49"/>
    <w:rsid w:val="005B7BDB"/>
    <w:rsid w:val="005E12C9"/>
    <w:rsid w:val="005F28C8"/>
    <w:rsid w:val="005F75FA"/>
    <w:rsid w:val="0061710D"/>
    <w:rsid w:val="00621E8C"/>
    <w:rsid w:val="006257DC"/>
    <w:rsid w:val="00625C82"/>
    <w:rsid w:val="00662264"/>
    <w:rsid w:val="0069092B"/>
    <w:rsid w:val="00690C04"/>
    <w:rsid w:val="00695F32"/>
    <w:rsid w:val="006A0EB6"/>
    <w:rsid w:val="006B6639"/>
    <w:rsid w:val="006D5C66"/>
    <w:rsid w:val="006E41D9"/>
    <w:rsid w:val="007157E2"/>
    <w:rsid w:val="00756FF1"/>
    <w:rsid w:val="0076583F"/>
    <w:rsid w:val="007804DC"/>
    <w:rsid w:val="007828F5"/>
    <w:rsid w:val="007839A0"/>
    <w:rsid w:val="007A2CE2"/>
    <w:rsid w:val="007B6E72"/>
    <w:rsid w:val="007E0854"/>
    <w:rsid w:val="007E7728"/>
    <w:rsid w:val="0082142A"/>
    <w:rsid w:val="0083541A"/>
    <w:rsid w:val="0083631F"/>
    <w:rsid w:val="00863B12"/>
    <w:rsid w:val="00872242"/>
    <w:rsid w:val="00883312"/>
    <w:rsid w:val="008A45C1"/>
    <w:rsid w:val="00901E00"/>
    <w:rsid w:val="00907ACE"/>
    <w:rsid w:val="00911339"/>
    <w:rsid w:val="009173EF"/>
    <w:rsid w:val="00925634"/>
    <w:rsid w:val="00947513"/>
    <w:rsid w:val="00950076"/>
    <w:rsid w:val="00954A66"/>
    <w:rsid w:val="009C0E4A"/>
    <w:rsid w:val="009F05AC"/>
    <w:rsid w:val="009F778F"/>
    <w:rsid w:val="00A22F63"/>
    <w:rsid w:val="00A330FD"/>
    <w:rsid w:val="00A75EE6"/>
    <w:rsid w:val="00A85829"/>
    <w:rsid w:val="00AA01B9"/>
    <w:rsid w:val="00AB02B7"/>
    <w:rsid w:val="00AC272D"/>
    <w:rsid w:val="00AC3AE4"/>
    <w:rsid w:val="00AE75C1"/>
    <w:rsid w:val="00AF7215"/>
    <w:rsid w:val="00B23D63"/>
    <w:rsid w:val="00B54F54"/>
    <w:rsid w:val="00B64B95"/>
    <w:rsid w:val="00B879AD"/>
    <w:rsid w:val="00B96783"/>
    <w:rsid w:val="00BA4E30"/>
    <w:rsid w:val="00C04608"/>
    <w:rsid w:val="00C10C08"/>
    <w:rsid w:val="00C71919"/>
    <w:rsid w:val="00C9252B"/>
    <w:rsid w:val="00C97F2D"/>
    <w:rsid w:val="00CA2BD9"/>
    <w:rsid w:val="00CD3BF0"/>
    <w:rsid w:val="00CE056E"/>
    <w:rsid w:val="00D1719D"/>
    <w:rsid w:val="00D171DA"/>
    <w:rsid w:val="00D3492B"/>
    <w:rsid w:val="00D35C67"/>
    <w:rsid w:val="00D73F32"/>
    <w:rsid w:val="00D81A96"/>
    <w:rsid w:val="00D86874"/>
    <w:rsid w:val="00DE725E"/>
    <w:rsid w:val="00E02B42"/>
    <w:rsid w:val="00E261C7"/>
    <w:rsid w:val="00E35482"/>
    <w:rsid w:val="00E742FD"/>
    <w:rsid w:val="00E76210"/>
    <w:rsid w:val="00E76CE6"/>
    <w:rsid w:val="00E8027F"/>
    <w:rsid w:val="00E867CB"/>
    <w:rsid w:val="00EA1E68"/>
    <w:rsid w:val="00EF2695"/>
    <w:rsid w:val="00EF49DE"/>
    <w:rsid w:val="00F120E0"/>
    <w:rsid w:val="00F242D5"/>
    <w:rsid w:val="00FB7786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3</cp:revision>
  <cp:lastPrinted>2022-03-14T11:17:00Z</cp:lastPrinted>
  <dcterms:created xsi:type="dcterms:W3CDTF">2022-11-01T09:38:00Z</dcterms:created>
  <dcterms:modified xsi:type="dcterms:W3CDTF">2022-11-01T09:40:00Z</dcterms:modified>
</cp:coreProperties>
</file>