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BBB8E" w14:textId="10BEDF62" w:rsidR="00CA34E3" w:rsidRPr="00F167B5" w:rsidRDefault="00CA34E3" w:rsidP="00CA34E3">
      <w:pPr>
        <w:pStyle w:val="Default"/>
        <w:rPr>
          <w:b/>
          <w:bCs/>
          <w:sz w:val="28"/>
          <w:szCs w:val="28"/>
        </w:rPr>
      </w:pPr>
      <w:r w:rsidRPr="00F167B5">
        <w:rPr>
          <w:b/>
          <w:bCs/>
          <w:sz w:val="28"/>
          <w:szCs w:val="28"/>
        </w:rPr>
        <w:t xml:space="preserve">Důvodová zpráva </w:t>
      </w:r>
    </w:p>
    <w:p w14:paraId="1336F1B5" w14:textId="77777777" w:rsidR="00F167B5" w:rsidRDefault="00F167B5" w:rsidP="00CA34E3">
      <w:pPr>
        <w:pStyle w:val="Default"/>
        <w:rPr>
          <w:b/>
          <w:bCs/>
        </w:rPr>
      </w:pPr>
    </w:p>
    <w:p w14:paraId="1729EC8E" w14:textId="270B0116" w:rsidR="00C92FF0" w:rsidRPr="00507B51" w:rsidRDefault="00D10A05" w:rsidP="00C92FF0">
      <w:pPr>
        <w:spacing w:line="240" w:lineRule="auto"/>
        <w:jc w:val="both"/>
        <w:rPr>
          <w:rFonts w:cs="Arial"/>
          <w:b/>
        </w:rPr>
      </w:pPr>
      <w:r>
        <w:rPr>
          <w:rFonts w:eastAsia="Times New Roman"/>
          <w:b/>
        </w:rPr>
        <w:t>Zastupitelstvu</w:t>
      </w:r>
      <w:r w:rsidR="00AB4F58" w:rsidRPr="00A97A1D">
        <w:rPr>
          <w:rFonts w:eastAsia="Times New Roman"/>
          <w:b/>
        </w:rPr>
        <w:t xml:space="preserve"> města</w:t>
      </w:r>
      <w:r>
        <w:rPr>
          <w:rFonts w:eastAsia="Times New Roman"/>
          <w:b/>
        </w:rPr>
        <w:t xml:space="preserve"> Ostravy </w:t>
      </w:r>
      <w:r w:rsidR="00AB4F58" w:rsidRPr="00A97A1D">
        <w:rPr>
          <w:rFonts w:eastAsia="Times New Roman"/>
          <w:b/>
        </w:rPr>
        <w:t xml:space="preserve">je </w:t>
      </w:r>
      <w:r w:rsidR="00C92FF0">
        <w:rPr>
          <w:rFonts w:eastAsia="Times New Roman"/>
          <w:b/>
        </w:rPr>
        <w:t xml:space="preserve">předkládán návrh </w:t>
      </w:r>
      <w:r w:rsidR="00C92FF0" w:rsidRPr="00C92FF0">
        <w:rPr>
          <w:rFonts w:eastAsia="Times New Roman"/>
          <w:b/>
        </w:rPr>
        <w:t xml:space="preserve">na souhlas s přijetím dotace na projekt </w:t>
      </w:r>
      <w:r w:rsidR="00AB4F58" w:rsidRPr="00A97A1D">
        <w:rPr>
          <w:rFonts w:eastAsia="Times New Roman"/>
          <w:b/>
        </w:rPr>
        <w:t>„</w:t>
      </w:r>
      <w:r w:rsidR="009F7176" w:rsidRPr="00A97A1D">
        <w:rPr>
          <w:rFonts w:eastAsia="Times New Roman"/>
          <w:b/>
        </w:rPr>
        <w:t xml:space="preserve">Virtuální realita ve výuce na </w:t>
      </w:r>
      <w:r w:rsidR="004D7B50" w:rsidRPr="00A97A1D">
        <w:rPr>
          <w:rFonts w:eastAsia="Times New Roman"/>
          <w:b/>
        </w:rPr>
        <w:t>Základní škole Ostrava-Hrabová</w:t>
      </w:r>
      <w:r w:rsidR="00AB4F58" w:rsidRPr="00A97A1D">
        <w:rPr>
          <w:rFonts w:eastAsia="Times New Roman"/>
          <w:b/>
        </w:rPr>
        <w:t xml:space="preserve">“ </w:t>
      </w:r>
      <w:r w:rsidR="00F35005" w:rsidRPr="00A97A1D">
        <w:rPr>
          <w:rFonts w:eastAsia="Times New Roman"/>
          <w:b/>
        </w:rPr>
        <w:t xml:space="preserve">ke spolufinancování </w:t>
      </w:r>
      <w:r w:rsidR="002B04CA" w:rsidRPr="00A97A1D">
        <w:rPr>
          <w:rFonts w:eastAsia="Times New Roman"/>
          <w:b/>
        </w:rPr>
        <w:t>z</w:t>
      </w:r>
      <w:r w:rsidR="00B81B2F" w:rsidRPr="00A97A1D">
        <w:rPr>
          <w:rFonts w:eastAsia="Times New Roman"/>
          <w:b/>
        </w:rPr>
        <w:t xml:space="preserve"> </w:t>
      </w:r>
      <w:r w:rsidR="00F35005" w:rsidRPr="00A97A1D">
        <w:rPr>
          <w:rFonts w:eastAsia="Times New Roman"/>
          <w:b/>
        </w:rPr>
        <w:t>operačního programu IROP</w:t>
      </w:r>
      <w:r w:rsidR="00C66636" w:rsidRPr="00A97A1D">
        <w:rPr>
          <w:rFonts w:eastAsia="Times New Roman"/>
          <w:b/>
        </w:rPr>
        <w:t xml:space="preserve"> 2021-2027</w:t>
      </w:r>
      <w:r w:rsidR="00C02105" w:rsidRPr="00A97A1D">
        <w:rPr>
          <w:b/>
        </w:rPr>
        <w:t>.</w:t>
      </w:r>
      <w:r w:rsidR="00F167B5" w:rsidRPr="00A97A1D">
        <w:rPr>
          <w:b/>
        </w:rPr>
        <w:t xml:space="preserve"> </w:t>
      </w:r>
      <w:r w:rsidR="00C92FF0" w:rsidRPr="00DA4802">
        <w:rPr>
          <w:b/>
        </w:rPr>
        <w:t xml:space="preserve">Rada města dne </w:t>
      </w:r>
      <w:r w:rsidR="00C92FF0">
        <w:rPr>
          <w:b/>
        </w:rPr>
        <w:t>14.05</w:t>
      </w:r>
      <w:r w:rsidR="00C92FF0" w:rsidRPr="00DA4802">
        <w:rPr>
          <w:b/>
        </w:rPr>
        <w:t>.202</w:t>
      </w:r>
      <w:r w:rsidR="00C92FF0">
        <w:rPr>
          <w:b/>
        </w:rPr>
        <w:t>4</w:t>
      </w:r>
      <w:r w:rsidR="00C92FF0" w:rsidRPr="00DA4802">
        <w:rPr>
          <w:b/>
        </w:rPr>
        <w:t xml:space="preserve"> schválila usnesení</w:t>
      </w:r>
      <w:r w:rsidR="00C92FF0">
        <w:rPr>
          <w:b/>
        </w:rPr>
        <w:t>m č.</w:t>
      </w:r>
      <w:r w:rsidR="00C92FF0" w:rsidRPr="00DA4802">
        <w:rPr>
          <w:b/>
        </w:rPr>
        <w:t xml:space="preserve"> 0</w:t>
      </w:r>
      <w:r w:rsidR="00C92FF0">
        <w:rPr>
          <w:b/>
        </w:rPr>
        <w:t>4194</w:t>
      </w:r>
      <w:r w:rsidR="00C92FF0" w:rsidRPr="00DA4802">
        <w:rPr>
          <w:b/>
        </w:rPr>
        <w:t>/RM</w:t>
      </w:r>
      <w:r w:rsidR="00C92FF0">
        <w:rPr>
          <w:b/>
        </w:rPr>
        <w:t>2226</w:t>
      </w:r>
      <w:r w:rsidR="00C92FF0" w:rsidRPr="00DA4802">
        <w:rPr>
          <w:b/>
        </w:rPr>
        <w:t>/</w:t>
      </w:r>
      <w:r w:rsidR="00C92FF0">
        <w:rPr>
          <w:b/>
        </w:rPr>
        <w:t>6</w:t>
      </w:r>
      <w:r w:rsidR="00C92FF0" w:rsidRPr="00DA4802">
        <w:rPr>
          <w:b/>
        </w:rPr>
        <w:t>6 zahájení přípravy</w:t>
      </w:r>
      <w:r w:rsidR="00C92FF0">
        <w:rPr>
          <w:b/>
        </w:rPr>
        <w:t xml:space="preserve"> výše </w:t>
      </w:r>
      <w:r w:rsidR="00C92FF0" w:rsidRPr="00DA4802">
        <w:rPr>
          <w:b/>
        </w:rPr>
        <w:t>uvedeného projektu</w:t>
      </w:r>
      <w:r w:rsidR="00C92FF0">
        <w:rPr>
          <w:b/>
        </w:rPr>
        <w:t xml:space="preserve"> a s podáním žádosti o dotaci na výše uvedený projekt</w:t>
      </w:r>
      <w:r w:rsidR="00C92FF0" w:rsidRPr="00DA4802">
        <w:rPr>
          <w:b/>
        </w:rPr>
        <w:t>.</w:t>
      </w:r>
      <w:r w:rsidR="00C92FF0">
        <w:rPr>
          <w:b/>
        </w:rPr>
        <w:t xml:space="preserve"> </w:t>
      </w:r>
      <w:r w:rsidR="00C92FF0" w:rsidRPr="00507B51">
        <w:rPr>
          <w:rFonts w:cs="Arial"/>
          <w:b/>
        </w:rPr>
        <w:t xml:space="preserve">Projekt byl schválen a </w:t>
      </w:r>
      <w:r w:rsidR="00C92FF0">
        <w:rPr>
          <w:rFonts w:cs="Arial"/>
          <w:b/>
        </w:rPr>
        <w:t>R</w:t>
      </w:r>
      <w:r w:rsidR="00C92FF0" w:rsidRPr="00507B51">
        <w:rPr>
          <w:rFonts w:cs="Arial"/>
          <w:b/>
        </w:rPr>
        <w:t>ozhodnutí o poskytnutí dotace byla zaslán</w:t>
      </w:r>
      <w:r w:rsidR="00C92FF0">
        <w:rPr>
          <w:rFonts w:cs="Arial"/>
          <w:b/>
        </w:rPr>
        <w:t>o</w:t>
      </w:r>
      <w:r w:rsidR="00C92FF0" w:rsidRPr="00507B51">
        <w:rPr>
          <w:rFonts w:cs="Arial"/>
          <w:b/>
        </w:rPr>
        <w:t xml:space="preserve"> v měsíci </w:t>
      </w:r>
      <w:r w:rsidR="00473846">
        <w:rPr>
          <w:rFonts w:cs="Arial"/>
          <w:b/>
        </w:rPr>
        <w:t>říjnu</w:t>
      </w:r>
      <w:r w:rsidR="00C92FF0" w:rsidRPr="00507B51">
        <w:rPr>
          <w:rFonts w:cs="Arial"/>
          <w:b/>
        </w:rPr>
        <w:t xml:space="preserve"> 2024 ze strany Ministerstva pro místní rozvoj. </w:t>
      </w:r>
      <w:r w:rsidR="00C92FF0">
        <w:rPr>
          <w:rFonts w:cs="Arial"/>
          <w:b/>
        </w:rPr>
        <w:t>S</w:t>
      </w:r>
      <w:r w:rsidR="00C92FF0" w:rsidRPr="00507B51">
        <w:rPr>
          <w:rFonts w:cs="Arial"/>
          <w:b/>
        </w:rPr>
        <w:t xml:space="preserve">polufinancování z IROP činí </w:t>
      </w:r>
      <w:proofErr w:type="gramStart"/>
      <w:r w:rsidR="00C92FF0" w:rsidRPr="00507B51">
        <w:rPr>
          <w:rFonts w:cs="Arial"/>
          <w:b/>
        </w:rPr>
        <w:t>90%</w:t>
      </w:r>
      <w:proofErr w:type="gramEnd"/>
      <w:r w:rsidR="001D1288">
        <w:rPr>
          <w:rFonts w:cs="Arial"/>
          <w:b/>
        </w:rPr>
        <w:t xml:space="preserve"> </w:t>
      </w:r>
      <w:r w:rsidR="00C92FF0" w:rsidRPr="00507B51">
        <w:rPr>
          <w:rFonts w:cs="Arial"/>
          <w:b/>
        </w:rPr>
        <w:t>uznatelných nákladů</w:t>
      </w:r>
      <w:r w:rsidR="00C92FF0">
        <w:rPr>
          <w:rFonts w:cs="Arial"/>
          <w:b/>
        </w:rPr>
        <w:t>.</w:t>
      </w:r>
      <w:r w:rsidR="00C92FF0" w:rsidRPr="00507B51">
        <w:rPr>
          <w:rFonts w:cs="Arial"/>
          <w:b/>
        </w:rPr>
        <w:t xml:space="preserve"> </w:t>
      </w:r>
      <w:r>
        <w:rPr>
          <w:rFonts w:cs="Arial"/>
          <w:b/>
        </w:rPr>
        <w:t>Rada města Ostravy schválila následně svým usnesením č</w:t>
      </w:r>
      <w:r>
        <w:rPr>
          <w:b/>
        </w:rPr>
        <w:t>.</w:t>
      </w:r>
      <w:r w:rsidRPr="00DA4802">
        <w:rPr>
          <w:b/>
        </w:rPr>
        <w:t xml:space="preserve"> 0</w:t>
      </w:r>
      <w:r>
        <w:rPr>
          <w:b/>
        </w:rPr>
        <w:t>5625</w:t>
      </w:r>
      <w:r w:rsidRPr="00DA4802">
        <w:rPr>
          <w:b/>
        </w:rPr>
        <w:t>/RM</w:t>
      </w:r>
      <w:r>
        <w:rPr>
          <w:b/>
        </w:rPr>
        <w:t>2226</w:t>
      </w:r>
      <w:r w:rsidRPr="00DA4802">
        <w:rPr>
          <w:b/>
        </w:rPr>
        <w:t>/</w:t>
      </w:r>
      <w:r>
        <w:rPr>
          <w:b/>
        </w:rPr>
        <w:t xml:space="preserve">83 </w:t>
      </w:r>
      <w:r w:rsidR="00A64B60">
        <w:rPr>
          <w:b/>
        </w:rPr>
        <w:t xml:space="preserve">dne 29.10.2024 </w:t>
      </w:r>
      <w:r>
        <w:rPr>
          <w:b/>
        </w:rPr>
        <w:t>přijetí této dotace</w:t>
      </w:r>
      <w:r w:rsidR="00A64B60">
        <w:rPr>
          <w:b/>
        </w:rPr>
        <w:t>.</w:t>
      </w:r>
    </w:p>
    <w:p w14:paraId="58BE5448" w14:textId="3A622061" w:rsidR="00CA34E3" w:rsidRPr="00DA4802" w:rsidRDefault="00CA34E3" w:rsidP="00C92FF0">
      <w:pPr>
        <w:spacing w:line="240" w:lineRule="auto"/>
        <w:jc w:val="both"/>
        <w:rPr>
          <w:b/>
        </w:rPr>
      </w:pPr>
    </w:p>
    <w:p w14:paraId="18B44299" w14:textId="77777777" w:rsidR="00F21010" w:rsidRPr="00D7082F" w:rsidRDefault="00F21010" w:rsidP="002B04CA">
      <w:pPr>
        <w:pStyle w:val="Default"/>
        <w:spacing w:after="200"/>
        <w:jc w:val="both"/>
        <w:rPr>
          <w:b/>
          <w:bCs/>
          <w:sz w:val="22"/>
          <w:szCs w:val="22"/>
          <w:u w:val="single"/>
        </w:rPr>
      </w:pPr>
      <w:r w:rsidRPr="00D7082F">
        <w:rPr>
          <w:b/>
          <w:bCs/>
          <w:sz w:val="22"/>
          <w:szCs w:val="22"/>
          <w:u w:val="single"/>
        </w:rPr>
        <w:t>Popis a rekapitulace projektu</w:t>
      </w:r>
      <w:r w:rsidR="0031464C" w:rsidRPr="00D7082F">
        <w:rPr>
          <w:b/>
          <w:bCs/>
          <w:sz w:val="22"/>
          <w:szCs w:val="22"/>
          <w:u w:val="single"/>
        </w:rPr>
        <w:t xml:space="preserve"> </w:t>
      </w:r>
    </w:p>
    <w:p w14:paraId="566BA566" w14:textId="29A0B341" w:rsidR="00C4602E" w:rsidRPr="00D7082F" w:rsidRDefault="00C4602E" w:rsidP="002B04CA">
      <w:pPr>
        <w:spacing w:after="120"/>
        <w:jc w:val="both"/>
      </w:pPr>
      <w:r w:rsidRPr="00D7082F">
        <w:t xml:space="preserve">ID </w:t>
      </w:r>
      <w:r w:rsidR="00C041BA" w:rsidRPr="00D7082F">
        <w:t>0</w:t>
      </w:r>
      <w:r w:rsidR="0002045B">
        <w:t>060</w:t>
      </w:r>
      <w:r w:rsidR="00C041BA" w:rsidRPr="00D7082F">
        <w:t>/2</w:t>
      </w:r>
      <w:r w:rsidR="0002045B">
        <w:t>4</w:t>
      </w:r>
    </w:p>
    <w:p w14:paraId="148874FC" w14:textId="5EE4B70F" w:rsidR="00DA5D11" w:rsidRDefault="00B15B9E" w:rsidP="00B76D3E">
      <w:pPr>
        <w:spacing w:line="240" w:lineRule="auto"/>
        <w:jc w:val="both"/>
        <w:rPr>
          <w:rFonts w:eastAsiaTheme="minorHAnsi" w:cs="Arial"/>
          <w:bCs/>
          <w:color w:val="000000"/>
          <w:lang w:eastAsia="en-US"/>
        </w:rPr>
      </w:pPr>
      <w:r w:rsidRPr="00D7082F">
        <w:t xml:space="preserve">Cílem projektu je </w:t>
      </w:r>
      <w:r w:rsidR="00A51A36">
        <w:t>modernizace 4 odborných učeben</w:t>
      </w:r>
      <w:r w:rsidR="00587551">
        <w:t xml:space="preserve"> </w:t>
      </w:r>
      <w:r w:rsidR="00162A71">
        <w:t xml:space="preserve">základní školy Hrabová </w:t>
      </w:r>
      <w:r w:rsidR="00587551" w:rsidRPr="00D7082F">
        <w:rPr>
          <w:rFonts w:eastAsiaTheme="minorHAnsi" w:cs="Arial"/>
          <w:bCs/>
          <w:color w:val="000000"/>
          <w:lang w:eastAsia="en-US"/>
        </w:rPr>
        <w:t>(</w:t>
      </w:r>
      <w:r w:rsidR="00587551">
        <w:rPr>
          <w:rFonts w:eastAsiaTheme="minorHAnsi" w:cs="Arial"/>
          <w:bCs/>
          <w:color w:val="000000"/>
          <w:lang w:eastAsia="en-US"/>
        </w:rPr>
        <w:t xml:space="preserve">nákup vybavení, </w:t>
      </w:r>
      <w:r w:rsidR="00587551" w:rsidRPr="00D7082F">
        <w:rPr>
          <w:rFonts w:eastAsiaTheme="minorHAnsi" w:cs="Arial"/>
          <w:bCs/>
          <w:color w:val="000000"/>
          <w:lang w:eastAsia="en-US"/>
        </w:rPr>
        <w:t xml:space="preserve">stavební úpravy, pořízení nábytku), </w:t>
      </w:r>
      <w:r w:rsidR="00A51A36">
        <w:t>a vybudování vnitřní konektivity</w:t>
      </w:r>
      <w:r w:rsidR="004D0237">
        <w:t xml:space="preserve"> školy</w:t>
      </w:r>
      <w:r w:rsidR="00A51A36">
        <w:t xml:space="preserve"> a připojení k</w:t>
      </w:r>
      <w:r w:rsidR="00587551">
        <w:t> </w:t>
      </w:r>
      <w:r w:rsidR="00A51A36">
        <w:t>internetu</w:t>
      </w:r>
      <w:r w:rsidR="00587551">
        <w:t xml:space="preserve">. Modernizovány budou učebny chemie-fyziky, učebna přírodopisu, učebna jazyková a učebna informatiky a robotiky. </w:t>
      </w:r>
      <w:r w:rsidR="004D0237">
        <w:t xml:space="preserve">Dokument </w:t>
      </w:r>
      <w:r w:rsidR="0070630B">
        <w:rPr>
          <w:rFonts w:eastAsiaTheme="minorHAnsi" w:cs="Arial"/>
          <w:bCs/>
          <w:color w:val="000000"/>
          <w:lang w:eastAsia="en-US"/>
        </w:rPr>
        <w:t>Standard konektivity základních škol stanoví parametry pro tzv. vnitřní konektivitu škol</w:t>
      </w:r>
      <w:r w:rsidR="004D0237">
        <w:rPr>
          <w:rFonts w:eastAsiaTheme="minorHAnsi" w:cs="Arial"/>
          <w:bCs/>
          <w:color w:val="000000"/>
          <w:lang w:eastAsia="en-US"/>
        </w:rPr>
        <w:t xml:space="preserve"> a připojení k internetu</w:t>
      </w:r>
      <w:r w:rsidR="0070630B">
        <w:rPr>
          <w:rFonts w:eastAsiaTheme="minorHAnsi" w:cs="Arial"/>
          <w:bCs/>
          <w:color w:val="000000"/>
          <w:lang w:eastAsia="en-US"/>
        </w:rPr>
        <w:t xml:space="preserve">. </w:t>
      </w:r>
      <w:r w:rsidR="004D0237">
        <w:rPr>
          <w:rFonts w:eastAsiaTheme="minorHAnsi" w:cs="Arial"/>
          <w:bCs/>
          <w:color w:val="000000"/>
          <w:lang w:eastAsia="en-US"/>
        </w:rPr>
        <w:t>Pořízené d</w:t>
      </w:r>
      <w:r w:rsidR="00DA5D11" w:rsidRPr="00D7082F">
        <w:rPr>
          <w:rFonts w:eastAsiaTheme="minorHAnsi" w:cs="Arial"/>
          <w:bCs/>
          <w:color w:val="000000"/>
          <w:lang w:eastAsia="en-US"/>
        </w:rPr>
        <w:t xml:space="preserve">igitální technologie lze dobře propojit a zakomponovat do výuky cizích jazyků, informatiky, přírodovědných předmětů, polytechniky a dalších průřezových předmětů. Výstupy projektu budou sloužit i pro odpolední aktivity/kroužky žáků. </w:t>
      </w:r>
    </w:p>
    <w:p w14:paraId="51FC969A" w14:textId="77777777" w:rsidR="00B76D3E" w:rsidRPr="00D7082F" w:rsidRDefault="00B76D3E" w:rsidP="00B76D3E">
      <w:pPr>
        <w:jc w:val="both"/>
        <w:rPr>
          <w:rFonts w:eastAsiaTheme="minorHAnsi" w:cs="Arial"/>
          <w:bCs/>
          <w:color w:val="000000"/>
          <w:lang w:eastAsia="en-US"/>
        </w:rPr>
      </w:pPr>
    </w:p>
    <w:p w14:paraId="622A6E7B" w14:textId="77777777" w:rsidR="0031464C" w:rsidRPr="00D7082F" w:rsidRDefault="0031464C" w:rsidP="00B76D3E">
      <w:pPr>
        <w:pStyle w:val="Default"/>
        <w:jc w:val="both"/>
        <w:rPr>
          <w:bCs/>
          <w:sz w:val="22"/>
          <w:szCs w:val="22"/>
        </w:rPr>
      </w:pPr>
      <w:r w:rsidRPr="00D7082F">
        <w:rPr>
          <w:bCs/>
          <w:sz w:val="22"/>
          <w:szCs w:val="22"/>
        </w:rPr>
        <w:t>Hlavní cíle projekt</w:t>
      </w:r>
      <w:r w:rsidR="00B15B9E" w:rsidRPr="00D7082F">
        <w:rPr>
          <w:bCs/>
          <w:sz w:val="22"/>
          <w:szCs w:val="22"/>
        </w:rPr>
        <w:t xml:space="preserve">u </w:t>
      </w:r>
      <w:r w:rsidRPr="00D7082F">
        <w:rPr>
          <w:bCs/>
          <w:sz w:val="22"/>
          <w:szCs w:val="22"/>
        </w:rPr>
        <w:t xml:space="preserve">jsou: </w:t>
      </w:r>
    </w:p>
    <w:p w14:paraId="10DD4B0A" w14:textId="77777777" w:rsidR="0031464C" w:rsidRPr="00D7082F" w:rsidRDefault="0031464C" w:rsidP="00B76D3E">
      <w:pPr>
        <w:pStyle w:val="Default"/>
        <w:jc w:val="both"/>
        <w:rPr>
          <w:bCs/>
          <w:sz w:val="22"/>
          <w:szCs w:val="22"/>
        </w:rPr>
      </w:pPr>
      <w:r w:rsidRPr="00D7082F">
        <w:rPr>
          <w:bCs/>
          <w:sz w:val="22"/>
          <w:szCs w:val="22"/>
        </w:rPr>
        <w:t>- zavedení pokročilých</w:t>
      </w:r>
      <w:r w:rsidR="00C66636">
        <w:rPr>
          <w:bCs/>
          <w:sz w:val="22"/>
          <w:szCs w:val="22"/>
        </w:rPr>
        <w:t xml:space="preserve"> inovativních metod do výuky ZŠ,</w:t>
      </w:r>
    </w:p>
    <w:p w14:paraId="6DAF61C3" w14:textId="77777777" w:rsidR="00EC417F" w:rsidRDefault="0031464C" w:rsidP="00B76D3E">
      <w:pPr>
        <w:pStyle w:val="Default"/>
        <w:jc w:val="both"/>
        <w:rPr>
          <w:bCs/>
          <w:sz w:val="22"/>
          <w:szCs w:val="22"/>
        </w:rPr>
      </w:pPr>
      <w:r w:rsidRPr="00D7082F">
        <w:rPr>
          <w:bCs/>
          <w:sz w:val="22"/>
          <w:szCs w:val="22"/>
        </w:rPr>
        <w:t xml:space="preserve">- podpoření digitálních kompetencí </w:t>
      </w:r>
      <w:r w:rsidR="004D0237">
        <w:rPr>
          <w:bCs/>
          <w:sz w:val="22"/>
          <w:szCs w:val="22"/>
        </w:rPr>
        <w:t xml:space="preserve">žáků </w:t>
      </w:r>
      <w:r w:rsidRPr="00D7082F">
        <w:rPr>
          <w:bCs/>
          <w:sz w:val="22"/>
          <w:szCs w:val="22"/>
        </w:rPr>
        <w:t>pomocí z</w:t>
      </w:r>
      <w:r w:rsidR="00C66636">
        <w:rPr>
          <w:bCs/>
          <w:sz w:val="22"/>
          <w:szCs w:val="22"/>
        </w:rPr>
        <w:t xml:space="preserve">avedení </w:t>
      </w:r>
      <w:r w:rsidR="004D0237">
        <w:rPr>
          <w:bCs/>
          <w:sz w:val="22"/>
          <w:szCs w:val="22"/>
        </w:rPr>
        <w:t>virtuální reality</w:t>
      </w:r>
      <w:r w:rsidR="00C66636">
        <w:rPr>
          <w:bCs/>
          <w:sz w:val="22"/>
          <w:szCs w:val="22"/>
        </w:rPr>
        <w:t xml:space="preserve"> </w:t>
      </w:r>
      <w:r w:rsidR="004D0237">
        <w:rPr>
          <w:bCs/>
          <w:sz w:val="22"/>
          <w:szCs w:val="22"/>
        </w:rPr>
        <w:t>do výuky</w:t>
      </w:r>
      <w:r w:rsidR="00162A71">
        <w:rPr>
          <w:bCs/>
          <w:sz w:val="22"/>
          <w:szCs w:val="22"/>
        </w:rPr>
        <w:t xml:space="preserve"> na základní </w:t>
      </w:r>
    </w:p>
    <w:p w14:paraId="149476C2" w14:textId="31574D5B" w:rsidR="00B76099" w:rsidRPr="00D7082F" w:rsidRDefault="00EC417F" w:rsidP="00B76D3E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="00162A71">
        <w:rPr>
          <w:bCs/>
          <w:sz w:val="22"/>
          <w:szCs w:val="22"/>
        </w:rPr>
        <w:t>škole, aby</w:t>
      </w:r>
      <w:r w:rsidR="00813FC3">
        <w:rPr>
          <w:bCs/>
          <w:sz w:val="22"/>
          <w:szCs w:val="22"/>
        </w:rPr>
        <w:t xml:space="preserve"> mohl být naplňován revidovaný </w:t>
      </w:r>
      <w:r w:rsidR="00162A71">
        <w:rPr>
          <w:bCs/>
          <w:sz w:val="22"/>
          <w:szCs w:val="22"/>
        </w:rPr>
        <w:t>RVP ZV v oblasti informatiky,</w:t>
      </w:r>
    </w:p>
    <w:p w14:paraId="7A927613" w14:textId="77777777" w:rsidR="00DE5B67" w:rsidRPr="00D7082F" w:rsidRDefault="00DE5B67" w:rsidP="00B76D3E">
      <w:pPr>
        <w:pStyle w:val="Default"/>
        <w:jc w:val="both"/>
        <w:rPr>
          <w:bCs/>
          <w:sz w:val="22"/>
          <w:szCs w:val="22"/>
        </w:rPr>
      </w:pPr>
      <w:r w:rsidRPr="00D7082F">
        <w:rPr>
          <w:bCs/>
          <w:sz w:val="22"/>
          <w:szCs w:val="22"/>
        </w:rPr>
        <w:t xml:space="preserve">- podpořit integrované řešení strategie metropolitní oblasti ITI Ostravsko, </w:t>
      </w:r>
    </w:p>
    <w:p w14:paraId="5FC8C2B8" w14:textId="7D3F5D78" w:rsidR="0031464C" w:rsidRPr="00D7082F" w:rsidRDefault="00DE5B67" w:rsidP="00B76D3E">
      <w:pPr>
        <w:pStyle w:val="Default"/>
        <w:jc w:val="both"/>
        <w:rPr>
          <w:bCs/>
          <w:sz w:val="22"/>
          <w:szCs w:val="22"/>
        </w:rPr>
      </w:pPr>
      <w:r w:rsidRPr="00D7082F">
        <w:rPr>
          <w:bCs/>
          <w:sz w:val="22"/>
          <w:szCs w:val="22"/>
        </w:rPr>
        <w:t xml:space="preserve">  opatření 1.1.1. (získání kompetencí pro uplatnění na budoucím pracovním trhu)</w:t>
      </w:r>
      <w:r w:rsidR="00C66636">
        <w:rPr>
          <w:bCs/>
          <w:sz w:val="22"/>
          <w:szCs w:val="22"/>
        </w:rPr>
        <w:t>.</w:t>
      </w:r>
      <w:r w:rsidRPr="00D7082F">
        <w:rPr>
          <w:bCs/>
          <w:sz w:val="22"/>
          <w:szCs w:val="22"/>
        </w:rPr>
        <w:t xml:space="preserve"> </w:t>
      </w:r>
    </w:p>
    <w:p w14:paraId="33E2E496" w14:textId="77777777" w:rsidR="00DE5B67" w:rsidRPr="00D7082F" w:rsidRDefault="00DE5B67" w:rsidP="00B76D3E">
      <w:pPr>
        <w:pStyle w:val="Default"/>
        <w:jc w:val="both"/>
        <w:rPr>
          <w:bCs/>
          <w:sz w:val="22"/>
          <w:szCs w:val="22"/>
        </w:rPr>
      </w:pPr>
    </w:p>
    <w:p w14:paraId="22681CDF" w14:textId="4F6A1212" w:rsidR="00BC571A" w:rsidRDefault="00813FC3" w:rsidP="001172F6">
      <w:pPr>
        <w:spacing w:line="240" w:lineRule="auto"/>
        <w:jc w:val="both"/>
        <w:rPr>
          <w:rFonts w:cs="Arial"/>
          <w:color w:val="1C222F"/>
          <w:shd w:val="clear" w:color="auto" w:fill="FFFFFF"/>
        </w:rPr>
      </w:pPr>
      <w:r>
        <w:t>Projekt (plná žádost) bude zpracován do</w:t>
      </w:r>
      <w:r w:rsidR="001172F6">
        <w:t xml:space="preserve"> </w:t>
      </w:r>
      <w:r w:rsidR="001172F6" w:rsidRPr="001172F6">
        <w:rPr>
          <w:rFonts w:cs="Arial"/>
          <w:color w:val="1C222F"/>
          <w:shd w:val="clear" w:color="auto" w:fill="FFFFFF"/>
        </w:rPr>
        <w:t>37.</w:t>
      </w:r>
      <w:r w:rsidR="00EC417F">
        <w:rPr>
          <w:rFonts w:cs="Arial"/>
          <w:color w:val="1C222F"/>
          <w:shd w:val="clear" w:color="auto" w:fill="FFFFFF"/>
        </w:rPr>
        <w:t xml:space="preserve"> v</w:t>
      </w:r>
      <w:r w:rsidR="001172F6" w:rsidRPr="001172F6">
        <w:rPr>
          <w:rFonts w:cs="Arial"/>
          <w:color w:val="1C222F"/>
          <w:shd w:val="clear" w:color="auto" w:fill="FFFFFF"/>
        </w:rPr>
        <w:t>ýzv</w:t>
      </w:r>
      <w:r>
        <w:rPr>
          <w:rFonts w:cs="Arial"/>
          <w:color w:val="1C222F"/>
          <w:shd w:val="clear" w:color="auto" w:fill="FFFFFF"/>
        </w:rPr>
        <w:t>y</w:t>
      </w:r>
      <w:r w:rsidR="001172F6">
        <w:rPr>
          <w:rFonts w:cs="Arial"/>
          <w:color w:val="1C222F"/>
          <w:shd w:val="clear" w:color="auto" w:fill="FFFFFF"/>
        </w:rPr>
        <w:t xml:space="preserve"> Ministerstva pro místní rozvoj ČR v rámci </w:t>
      </w:r>
      <w:proofErr w:type="gramStart"/>
      <w:r w:rsidR="001172F6" w:rsidRPr="001172F6">
        <w:rPr>
          <w:rFonts w:cs="Arial"/>
          <w:color w:val="1C222F"/>
          <w:shd w:val="clear" w:color="auto" w:fill="FFFFFF"/>
        </w:rPr>
        <w:t>IROP - Základní</w:t>
      </w:r>
      <w:proofErr w:type="gramEnd"/>
      <w:r w:rsidR="001172F6" w:rsidRPr="001172F6">
        <w:rPr>
          <w:rFonts w:cs="Arial"/>
          <w:color w:val="1C222F"/>
          <w:shd w:val="clear" w:color="auto" w:fill="FFFFFF"/>
        </w:rPr>
        <w:t xml:space="preserve"> školy - SC 4.1 (ITI)</w:t>
      </w:r>
      <w:r w:rsidR="001172F6">
        <w:rPr>
          <w:rFonts w:cs="Arial"/>
          <w:color w:val="1C222F"/>
          <w:shd w:val="clear" w:color="auto" w:fill="FFFFFF"/>
        </w:rPr>
        <w:t xml:space="preserve"> </w:t>
      </w:r>
      <w:r w:rsidR="001172F6">
        <w:rPr>
          <w:rFonts w:eastAsia="Times New Roman"/>
        </w:rPr>
        <w:t>specifický cíl 4.1: Z</w:t>
      </w:r>
      <w:r w:rsidR="001172F6" w:rsidRPr="00D7082F">
        <w:rPr>
          <w:rFonts w:eastAsia="Times New Roman"/>
        </w:rPr>
        <w:t>lepšování rovného přístupu k inkluzivním a kvalitním službám v oblasti vzdělávání, odborné přípravy a celoživotního učení pomocí rozvoje přístupné infrastruktury, mimo jiné posilováním odolnosti pro distanční a online vzdělávání a odbornou přípravu</w:t>
      </w:r>
      <w:r w:rsidR="001172F6">
        <w:rPr>
          <w:rFonts w:cs="Arial"/>
          <w:color w:val="1C222F"/>
          <w:shd w:val="clear" w:color="auto" w:fill="FFFFFF"/>
        </w:rPr>
        <w:t xml:space="preserve">, která byla vyhlášena dne 15.12.2022. </w:t>
      </w:r>
    </w:p>
    <w:p w14:paraId="05561EAF" w14:textId="212CAB8F" w:rsidR="00813FC3" w:rsidRDefault="00813FC3" w:rsidP="001172F6">
      <w:pPr>
        <w:spacing w:line="240" w:lineRule="auto"/>
        <w:jc w:val="both"/>
        <w:rPr>
          <w:rFonts w:cs="Arial"/>
          <w:color w:val="1C222F"/>
          <w:shd w:val="clear" w:color="auto" w:fill="FFFFFF"/>
        </w:rPr>
      </w:pPr>
      <w:r>
        <w:rPr>
          <w:rFonts w:cs="Arial"/>
          <w:color w:val="1C222F"/>
          <w:shd w:val="clear" w:color="auto" w:fill="FFFFFF"/>
        </w:rPr>
        <w:t xml:space="preserve">Přičemž zpracování tohoto projektu předcházelo zpracování Projektového záměru do výzvy č. 2 Základní školy nositele ITI Strategie, evidenční číslo záměru </w:t>
      </w:r>
      <w:r w:rsidRPr="00EC417F">
        <w:rPr>
          <w:rFonts w:cs="Arial"/>
          <w:color w:val="1C222F"/>
          <w:shd w:val="clear" w:color="auto" w:fill="FFFFFF"/>
        </w:rPr>
        <w:t>ITIO14MO/1.1.1/002/IROP/03/0143.</w:t>
      </w:r>
    </w:p>
    <w:p w14:paraId="0F284A57" w14:textId="77777777" w:rsidR="00F21010" w:rsidRDefault="00F21010" w:rsidP="00B76D3E">
      <w:pPr>
        <w:spacing w:line="240" w:lineRule="auto"/>
        <w:jc w:val="both"/>
        <w:rPr>
          <w:rFonts w:eastAsia="Times New Roman"/>
        </w:rPr>
      </w:pPr>
    </w:p>
    <w:p w14:paraId="232B7E3D" w14:textId="77777777" w:rsidR="00F21010" w:rsidRDefault="00F21010" w:rsidP="00F21010">
      <w:pPr>
        <w:pStyle w:val="Default"/>
        <w:spacing w:after="120"/>
        <w:jc w:val="both"/>
        <w:rPr>
          <w:b/>
          <w:bCs/>
          <w:sz w:val="22"/>
          <w:szCs w:val="22"/>
          <w:u w:val="single"/>
        </w:rPr>
      </w:pPr>
      <w:r w:rsidRPr="00D7082F">
        <w:rPr>
          <w:b/>
          <w:bCs/>
          <w:sz w:val="22"/>
          <w:szCs w:val="22"/>
          <w:u w:val="single"/>
        </w:rPr>
        <w:t>Financování</w:t>
      </w:r>
    </w:p>
    <w:p w14:paraId="5696B7A3" w14:textId="52F0D993" w:rsidR="00AA3CFF" w:rsidRDefault="00E76BDB" w:rsidP="00AB4F58">
      <w:pPr>
        <w:pStyle w:val="Default"/>
        <w:jc w:val="both"/>
        <w:rPr>
          <w:bCs/>
          <w:sz w:val="22"/>
          <w:szCs w:val="22"/>
        </w:rPr>
      </w:pPr>
      <w:r w:rsidRPr="00D7082F">
        <w:rPr>
          <w:bCs/>
          <w:sz w:val="22"/>
          <w:szCs w:val="22"/>
        </w:rPr>
        <w:t xml:space="preserve">Celkové předpokládané náklady projektu činí </w:t>
      </w:r>
      <w:r w:rsidR="00EB3CBB">
        <w:rPr>
          <w:bCs/>
          <w:sz w:val="22"/>
          <w:szCs w:val="22"/>
        </w:rPr>
        <w:t>10 0</w:t>
      </w:r>
      <w:r>
        <w:rPr>
          <w:bCs/>
          <w:sz w:val="22"/>
          <w:szCs w:val="22"/>
        </w:rPr>
        <w:t>00</w:t>
      </w:r>
      <w:r w:rsidRPr="00D7082F">
        <w:rPr>
          <w:bCs/>
          <w:sz w:val="22"/>
          <w:szCs w:val="22"/>
        </w:rPr>
        <w:t xml:space="preserve"> tis. Kč</w:t>
      </w:r>
      <w:r>
        <w:rPr>
          <w:bCs/>
          <w:sz w:val="22"/>
          <w:szCs w:val="22"/>
        </w:rPr>
        <w:t xml:space="preserve"> včetně </w:t>
      </w:r>
      <w:r w:rsidR="00EB3CBB">
        <w:rPr>
          <w:bCs/>
          <w:sz w:val="22"/>
          <w:szCs w:val="22"/>
        </w:rPr>
        <w:t xml:space="preserve">studie proveditelnosti a přípravy podkladů pro výběrové řízení </w:t>
      </w:r>
      <w:r>
        <w:rPr>
          <w:bCs/>
          <w:sz w:val="22"/>
          <w:szCs w:val="22"/>
        </w:rPr>
        <w:t xml:space="preserve">projektové dokumentace ve výši </w:t>
      </w:r>
      <w:r w:rsidR="00EB3CBB">
        <w:rPr>
          <w:bCs/>
          <w:sz w:val="22"/>
          <w:szCs w:val="22"/>
        </w:rPr>
        <w:t>417</w:t>
      </w:r>
      <w:r>
        <w:rPr>
          <w:bCs/>
          <w:sz w:val="22"/>
          <w:szCs w:val="22"/>
        </w:rPr>
        <w:t xml:space="preserve"> tis</w:t>
      </w:r>
      <w:r w:rsidRPr="008B3D54">
        <w:rPr>
          <w:bCs/>
          <w:sz w:val="22"/>
          <w:szCs w:val="22"/>
        </w:rPr>
        <w:t>. Kč, která byla</w:t>
      </w:r>
      <w:r>
        <w:rPr>
          <w:bCs/>
          <w:sz w:val="22"/>
          <w:szCs w:val="22"/>
        </w:rPr>
        <w:t xml:space="preserve"> městským obvodem uhrazena z vlastních zdrojů</w:t>
      </w:r>
      <w:r w:rsidRPr="00D7082F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Předpokládané </w:t>
      </w:r>
      <w:r w:rsidRPr="00811CFE">
        <w:rPr>
          <w:b/>
          <w:sz w:val="22"/>
          <w:szCs w:val="22"/>
        </w:rPr>
        <w:t>náklady na realizaci</w:t>
      </w:r>
      <w:r>
        <w:rPr>
          <w:bCs/>
          <w:sz w:val="22"/>
          <w:szCs w:val="22"/>
        </w:rPr>
        <w:t xml:space="preserve"> akce činí </w:t>
      </w:r>
      <w:r w:rsidR="001325FD" w:rsidRPr="001325FD">
        <w:rPr>
          <w:b/>
          <w:sz w:val="22"/>
          <w:szCs w:val="22"/>
        </w:rPr>
        <w:t>9 600</w:t>
      </w:r>
      <w:r w:rsidRPr="00ED08E5">
        <w:rPr>
          <w:b/>
          <w:sz w:val="22"/>
          <w:szCs w:val="22"/>
        </w:rPr>
        <w:t xml:space="preserve"> tis. Kč</w:t>
      </w:r>
      <w:r>
        <w:rPr>
          <w:b/>
          <w:sz w:val="22"/>
          <w:szCs w:val="22"/>
        </w:rPr>
        <w:t>.</w:t>
      </w:r>
      <w:r w:rsidR="00AB4F58" w:rsidRPr="00D7082F">
        <w:rPr>
          <w:bCs/>
          <w:sz w:val="22"/>
          <w:szCs w:val="22"/>
        </w:rPr>
        <w:t xml:space="preserve"> Maximální výše dotace </w:t>
      </w:r>
      <w:r w:rsidR="007B0506" w:rsidRPr="00D7082F">
        <w:rPr>
          <w:bCs/>
          <w:sz w:val="22"/>
          <w:szCs w:val="22"/>
        </w:rPr>
        <w:t>činí</w:t>
      </w:r>
      <w:r w:rsidR="00AB4F58" w:rsidRPr="00D7082F">
        <w:rPr>
          <w:bCs/>
          <w:sz w:val="22"/>
          <w:szCs w:val="22"/>
        </w:rPr>
        <w:t xml:space="preserve"> </w:t>
      </w:r>
      <w:r w:rsidR="00C4602E" w:rsidRPr="00D7082F">
        <w:rPr>
          <w:bCs/>
          <w:sz w:val="22"/>
          <w:szCs w:val="22"/>
        </w:rPr>
        <w:t>85</w:t>
      </w:r>
      <w:r w:rsidR="00162A71">
        <w:rPr>
          <w:bCs/>
          <w:sz w:val="22"/>
          <w:szCs w:val="22"/>
        </w:rPr>
        <w:t xml:space="preserve"> </w:t>
      </w:r>
      <w:r w:rsidR="00AB4F58" w:rsidRPr="00D7082F">
        <w:rPr>
          <w:bCs/>
          <w:sz w:val="22"/>
          <w:szCs w:val="22"/>
        </w:rPr>
        <w:t>% z celkových způsobilých výdajů</w:t>
      </w:r>
      <w:r w:rsidR="00C262B9">
        <w:rPr>
          <w:bCs/>
          <w:sz w:val="22"/>
          <w:szCs w:val="22"/>
        </w:rPr>
        <w:t xml:space="preserve"> z příspěvku Unie a 5</w:t>
      </w:r>
      <w:r w:rsidR="00162A71">
        <w:rPr>
          <w:bCs/>
          <w:sz w:val="22"/>
          <w:szCs w:val="22"/>
        </w:rPr>
        <w:t xml:space="preserve"> </w:t>
      </w:r>
      <w:r w:rsidR="00C262B9">
        <w:rPr>
          <w:bCs/>
          <w:sz w:val="22"/>
          <w:szCs w:val="22"/>
        </w:rPr>
        <w:t>% z prostředků státního rozpočtu</w:t>
      </w:r>
      <w:r w:rsidR="00AB4F58" w:rsidRPr="00D7082F">
        <w:rPr>
          <w:bCs/>
          <w:sz w:val="22"/>
          <w:szCs w:val="22"/>
        </w:rPr>
        <w:t>.</w:t>
      </w:r>
      <w:r w:rsidR="00D56387" w:rsidRPr="00D7082F">
        <w:rPr>
          <w:bCs/>
          <w:sz w:val="22"/>
          <w:szCs w:val="22"/>
        </w:rPr>
        <w:t xml:space="preserve"> </w:t>
      </w:r>
      <w:r w:rsidR="00B76099" w:rsidRPr="00D7082F">
        <w:rPr>
          <w:bCs/>
          <w:sz w:val="22"/>
          <w:szCs w:val="22"/>
        </w:rPr>
        <w:t>Nositelem projektu je městský obvod Ostrava-</w:t>
      </w:r>
      <w:r w:rsidR="001325FD">
        <w:rPr>
          <w:bCs/>
          <w:sz w:val="22"/>
          <w:szCs w:val="22"/>
        </w:rPr>
        <w:t>Hrabová</w:t>
      </w:r>
      <w:r w:rsidR="00B76099" w:rsidRPr="00D7082F">
        <w:rPr>
          <w:bCs/>
          <w:sz w:val="22"/>
          <w:szCs w:val="22"/>
        </w:rPr>
        <w:t xml:space="preserve">. </w:t>
      </w:r>
    </w:p>
    <w:p w14:paraId="4CF64971" w14:textId="262AFB6B" w:rsidR="000113C3" w:rsidRDefault="002C514D" w:rsidP="00F876D9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Výše dotace činí </w:t>
      </w:r>
      <w:r w:rsidR="001325FD">
        <w:rPr>
          <w:bCs/>
          <w:sz w:val="22"/>
          <w:szCs w:val="22"/>
        </w:rPr>
        <w:t>8 544</w:t>
      </w:r>
      <w:r w:rsidR="00B24FCD">
        <w:rPr>
          <w:bCs/>
          <w:sz w:val="22"/>
          <w:szCs w:val="22"/>
        </w:rPr>
        <w:t> 398,55</w:t>
      </w:r>
      <w:r>
        <w:rPr>
          <w:bCs/>
          <w:sz w:val="22"/>
          <w:szCs w:val="22"/>
        </w:rPr>
        <w:t xml:space="preserve"> Kč, poskytovatelem je Ministerstvo pro místní rozvoj ČR, Integrovaný regionální operační program</w:t>
      </w:r>
      <w:r w:rsidR="008B3D54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="008B3D54" w:rsidRPr="008B3D54">
        <w:rPr>
          <w:bCs/>
          <w:sz w:val="22"/>
          <w:szCs w:val="22"/>
        </w:rPr>
        <w:t xml:space="preserve">Dotace je poskytnuta na základě výzvy č. 37 IROP </w:t>
      </w:r>
    </w:p>
    <w:p w14:paraId="1F6C52C3" w14:textId="7E493037" w:rsidR="000113C3" w:rsidRDefault="00284CFC" w:rsidP="0020381C">
      <w:pPr>
        <w:pStyle w:val="Default"/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Udržitelnost projektu je </w:t>
      </w:r>
      <w:r w:rsidR="00391A3D">
        <w:rPr>
          <w:bCs/>
          <w:sz w:val="22"/>
          <w:szCs w:val="22"/>
        </w:rPr>
        <w:t>5 let.</w:t>
      </w:r>
    </w:p>
    <w:p w14:paraId="055666FD" w14:textId="77777777" w:rsidR="008B3D54" w:rsidRDefault="008B3D54" w:rsidP="0020381C">
      <w:pPr>
        <w:pStyle w:val="Default"/>
        <w:spacing w:after="60"/>
        <w:jc w:val="both"/>
        <w:rPr>
          <w:bCs/>
          <w:sz w:val="22"/>
          <w:szCs w:val="22"/>
        </w:rPr>
      </w:pPr>
    </w:p>
    <w:p w14:paraId="13C2C8B5" w14:textId="77777777" w:rsidR="008B3D54" w:rsidRPr="00D7082F" w:rsidRDefault="008B3D54" w:rsidP="0020381C">
      <w:pPr>
        <w:pStyle w:val="Default"/>
        <w:spacing w:after="60"/>
        <w:jc w:val="both"/>
        <w:rPr>
          <w:bCs/>
          <w:sz w:val="22"/>
          <w:szCs w:val="22"/>
        </w:rPr>
      </w:pPr>
    </w:p>
    <w:p w14:paraId="19AFCD19" w14:textId="77777777" w:rsidR="00AA3CFF" w:rsidRDefault="00AA3CFF" w:rsidP="00AB4F58">
      <w:pPr>
        <w:pStyle w:val="Default"/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1134"/>
      </w:tblGrid>
      <w:tr w:rsidR="00D56387" w:rsidRPr="00D7082F" w14:paraId="186D50D3" w14:textId="77777777" w:rsidTr="0016199F">
        <w:trPr>
          <w:trHeight w:val="652"/>
        </w:trPr>
        <w:tc>
          <w:tcPr>
            <w:tcW w:w="3544" w:type="dxa"/>
            <w:vAlign w:val="center"/>
          </w:tcPr>
          <w:p w14:paraId="085BEBC9" w14:textId="77777777" w:rsidR="00D56387" w:rsidRPr="00D7082F" w:rsidRDefault="00C02105" w:rsidP="00F56C2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7082F">
              <w:rPr>
                <w:b/>
                <w:bCs/>
                <w:sz w:val="22"/>
                <w:szCs w:val="22"/>
              </w:rPr>
              <w:t>předpokládané</w:t>
            </w:r>
            <w:r w:rsidR="00F56C21">
              <w:rPr>
                <w:b/>
                <w:bCs/>
                <w:sz w:val="22"/>
                <w:szCs w:val="22"/>
              </w:rPr>
              <w:t xml:space="preserve"> </w:t>
            </w:r>
            <w:r w:rsidRPr="00D7082F">
              <w:rPr>
                <w:b/>
                <w:bCs/>
                <w:sz w:val="22"/>
                <w:szCs w:val="22"/>
              </w:rPr>
              <w:t>n</w:t>
            </w:r>
            <w:r w:rsidR="00D56387" w:rsidRPr="00D7082F">
              <w:rPr>
                <w:b/>
                <w:bCs/>
                <w:sz w:val="22"/>
                <w:szCs w:val="22"/>
              </w:rPr>
              <w:t>áklady</w:t>
            </w:r>
            <w:r w:rsidRPr="00D7082F">
              <w:rPr>
                <w:b/>
                <w:bCs/>
                <w:sz w:val="22"/>
                <w:szCs w:val="22"/>
              </w:rPr>
              <w:t xml:space="preserve"> realizace</w:t>
            </w:r>
          </w:p>
        </w:tc>
        <w:tc>
          <w:tcPr>
            <w:tcW w:w="1134" w:type="dxa"/>
            <w:vAlign w:val="center"/>
          </w:tcPr>
          <w:p w14:paraId="49713E3C" w14:textId="77777777" w:rsidR="00D56387" w:rsidRPr="00D7082F" w:rsidRDefault="00D56387" w:rsidP="003C61D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7082F">
              <w:rPr>
                <w:b/>
                <w:bCs/>
                <w:sz w:val="22"/>
                <w:szCs w:val="22"/>
              </w:rPr>
              <w:t>tis. Kč</w:t>
            </w:r>
          </w:p>
        </w:tc>
      </w:tr>
      <w:tr w:rsidR="00D56387" w:rsidRPr="00D7082F" w14:paraId="5ED6D51C" w14:textId="77777777" w:rsidTr="0016199F">
        <w:trPr>
          <w:trHeight w:val="478"/>
        </w:trPr>
        <w:tc>
          <w:tcPr>
            <w:tcW w:w="3544" w:type="dxa"/>
            <w:vAlign w:val="center"/>
          </w:tcPr>
          <w:p w14:paraId="34C27E01" w14:textId="77777777" w:rsidR="00BA7E6D" w:rsidRPr="00D7082F" w:rsidRDefault="00D56387" w:rsidP="00F35005">
            <w:pPr>
              <w:pStyle w:val="Default"/>
              <w:rPr>
                <w:bCs/>
                <w:sz w:val="22"/>
                <w:szCs w:val="22"/>
              </w:rPr>
            </w:pPr>
            <w:r w:rsidRPr="00D7082F">
              <w:rPr>
                <w:bCs/>
                <w:sz w:val="22"/>
                <w:szCs w:val="22"/>
              </w:rPr>
              <w:t>celkové náklady</w:t>
            </w:r>
            <w:r w:rsidR="00C02105" w:rsidRPr="00D7082F">
              <w:rPr>
                <w:bCs/>
                <w:sz w:val="22"/>
                <w:szCs w:val="22"/>
              </w:rPr>
              <w:t xml:space="preserve"> realizace</w:t>
            </w:r>
          </w:p>
        </w:tc>
        <w:tc>
          <w:tcPr>
            <w:tcW w:w="1134" w:type="dxa"/>
            <w:vAlign w:val="center"/>
          </w:tcPr>
          <w:p w14:paraId="2468AD8E" w14:textId="21143F39" w:rsidR="00D56387" w:rsidRPr="00D7082F" w:rsidRDefault="001325FD" w:rsidP="00E43135">
            <w:pPr>
              <w:pStyle w:val="Defaul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 </w:t>
            </w:r>
            <w:r w:rsidR="00F526D7">
              <w:rPr>
                <w:bCs/>
                <w:sz w:val="22"/>
                <w:szCs w:val="22"/>
              </w:rPr>
              <w:t>600</w:t>
            </w:r>
          </w:p>
        </w:tc>
      </w:tr>
      <w:tr w:rsidR="00D56387" w:rsidRPr="00D7082F" w14:paraId="3D6842D4" w14:textId="77777777" w:rsidTr="0016199F">
        <w:trPr>
          <w:trHeight w:val="340"/>
        </w:trPr>
        <w:tc>
          <w:tcPr>
            <w:tcW w:w="3544" w:type="dxa"/>
          </w:tcPr>
          <w:p w14:paraId="72BA79AC" w14:textId="77777777" w:rsidR="00D56387" w:rsidRPr="00D7082F" w:rsidRDefault="00AD216B" w:rsidP="00AB4F5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D7082F">
              <w:rPr>
                <w:bCs/>
                <w:sz w:val="22"/>
                <w:szCs w:val="22"/>
              </w:rPr>
              <w:t>dotace</w:t>
            </w:r>
            <w:r w:rsidR="00F3500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76DAA7E7" w14:textId="34437BAE" w:rsidR="00D56387" w:rsidRPr="00D7082F" w:rsidRDefault="001325FD" w:rsidP="006B6949">
            <w:pPr>
              <w:pStyle w:val="Defaul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8 54</w:t>
            </w:r>
            <w:r w:rsidR="00B24FCD">
              <w:rPr>
                <w:bCs/>
                <w:sz w:val="22"/>
                <w:szCs w:val="22"/>
              </w:rPr>
              <w:t>4</w:t>
            </w:r>
          </w:p>
        </w:tc>
      </w:tr>
      <w:tr w:rsidR="00C02105" w:rsidRPr="00D7082F" w14:paraId="141FFA11" w14:textId="77777777" w:rsidTr="0016199F">
        <w:trPr>
          <w:trHeight w:val="340"/>
        </w:trPr>
        <w:tc>
          <w:tcPr>
            <w:tcW w:w="3544" w:type="dxa"/>
          </w:tcPr>
          <w:p w14:paraId="63D886DF" w14:textId="179EF935" w:rsidR="00C02105" w:rsidRPr="00D7082F" w:rsidRDefault="00C02105" w:rsidP="00C02105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D7082F">
              <w:rPr>
                <w:bCs/>
                <w:sz w:val="22"/>
                <w:szCs w:val="22"/>
              </w:rPr>
              <w:t xml:space="preserve">spolufinancování </w:t>
            </w:r>
            <w:r w:rsidR="001325FD">
              <w:rPr>
                <w:bCs/>
                <w:sz w:val="22"/>
                <w:szCs w:val="22"/>
              </w:rPr>
              <w:t>Hrabová</w:t>
            </w:r>
          </w:p>
        </w:tc>
        <w:tc>
          <w:tcPr>
            <w:tcW w:w="1134" w:type="dxa"/>
          </w:tcPr>
          <w:p w14:paraId="04BAFA46" w14:textId="089B14E4" w:rsidR="00C02105" w:rsidRPr="00D7082F" w:rsidRDefault="001325FD" w:rsidP="00E43135">
            <w:pPr>
              <w:pStyle w:val="Defaul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21</w:t>
            </w:r>
            <w:r w:rsidR="00F526D7">
              <w:rPr>
                <w:bCs/>
                <w:sz w:val="22"/>
                <w:szCs w:val="22"/>
              </w:rPr>
              <w:t>2</w:t>
            </w:r>
            <w:r w:rsidR="006B694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6199F" w:rsidRPr="00D7082F" w14:paraId="1B32BE91" w14:textId="77777777" w:rsidTr="0016199F">
        <w:trPr>
          <w:trHeight w:val="340"/>
        </w:trPr>
        <w:tc>
          <w:tcPr>
            <w:tcW w:w="3544" w:type="dxa"/>
          </w:tcPr>
          <w:p w14:paraId="1ACFC13C" w14:textId="5B1E9E16" w:rsidR="0016199F" w:rsidRPr="00D7082F" w:rsidRDefault="0016199F" w:rsidP="0016199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D7082F">
              <w:rPr>
                <w:bCs/>
                <w:sz w:val="22"/>
                <w:szCs w:val="22"/>
              </w:rPr>
              <w:t>spolufinancování SMO</w:t>
            </w:r>
          </w:p>
        </w:tc>
        <w:tc>
          <w:tcPr>
            <w:tcW w:w="1134" w:type="dxa"/>
          </w:tcPr>
          <w:p w14:paraId="2F34E49A" w14:textId="40A3A7B4" w:rsidR="0016199F" w:rsidRDefault="0016199F" w:rsidP="0016199F">
            <w:pPr>
              <w:pStyle w:val="Defaul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844</w:t>
            </w:r>
          </w:p>
        </w:tc>
      </w:tr>
      <w:tr w:rsidR="0016199F" w:rsidRPr="00D7082F" w14:paraId="4067B3BB" w14:textId="77777777" w:rsidTr="0016199F">
        <w:trPr>
          <w:trHeight w:val="340"/>
        </w:trPr>
        <w:tc>
          <w:tcPr>
            <w:tcW w:w="3544" w:type="dxa"/>
          </w:tcPr>
          <w:p w14:paraId="5DF18E3D" w14:textId="63E73D7D" w:rsidR="0016199F" w:rsidRPr="00D7082F" w:rsidRDefault="0016199F" w:rsidP="0016199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D7082F">
              <w:rPr>
                <w:bCs/>
                <w:sz w:val="22"/>
                <w:szCs w:val="22"/>
              </w:rPr>
              <w:t xml:space="preserve">předfinancování </w:t>
            </w:r>
            <w:r>
              <w:rPr>
                <w:bCs/>
                <w:sz w:val="22"/>
                <w:szCs w:val="22"/>
              </w:rPr>
              <w:t>Hrabová</w:t>
            </w:r>
          </w:p>
        </w:tc>
        <w:tc>
          <w:tcPr>
            <w:tcW w:w="1134" w:type="dxa"/>
          </w:tcPr>
          <w:p w14:paraId="16EA9520" w14:textId="567B32EA" w:rsidR="0016199F" w:rsidRDefault="0016199F" w:rsidP="0016199F">
            <w:pPr>
              <w:pStyle w:val="Defaul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1 709</w:t>
            </w:r>
          </w:p>
        </w:tc>
      </w:tr>
      <w:tr w:rsidR="0016199F" w:rsidRPr="00D7082F" w14:paraId="6196ECDD" w14:textId="77777777" w:rsidTr="0016199F">
        <w:trPr>
          <w:trHeight w:val="340"/>
        </w:trPr>
        <w:tc>
          <w:tcPr>
            <w:tcW w:w="3544" w:type="dxa"/>
          </w:tcPr>
          <w:p w14:paraId="28D3E42A" w14:textId="77777777" w:rsidR="0016199F" w:rsidRPr="00D7082F" w:rsidRDefault="0016199F" w:rsidP="0010360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D7082F">
              <w:rPr>
                <w:bCs/>
                <w:sz w:val="22"/>
                <w:szCs w:val="22"/>
              </w:rPr>
              <w:t xml:space="preserve">předfinancování </w:t>
            </w:r>
            <w:r>
              <w:rPr>
                <w:bCs/>
                <w:sz w:val="22"/>
                <w:szCs w:val="22"/>
              </w:rPr>
              <w:t>SMO</w:t>
            </w:r>
          </w:p>
        </w:tc>
        <w:tc>
          <w:tcPr>
            <w:tcW w:w="1134" w:type="dxa"/>
          </w:tcPr>
          <w:p w14:paraId="63E4F4F9" w14:textId="5F2E5043" w:rsidR="0016199F" w:rsidRPr="00D7082F" w:rsidRDefault="0016199F" w:rsidP="0010360F">
            <w:pPr>
              <w:pStyle w:val="Defaul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6 83</w:t>
            </w:r>
            <w:r w:rsidR="00B24FCD">
              <w:rPr>
                <w:bCs/>
                <w:sz w:val="22"/>
                <w:szCs w:val="22"/>
              </w:rPr>
              <w:t>5</w:t>
            </w:r>
          </w:p>
        </w:tc>
      </w:tr>
    </w:tbl>
    <w:p w14:paraId="4FA2C78B" w14:textId="77777777" w:rsidR="000113C3" w:rsidRDefault="000113C3" w:rsidP="00F21010">
      <w:pPr>
        <w:pStyle w:val="Default"/>
        <w:spacing w:after="120"/>
        <w:rPr>
          <w:b/>
          <w:bCs/>
          <w:sz w:val="22"/>
          <w:szCs w:val="22"/>
          <w:u w:val="single"/>
        </w:rPr>
      </w:pPr>
    </w:p>
    <w:p w14:paraId="32CDFE95" w14:textId="77777777" w:rsidR="00AB4F58" w:rsidRPr="00D7082F" w:rsidRDefault="00F21010" w:rsidP="00F21010">
      <w:pPr>
        <w:pStyle w:val="Default"/>
        <w:spacing w:after="120"/>
        <w:rPr>
          <w:b/>
          <w:bCs/>
          <w:sz w:val="22"/>
          <w:szCs w:val="22"/>
          <w:u w:val="single"/>
        </w:rPr>
      </w:pPr>
      <w:r w:rsidRPr="00D7082F">
        <w:rPr>
          <w:b/>
          <w:bCs/>
          <w:sz w:val="22"/>
          <w:szCs w:val="22"/>
          <w:u w:val="single"/>
        </w:rPr>
        <w:t>Harmonogram</w:t>
      </w:r>
    </w:p>
    <w:p w14:paraId="20B20B9A" w14:textId="1D5C112C" w:rsidR="00856D44" w:rsidRDefault="00856D44" w:rsidP="003D10E3">
      <w:pPr>
        <w:pStyle w:val="Default"/>
        <w:numPr>
          <w:ilvl w:val="0"/>
          <w:numId w:val="5"/>
        </w:numPr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Příprava podkladů pro výběrové řízení a samotné řízení</w:t>
      </w:r>
      <w:r>
        <w:rPr>
          <w:bCs/>
          <w:sz w:val="22"/>
          <w:szCs w:val="22"/>
        </w:rPr>
        <w:tab/>
        <w:t xml:space="preserve"> </w:t>
      </w:r>
      <w:proofErr w:type="gramStart"/>
      <w:r w:rsidR="00083D7A">
        <w:rPr>
          <w:bCs/>
          <w:sz w:val="22"/>
          <w:szCs w:val="22"/>
        </w:rPr>
        <w:t>listopad</w:t>
      </w:r>
      <w:r>
        <w:rPr>
          <w:bCs/>
          <w:sz w:val="22"/>
          <w:szCs w:val="22"/>
        </w:rPr>
        <w:t xml:space="preserve"> – </w:t>
      </w:r>
      <w:r w:rsidR="00083D7A">
        <w:rPr>
          <w:bCs/>
          <w:sz w:val="22"/>
          <w:szCs w:val="22"/>
        </w:rPr>
        <w:t>prosinec</w:t>
      </w:r>
      <w:proofErr w:type="gramEnd"/>
      <w:r>
        <w:rPr>
          <w:bCs/>
          <w:sz w:val="22"/>
          <w:szCs w:val="22"/>
        </w:rPr>
        <w:t xml:space="preserve"> 2024</w:t>
      </w:r>
    </w:p>
    <w:p w14:paraId="345ED97B" w14:textId="64A60B92" w:rsidR="00856D44" w:rsidRDefault="00856D44" w:rsidP="003D10E3">
      <w:pPr>
        <w:pStyle w:val="Default"/>
        <w:numPr>
          <w:ilvl w:val="0"/>
          <w:numId w:val="5"/>
        </w:numPr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Realizace projektu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</w:t>
      </w:r>
      <w:proofErr w:type="gramStart"/>
      <w:r>
        <w:rPr>
          <w:bCs/>
          <w:sz w:val="22"/>
          <w:szCs w:val="22"/>
        </w:rPr>
        <w:t xml:space="preserve">leden – </w:t>
      </w:r>
      <w:r w:rsidR="00083D7A">
        <w:rPr>
          <w:bCs/>
          <w:sz w:val="22"/>
          <w:szCs w:val="22"/>
        </w:rPr>
        <w:t>duben</w:t>
      </w:r>
      <w:proofErr w:type="gramEnd"/>
      <w:r>
        <w:rPr>
          <w:bCs/>
          <w:sz w:val="22"/>
          <w:szCs w:val="22"/>
        </w:rPr>
        <w:t xml:space="preserve"> 2025</w:t>
      </w:r>
    </w:p>
    <w:p w14:paraId="66D1407B" w14:textId="2CCB1D15" w:rsidR="00856D44" w:rsidRDefault="00856D44" w:rsidP="003D10E3">
      <w:pPr>
        <w:pStyle w:val="Default"/>
        <w:numPr>
          <w:ilvl w:val="0"/>
          <w:numId w:val="5"/>
        </w:numPr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Žádost o platbu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</w:t>
      </w:r>
      <w:r w:rsidR="00083D7A">
        <w:rPr>
          <w:bCs/>
          <w:sz w:val="22"/>
          <w:szCs w:val="22"/>
        </w:rPr>
        <w:t>květen</w:t>
      </w:r>
      <w:r>
        <w:rPr>
          <w:bCs/>
          <w:sz w:val="22"/>
          <w:szCs w:val="22"/>
        </w:rPr>
        <w:t xml:space="preserve"> 2025</w:t>
      </w:r>
    </w:p>
    <w:p w14:paraId="0C00C6FB" w14:textId="77777777" w:rsidR="00E61352" w:rsidRDefault="00E61352" w:rsidP="00E61352">
      <w:pPr>
        <w:pStyle w:val="Default"/>
        <w:spacing w:after="60"/>
        <w:ind w:left="360"/>
        <w:jc w:val="both"/>
        <w:rPr>
          <w:bCs/>
          <w:sz w:val="22"/>
          <w:szCs w:val="22"/>
        </w:rPr>
      </w:pPr>
    </w:p>
    <w:p w14:paraId="06177AFF" w14:textId="29480EAB" w:rsidR="00E61352" w:rsidRDefault="00E61352" w:rsidP="00E61352">
      <w:pPr>
        <w:pStyle w:val="Default"/>
        <w:spacing w:after="60"/>
        <w:ind w:left="360"/>
        <w:jc w:val="both"/>
        <w:rPr>
          <w:bCs/>
          <w:sz w:val="22"/>
          <w:szCs w:val="22"/>
        </w:rPr>
      </w:pPr>
      <w:r w:rsidRPr="00E61352">
        <w:rPr>
          <w:bCs/>
          <w:sz w:val="22"/>
          <w:szCs w:val="22"/>
        </w:rPr>
        <w:t xml:space="preserve">Vzhledem k ustanovení v Podmínkách Rozhodnutí o poskytnutí dotace část IV, bod 10, (kde je řešena nemožnost převodu vlastnického práva k majetku pořízeného z dotace na třetí osobu, zřízení zástavního práva, pronájem, výpůjčku aj. - po dobu realizace a udržitelnosti projektu), </w:t>
      </w:r>
      <w:r w:rsidR="00720B65">
        <w:rPr>
          <w:bCs/>
          <w:sz w:val="22"/>
          <w:szCs w:val="22"/>
        </w:rPr>
        <w:t>je tento mat</w:t>
      </w:r>
      <w:r w:rsidRPr="00E61352">
        <w:rPr>
          <w:bCs/>
          <w:sz w:val="22"/>
          <w:szCs w:val="22"/>
        </w:rPr>
        <w:t>eriál před</w:t>
      </w:r>
      <w:r w:rsidR="00720B65">
        <w:rPr>
          <w:bCs/>
          <w:sz w:val="22"/>
          <w:szCs w:val="22"/>
        </w:rPr>
        <w:t>kládán</w:t>
      </w:r>
      <w:r w:rsidRPr="00E61352">
        <w:rPr>
          <w:bCs/>
          <w:sz w:val="22"/>
          <w:szCs w:val="22"/>
        </w:rPr>
        <w:t xml:space="preserve"> k rozhodnutí zastupitelstvu města.</w:t>
      </w:r>
    </w:p>
    <w:p w14:paraId="0FBBD582" w14:textId="77777777" w:rsidR="00720B65" w:rsidRDefault="00720B65" w:rsidP="00E61352">
      <w:pPr>
        <w:pStyle w:val="Default"/>
        <w:spacing w:after="60"/>
        <w:ind w:left="360"/>
        <w:jc w:val="both"/>
        <w:rPr>
          <w:bCs/>
          <w:sz w:val="22"/>
          <w:szCs w:val="22"/>
        </w:rPr>
      </w:pPr>
    </w:p>
    <w:p w14:paraId="3BDF83FB" w14:textId="1000F4CB" w:rsidR="00720B65" w:rsidRDefault="00720B65" w:rsidP="00E61352">
      <w:pPr>
        <w:pStyle w:val="Default"/>
        <w:spacing w:after="60"/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Přílohy materiálu:</w:t>
      </w:r>
    </w:p>
    <w:p w14:paraId="54417ED5" w14:textId="77777777" w:rsidR="00720B65" w:rsidRDefault="00720B65" w:rsidP="00E61352">
      <w:pPr>
        <w:pStyle w:val="Default"/>
        <w:spacing w:after="60"/>
        <w:ind w:left="360"/>
        <w:jc w:val="both"/>
        <w:rPr>
          <w:bCs/>
          <w:sz w:val="22"/>
          <w:szCs w:val="22"/>
        </w:rPr>
      </w:pPr>
    </w:p>
    <w:p w14:paraId="2F05D6F3" w14:textId="04930292" w:rsidR="00720B65" w:rsidRDefault="00720B65" w:rsidP="00E61352">
      <w:pPr>
        <w:pStyle w:val="Default"/>
        <w:spacing w:after="60"/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Rozhodnutí o poskytnutí dotace</w:t>
      </w:r>
    </w:p>
    <w:sectPr w:rsidR="00720B65" w:rsidSect="00196D81">
      <w:footerReference w:type="default" r:id="rId8"/>
      <w:pgSz w:w="11906" w:h="16838"/>
      <w:pgMar w:top="1417" w:right="1417" w:bottom="1417" w:left="1417" w:header="708" w:footer="15" w:gutter="0"/>
      <w:pgNumType w:chapStyle="9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37BC2" w14:textId="77777777" w:rsidR="00196D81" w:rsidRDefault="00196D81" w:rsidP="00A1010A">
      <w:pPr>
        <w:spacing w:line="240" w:lineRule="auto"/>
      </w:pPr>
      <w:r>
        <w:separator/>
      </w:r>
    </w:p>
  </w:endnote>
  <w:endnote w:type="continuationSeparator" w:id="0">
    <w:p w14:paraId="24EEE9DD" w14:textId="77777777" w:rsidR="00196D81" w:rsidRDefault="00196D81" w:rsidP="00A101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sz w:val="24"/>
        <w:szCs w:val="24"/>
      </w:rPr>
      <w:id w:val="-874618182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24"/>
            <w:szCs w:val="2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35EF2CA" w14:textId="77777777" w:rsidR="00A961AE" w:rsidRDefault="00A961AE">
            <w:pPr>
              <w:pStyle w:val="Zpat"/>
              <w:rPr>
                <w:rFonts w:cs="Arial"/>
                <w:sz w:val="24"/>
                <w:szCs w:val="24"/>
              </w:rPr>
            </w:pPr>
          </w:p>
          <w:tbl>
            <w:tblPr>
              <w:tblW w:w="968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82"/>
            </w:tblGrid>
            <w:tr w:rsidR="003A7775" w14:paraId="6C19C6AE" w14:textId="77777777" w:rsidTr="00A961AE">
              <w:trPr>
                <w:trHeight w:val="189"/>
              </w:trPr>
              <w:tc>
                <w:tcPr>
                  <w:tcW w:w="9682" w:type="dxa"/>
                  <w:tcBorders>
                    <w:top w:val="single" w:sz="2" w:space="0" w:color="505050"/>
                    <w:left w:val="nil"/>
                    <w:bottom w:val="nil"/>
                    <w:right w:val="nil"/>
                  </w:tcBorders>
                  <w:vAlign w:val="bottom"/>
                </w:tcPr>
                <w:p w14:paraId="2C950627" w14:textId="77777777" w:rsidR="003A7775" w:rsidRDefault="003A7775" w:rsidP="003A777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cs="Arial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14:paraId="33E7EA1D" w14:textId="77777777" w:rsidR="00E85FCB" w:rsidRDefault="00E85FCB">
            <w:pPr>
              <w:pStyle w:val="Zpat"/>
              <w:rPr>
                <w:rFonts w:cs="Arial"/>
                <w:sz w:val="24"/>
                <w:szCs w:val="24"/>
              </w:rPr>
            </w:pPr>
          </w:p>
          <w:p w14:paraId="630D1966" w14:textId="77777777" w:rsidR="00E85FCB" w:rsidRDefault="005552B6">
            <w:pPr>
              <w:pStyle w:val="Zpat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noProof/>
                <w:color w:val="003C69"/>
                <w:sz w:val="16"/>
              </w:rPr>
              <w:drawing>
                <wp:anchor distT="0" distB="0" distL="114300" distR="114300" simplePos="0" relativeHeight="251659264" behindDoc="1" locked="0" layoutInCell="1" allowOverlap="1" wp14:anchorId="6C7DDB8F" wp14:editId="335CEE04">
                  <wp:simplePos x="0" y="0"/>
                  <wp:positionH relativeFrom="column">
                    <wp:posOffset>4438650</wp:posOffset>
                  </wp:positionH>
                  <wp:positionV relativeFrom="paragraph">
                    <wp:posOffset>9525</wp:posOffset>
                  </wp:positionV>
                  <wp:extent cx="1801495" cy="220345"/>
                  <wp:effectExtent l="19050" t="0" r="8255" b="0"/>
                  <wp:wrapSquare wrapText="bothSides"/>
                  <wp:docPr id="7" name="obrázek 7" descr="Ostrava_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strava_l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220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34313" w:rsidRPr="00834313">
              <w:rPr>
                <w:rFonts w:cs="Arial"/>
                <w:sz w:val="24"/>
                <w:szCs w:val="24"/>
              </w:rPr>
              <w:t xml:space="preserve">Stránka </w:t>
            </w:r>
            <w:r w:rsidR="00374E02" w:rsidRPr="00834313">
              <w:rPr>
                <w:rFonts w:cs="Arial"/>
                <w:bCs/>
                <w:sz w:val="24"/>
                <w:szCs w:val="24"/>
              </w:rPr>
              <w:fldChar w:fldCharType="begin"/>
            </w:r>
            <w:r w:rsidR="00834313" w:rsidRPr="00834313">
              <w:rPr>
                <w:rFonts w:cs="Arial"/>
                <w:bCs/>
                <w:sz w:val="24"/>
                <w:szCs w:val="24"/>
              </w:rPr>
              <w:instrText>PAGE</w:instrText>
            </w:r>
            <w:r w:rsidR="00374E02" w:rsidRPr="00834313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1276A8">
              <w:rPr>
                <w:rFonts w:cs="Arial"/>
                <w:bCs/>
                <w:noProof/>
                <w:sz w:val="24"/>
                <w:szCs w:val="24"/>
              </w:rPr>
              <w:t>3</w:t>
            </w:r>
            <w:r w:rsidR="00374E02" w:rsidRPr="00834313">
              <w:rPr>
                <w:rFonts w:cs="Arial"/>
                <w:bCs/>
                <w:sz w:val="24"/>
                <w:szCs w:val="24"/>
              </w:rPr>
              <w:fldChar w:fldCharType="end"/>
            </w:r>
            <w:r w:rsidR="00834313" w:rsidRPr="00834313">
              <w:rPr>
                <w:rFonts w:cs="Arial"/>
                <w:bCs/>
                <w:sz w:val="24"/>
                <w:szCs w:val="24"/>
              </w:rPr>
              <w:t>/</w:t>
            </w:r>
            <w:r w:rsidR="00374E02" w:rsidRPr="00834313">
              <w:rPr>
                <w:rFonts w:cs="Arial"/>
                <w:bCs/>
                <w:sz w:val="24"/>
                <w:szCs w:val="24"/>
              </w:rPr>
              <w:fldChar w:fldCharType="begin"/>
            </w:r>
            <w:r w:rsidR="00834313" w:rsidRPr="00834313">
              <w:rPr>
                <w:rFonts w:cs="Arial"/>
                <w:bCs/>
                <w:sz w:val="24"/>
                <w:szCs w:val="24"/>
              </w:rPr>
              <w:instrText>NUMPAGES</w:instrText>
            </w:r>
            <w:r w:rsidR="00374E02" w:rsidRPr="00834313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1276A8">
              <w:rPr>
                <w:rFonts w:cs="Arial"/>
                <w:bCs/>
                <w:noProof/>
                <w:sz w:val="24"/>
                <w:szCs w:val="24"/>
              </w:rPr>
              <w:t>3</w:t>
            </w:r>
            <w:r w:rsidR="00374E02" w:rsidRPr="00834313">
              <w:rPr>
                <w:rFonts w:cs="Arial"/>
                <w:bCs/>
                <w:sz w:val="24"/>
                <w:szCs w:val="24"/>
              </w:rPr>
              <w:fldChar w:fldCharType="end"/>
            </w:r>
            <w:r w:rsidR="00D81515">
              <w:rPr>
                <w:rFonts w:cs="Arial"/>
                <w:bCs/>
                <w:sz w:val="24"/>
                <w:szCs w:val="24"/>
              </w:rPr>
              <w:t xml:space="preserve">                                                                               </w:t>
            </w:r>
          </w:p>
          <w:p w14:paraId="0894471C" w14:textId="77777777" w:rsidR="00834313" w:rsidRPr="003A7775" w:rsidRDefault="00720B65">
            <w:pPr>
              <w:pStyle w:val="Zpat"/>
              <w:rPr>
                <w:rFonts w:cs="Arial"/>
                <w:bCs/>
                <w:sz w:val="24"/>
                <w:szCs w:val="24"/>
              </w:rPr>
            </w:pPr>
          </w:p>
        </w:sdtContent>
      </w:sdt>
    </w:sdtContent>
  </w:sdt>
  <w:p w14:paraId="3B78A39C" w14:textId="77777777" w:rsidR="003A7775" w:rsidRPr="00834313" w:rsidRDefault="003A7775">
    <w:pPr>
      <w:pStyle w:val="Zpat"/>
      <w:rPr>
        <w:rFonts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02D67" w14:textId="77777777" w:rsidR="00196D81" w:rsidRDefault="00196D81" w:rsidP="00A1010A">
      <w:pPr>
        <w:spacing w:line="240" w:lineRule="auto"/>
      </w:pPr>
      <w:r>
        <w:separator/>
      </w:r>
    </w:p>
  </w:footnote>
  <w:footnote w:type="continuationSeparator" w:id="0">
    <w:p w14:paraId="53648C8B" w14:textId="77777777" w:rsidR="00196D81" w:rsidRDefault="00196D81" w:rsidP="00A101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B3DFC"/>
    <w:multiLevelType w:val="hybridMultilevel"/>
    <w:tmpl w:val="C0028FEA"/>
    <w:lvl w:ilvl="0" w:tplc="9836E4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178A6"/>
    <w:multiLevelType w:val="multilevel"/>
    <w:tmpl w:val="72B644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C86B2F"/>
    <w:multiLevelType w:val="hybridMultilevel"/>
    <w:tmpl w:val="247AAB26"/>
    <w:lvl w:ilvl="0" w:tplc="150A886C">
      <w:start w:val="5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83892"/>
    <w:multiLevelType w:val="hybridMultilevel"/>
    <w:tmpl w:val="01F6A0D4"/>
    <w:lvl w:ilvl="0" w:tplc="128267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A18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81293662">
    <w:abstractNumId w:val="4"/>
  </w:num>
  <w:num w:numId="2" w16cid:durableId="215970918">
    <w:abstractNumId w:val="2"/>
  </w:num>
  <w:num w:numId="3" w16cid:durableId="792748104">
    <w:abstractNumId w:val="3"/>
  </w:num>
  <w:num w:numId="4" w16cid:durableId="492987557">
    <w:abstractNumId w:val="1"/>
  </w:num>
  <w:num w:numId="5" w16cid:durableId="509636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10A"/>
    <w:rsid w:val="000113C3"/>
    <w:rsid w:val="0002045B"/>
    <w:rsid w:val="00035AE7"/>
    <w:rsid w:val="00045EB8"/>
    <w:rsid w:val="00083D7A"/>
    <w:rsid w:val="000E5FEF"/>
    <w:rsid w:val="000F0B6C"/>
    <w:rsid w:val="001048EB"/>
    <w:rsid w:val="0011335A"/>
    <w:rsid w:val="001172F6"/>
    <w:rsid w:val="001276A8"/>
    <w:rsid w:val="001325FD"/>
    <w:rsid w:val="0013571D"/>
    <w:rsid w:val="0016199F"/>
    <w:rsid w:val="00162A71"/>
    <w:rsid w:val="00172450"/>
    <w:rsid w:val="00175F4C"/>
    <w:rsid w:val="001863BD"/>
    <w:rsid w:val="00196D81"/>
    <w:rsid w:val="001D1288"/>
    <w:rsid w:val="0020381C"/>
    <w:rsid w:val="00212154"/>
    <w:rsid w:val="00221ED8"/>
    <w:rsid w:val="00222451"/>
    <w:rsid w:val="002703C1"/>
    <w:rsid w:val="00284CFC"/>
    <w:rsid w:val="002B04CA"/>
    <w:rsid w:val="002B2F4D"/>
    <w:rsid w:val="002C1129"/>
    <w:rsid w:val="002C514D"/>
    <w:rsid w:val="00304067"/>
    <w:rsid w:val="0031201B"/>
    <w:rsid w:val="0031464C"/>
    <w:rsid w:val="00323641"/>
    <w:rsid w:val="00354FC6"/>
    <w:rsid w:val="00374E02"/>
    <w:rsid w:val="00385270"/>
    <w:rsid w:val="003853B9"/>
    <w:rsid w:val="00391A3D"/>
    <w:rsid w:val="003A0DC7"/>
    <w:rsid w:val="003A7775"/>
    <w:rsid w:val="003C61D8"/>
    <w:rsid w:val="003D10E3"/>
    <w:rsid w:val="004077A4"/>
    <w:rsid w:val="00411901"/>
    <w:rsid w:val="00430BD3"/>
    <w:rsid w:val="00473846"/>
    <w:rsid w:val="00475C75"/>
    <w:rsid w:val="004A2A38"/>
    <w:rsid w:val="004D0237"/>
    <w:rsid w:val="004D7B50"/>
    <w:rsid w:val="004E6F0C"/>
    <w:rsid w:val="004E7DA3"/>
    <w:rsid w:val="004F754D"/>
    <w:rsid w:val="00503590"/>
    <w:rsid w:val="00507B51"/>
    <w:rsid w:val="0054316E"/>
    <w:rsid w:val="005552B6"/>
    <w:rsid w:val="00570CC6"/>
    <w:rsid w:val="005745F3"/>
    <w:rsid w:val="00587551"/>
    <w:rsid w:val="005973A2"/>
    <w:rsid w:val="005B73FA"/>
    <w:rsid w:val="00644989"/>
    <w:rsid w:val="00661452"/>
    <w:rsid w:val="00667E61"/>
    <w:rsid w:val="00674796"/>
    <w:rsid w:val="00683DFF"/>
    <w:rsid w:val="00690A72"/>
    <w:rsid w:val="006A771C"/>
    <w:rsid w:val="006B6949"/>
    <w:rsid w:val="006D3A91"/>
    <w:rsid w:val="006D7477"/>
    <w:rsid w:val="006F0BAE"/>
    <w:rsid w:val="0070630B"/>
    <w:rsid w:val="00720B65"/>
    <w:rsid w:val="00733702"/>
    <w:rsid w:val="00797D72"/>
    <w:rsid w:val="007B0506"/>
    <w:rsid w:val="007E62E6"/>
    <w:rsid w:val="008016DF"/>
    <w:rsid w:val="00813FC3"/>
    <w:rsid w:val="00826C2C"/>
    <w:rsid w:val="00834313"/>
    <w:rsid w:val="00840940"/>
    <w:rsid w:val="00844902"/>
    <w:rsid w:val="00856D44"/>
    <w:rsid w:val="00890AC6"/>
    <w:rsid w:val="008B3D54"/>
    <w:rsid w:val="008C2D8C"/>
    <w:rsid w:val="008E20AC"/>
    <w:rsid w:val="008E4A45"/>
    <w:rsid w:val="008F2BCB"/>
    <w:rsid w:val="00903878"/>
    <w:rsid w:val="00944F5F"/>
    <w:rsid w:val="009A7922"/>
    <w:rsid w:val="009F7176"/>
    <w:rsid w:val="00A1010A"/>
    <w:rsid w:val="00A46374"/>
    <w:rsid w:val="00A46A6B"/>
    <w:rsid w:val="00A51A36"/>
    <w:rsid w:val="00A64B60"/>
    <w:rsid w:val="00A94A33"/>
    <w:rsid w:val="00A961AE"/>
    <w:rsid w:val="00A97A1D"/>
    <w:rsid w:val="00AA3CFF"/>
    <w:rsid w:val="00AB4F58"/>
    <w:rsid w:val="00AD216B"/>
    <w:rsid w:val="00AD5358"/>
    <w:rsid w:val="00AE6F60"/>
    <w:rsid w:val="00B07178"/>
    <w:rsid w:val="00B15B9E"/>
    <w:rsid w:val="00B2159A"/>
    <w:rsid w:val="00B23CCA"/>
    <w:rsid w:val="00B24FCD"/>
    <w:rsid w:val="00B25D9F"/>
    <w:rsid w:val="00B403CE"/>
    <w:rsid w:val="00B55065"/>
    <w:rsid w:val="00B70751"/>
    <w:rsid w:val="00B75506"/>
    <w:rsid w:val="00B76099"/>
    <w:rsid w:val="00B76D3E"/>
    <w:rsid w:val="00B81B2F"/>
    <w:rsid w:val="00B8477A"/>
    <w:rsid w:val="00BA1ED2"/>
    <w:rsid w:val="00BA49AF"/>
    <w:rsid w:val="00BA7E6D"/>
    <w:rsid w:val="00BC571A"/>
    <w:rsid w:val="00C02105"/>
    <w:rsid w:val="00C041BA"/>
    <w:rsid w:val="00C136D5"/>
    <w:rsid w:val="00C137CC"/>
    <w:rsid w:val="00C25FE7"/>
    <w:rsid w:val="00C262B9"/>
    <w:rsid w:val="00C378AA"/>
    <w:rsid w:val="00C4602E"/>
    <w:rsid w:val="00C66636"/>
    <w:rsid w:val="00C9020F"/>
    <w:rsid w:val="00C92FF0"/>
    <w:rsid w:val="00CA34E3"/>
    <w:rsid w:val="00CA5116"/>
    <w:rsid w:val="00CE37C8"/>
    <w:rsid w:val="00CF021E"/>
    <w:rsid w:val="00CF7AE5"/>
    <w:rsid w:val="00D10A05"/>
    <w:rsid w:val="00D47D49"/>
    <w:rsid w:val="00D5312A"/>
    <w:rsid w:val="00D56387"/>
    <w:rsid w:val="00D7082F"/>
    <w:rsid w:val="00D81515"/>
    <w:rsid w:val="00D901D1"/>
    <w:rsid w:val="00DA4802"/>
    <w:rsid w:val="00DA5D11"/>
    <w:rsid w:val="00DA6CBA"/>
    <w:rsid w:val="00DB621B"/>
    <w:rsid w:val="00DE5B67"/>
    <w:rsid w:val="00DE7C7D"/>
    <w:rsid w:val="00E026B3"/>
    <w:rsid w:val="00E1651C"/>
    <w:rsid w:val="00E21BD4"/>
    <w:rsid w:val="00E25257"/>
    <w:rsid w:val="00E43135"/>
    <w:rsid w:val="00E50910"/>
    <w:rsid w:val="00E61352"/>
    <w:rsid w:val="00E758AC"/>
    <w:rsid w:val="00E76BDB"/>
    <w:rsid w:val="00E85FCB"/>
    <w:rsid w:val="00E954DF"/>
    <w:rsid w:val="00EA1F93"/>
    <w:rsid w:val="00EB1FCC"/>
    <w:rsid w:val="00EB34B2"/>
    <w:rsid w:val="00EB3CBB"/>
    <w:rsid w:val="00EB5CD4"/>
    <w:rsid w:val="00EC417F"/>
    <w:rsid w:val="00ED699B"/>
    <w:rsid w:val="00EE6577"/>
    <w:rsid w:val="00F07E61"/>
    <w:rsid w:val="00F167B5"/>
    <w:rsid w:val="00F207C1"/>
    <w:rsid w:val="00F21010"/>
    <w:rsid w:val="00F35005"/>
    <w:rsid w:val="00F526D7"/>
    <w:rsid w:val="00F56C21"/>
    <w:rsid w:val="00F57ADD"/>
    <w:rsid w:val="00F62A84"/>
    <w:rsid w:val="00F876D9"/>
    <w:rsid w:val="00FA7F8F"/>
    <w:rsid w:val="00FC1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96D73"/>
  <w15:docId w15:val="{F8779CF4-70C2-4E6F-A7D6-986C486A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5D11"/>
    <w:pPr>
      <w:spacing w:after="0" w:line="276" w:lineRule="auto"/>
    </w:pPr>
    <w:rPr>
      <w:rFonts w:ascii="Arial" w:eastAsiaTheme="minorEastAsia" w:hAnsi="Aria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449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49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49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49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49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49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49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49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490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010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010A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010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010A"/>
    <w:rPr>
      <w:rFonts w:eastAsiaTheme="minorEastAsia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449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449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49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4902"/>
    <w:rPr>
      <w:rFonts w:asciiTheme="majorHAnsi" w:eastAsiaTheme="majorEastAsia" w:hAnsiTheme="majorHAnsi" w:cstheme="majorBidi"/>
      <w:i/>
      <w:iCs/>
      <w:color w:val="2E74B5" w:themeColor="accent1" w:themeShade="B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4902"/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4902"/>
    <w:rPr>
      <w:rFonts w:asciiTheme="majorHAnsi" w:eastAsiaTheme="majorEastAsia" w:hAnsiTheme="majorHAnsi" w:cstheme="majorBidi"/>
      <w:color w:val="1F4D78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4902"/>
    <w:rPr>
      <w:rFonts w:asciiTheme="majorHAnsi" w:eastAsiaTheme="majorEastAsia" w:hAnsiTheme="majorHAnsi" w:cstheme="majorBidi"/>
      <w:i/>
      <w:iCs/>
      <w:color w:val="1F4D78" w:themeColor="accent1" w:themeShade="7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490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49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5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515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A34E3"/>
    <w:pPr>
      <w:spacing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Default">
    <w:name w:val="Default"/>
    <w:rsid w:val="00CA34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5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A0DC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4D0237"/>
    <w:pPr>
      <w:spacing w:after="0" w:line="240" w:lineRule="auto"/>
    </w:pPr>
    <w:rPr>
      <w:rFonts w:ascii="Arial" w:eastAsiaTheme="minorEastAsia" w:hAnsi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77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77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077A4"/>
    <w:rPr>
      <w:rFonts w:ascii="Arial" w:eastAsiaTheme="minorEastAsia" w:hAnsi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7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7A4"/>
    <w:rPr>
      <w:rFonts w:ascii="Arial" w:eastAsiaTheme="minorEastAsia" w:hAnsi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43EA2-277B-4246-A6AE-2FB2E4C8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563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Bigasová Beata</cp:lastModifiedBy>
  <cp:revision>14</cp:revision>
  <cp:lastPrinted>2024-02-07T13:05:00Z</cp:lastPrinted>
  <dcterms:created xsi:type="dcterms:W3CDTF">2024-04-25T13:10:00Z</dcterms:created>
  <dcterms:modified xsi:type="dcterms:W3CDTF">2024-11-13T13:32:00Z</dcterms:modified>
</cp:coreProperties>
</file>