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02F" w14:textId="21A1FCE1" w:rsidR="009A00B6" w:rsidRDefault="009A00B6" w:rsidP="009A00B6">
      <w:pPr>
        <w:rPr>
          <w:rFonts w:ascii="Arial" w:hAnsi="Arial" w:cs="Arial"/>
          <w:b/>
          <w:bCs w:val="0"/>
          <w:sz w:val="24"/>
          <w:u w:val="single"/>
        </w:rPr>
      </w:pPr>
      <w:r w:rsidRPr="009D24E3">
        <w:rPr>
          <w:rFonts w:ascii="Arial" w:hAnsi="Arial" w:cs="Arial"/>
          <w:b/>
          <w:bCs w:val="0"/>
          <w:sz w:val="24"/>
          <w:u w:val="single"/>
        </w:rPr>
        <w:t>Důvodová zpráva:</w:t>
      </w:r>
    </w:p>
    <w:p w14:paraId="69ED056D" w14:textId="44F61DE2" w:rsidR="00667751" w:rsidRDefault="00667751" w:rsidP="009A00B6">
      <w:pPr>
        <w:rPr>
          <w:rFonts w:ascii="Arial" w:hAnsi="Arial" w:cs="Arial"/>
          <w:b/>
          <w:bCs w:val="0"/>
          <w:sz w:val="24"/>
          <w:u w:val="single"/>
        </w:rPr>
      </w:pPr>
    </w:p>
    <w:p w14:paraId="32ACEBDB" w14:textId="77777777" w:rsidR="00E01E5A" w:rsidRDefault="00E01E5A" w:rsidP="009A00B6">
      <w:pPr>
        <w:rPr>
          <w:rFonts w:ascii="Arial" w:hAnsi="Arial" w:cs="Arial"/>
          <w:b/>
          <w:bCs w:val="0"/>
          <w:sz w:val="22"/>
          <w:szCs w:val="22"/>
        </w:rPr>
      </w:pPr>
    </w:p>
    <w:p w14:paraId="4DDB021C" w14:textId="77777777" w:rsidR="00C100A9" w:rsidRDefault="00C100A9" w:rsidP="009A00B6">
      <w:pPr>
        <w:rPr>
          <w:rFonts w:ascii="Arial" w:hAnsi="Arial" w:cs="Arial"/>
          <w:b/>
          <w:bCs w:val="0"/>
          <w:sz w:val="22"/>
          <w:szCs w:val="22"/>
        </w:rPr>
      </w:pPr>
    </w:p>
    <w:p w14:paraId="30E54789" w14:textId="666458BB" w:rsidR="00667751" w:rsidRPr="00667751" w:rsidRDefault="00667751" w:rsidP="009A00B6">
      <w:pPr>
        <w:rPr>
          <w:rFonts w:ascii="Arial" w:hAnsi="Arial" w:cs="Arial"/>
          <w:b/>
          <w:bCs w:val="0"/>
          <w:sz w:val="22"/>
          <w:szCs w:val="22"/>
        </w:rPr>
      </w:pPr>
      <w:r w:rsidRPr="00667751">
        <w:rPr>
          <w:rFonts w:ascii="Arial" w:hAnsi="Arial" w:cs="Arial"/>
          <w:b/>
          <w:bCs w:val="0"/>
          <w:sz w:val="22"/>
          <w:szCs w:val="22"/>
        </w:rPr>
        <w:t>Věc: návrh změny Statutu města Ostravy v následujících oblastech:</w:t>
      </w:r>
    </w:p>
    <w:p w14:paraId="2A19A720" w14:textId="2936A40C" w:rsidR="0073441C" w:rsidRDefault="0073441C" w:rsidP="00684E58">
      <w:pPr>
        <w:jc w:val="both"/>
        <w:rPr>
          <w:rFonts w:ascii="Arial" w:hAnsi="Arial" w:cs="Arial"/>
          <w:b/>
          <w:sz w:val="22"/>
          <w:szCs w:val="22"/>
          <w:shd w:val="clear" w:color="auto" w:fill="FFFFFF" w:themeFill="background1"/>
        </w:rPr>
      </w:pPr>
    </w:p>
    <w:p w14:paraId="270F9A93" w14:textId="7A104AA7" w:rsidR="00E82E33" w:rsidRDefault="00E82E33" w:rsidP="009A00B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úprava na úseku </w:t>
      </w:r>
      <w:r w:rsidRPr="00E82E33">
        <w:rPr>
          <w:rFonts w:ascii="Arial" w:hAnsi="Arial" w:cs="Arial"/>
          <w:b/>
          <w:sz w:val="22"/>
          <w:szCs w:val="22"/>
        </w:rPr>
        <w:t>stavební</w:t>
      </w:r>
      <w:r>
        <w:rPr>
          <w:rFonts w:ascii="Arial" w:hAnsi="Arial" w:cs="Arial"/>
          <w:b/>
          <w:sz w:val="22"/>
          <w:szCs w:val="22"/>
        </w:rPr>
        <w:t>ho</w:t>
      </w:r>
      <w:r w:rsidRPr="00E82E33">
        <w:rPr>
          <w:rFonts w:ascii="Arial" w:hAnsi="Arial" w:cs="Arial"/>
          <w:b/>
          <w:sz w:val="22"/>
          <w:szCs w:val="22"/>
        </w:rPr>
        <w:t xml:space="preserve"> řád</w:t>
      </w:r>
      <w:r>
        <w:rPr>
          <w:rFonts w:ascii="Arial" w:hAnsi="Arial" w:cs="Arial"/>
          <w:b/>
          <w:sz w:val="22"/>
          <w:szCs w:val="22"/>
        </w:rPr>
        <w:t>u</w:t>
      </w:r>
    </w:p>
    <w:p w14:paraId="07480009" w14:textId="77777777" w:rsidR="00E01E5A" w:rsidRDefault="00E01E5A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17EE2661" w14:textId="77777777" w:rsidR="00E31BD9" w:rsidRDefault="00E31BD9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77016900" w14:textId="77777777" w:rsidR="00E31BD9" w:rsidRDefault="00E31BD9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51AA0CAB" w14:textId="77777777" w:rsidR="000624D3" w:rsidRDefault="000624D3" w:rsidP="009A00B6">
      <w:pPr>
        <w:jc w:val="both"/>
        <w:rPr>
          <w:rFonts w:ascii="Arial" w:hAnsi="Arial" w:cs="Arial"/>
          <w:b/>
          <w:sz w:val="22"/>
          <w:szCs w:val="22"/>
        </w:rPr>
      </w:pPr>
    </w:p>
    <w:p w14:paraId="043578D7" w14:textId="1DFA1E4E" w:rsidR="003446BA" w:rsidRPr="003446BA" w:rsidRDefault="003446BA" w:rsidP="003446BA">
      <w:pPr>
        <w:jc w:val="both"/>
        <w:rPr>
          <w:rFonts w:ascii="Arial" w:hAnsi="Arial" w:cs="Arial"/>
          <w:b/>
          <w:sz w:val="22"/>
          <w:szCs w:val="22"/>
        </w:rPr>
      </w:pPr>
      <w:r w:rsidRPr="003446BA">
        <w:rPr>
          <w:rFonts w:ascii="Arial" w:hAnsi="Arial" w:cs="Arial"/>
          <w:b/>
          <w:sz w:val="24"/>
        </w:rPr>
        <w:t>ČLÁNEK 22 –</w:t>
      </w:r>
      <w:r w:rsidR="006F492A">
        <w:rPr>
          <w:rFonts w:ascii="Arial" w:hAnsi="Arial" w:cs="Arial"/>
          <w:b/>
          <w:sz w:val="24"/>
        </w:rPr>
        <w:t xml:space="preserve"> S</w:t>
      </w:r>
      <w:r w:rsidRPr="003446BA">
        <w:rPr>
          <w:rFonts w:ascii="Arial" w:hAnsi="Arial" w:cs="Arial"/>
          <w:b/>
          <w:sz w:val="24"/>
        </w:rPr>
        <w:t xml:space="preserve">tavební řád </w:t>
      </w:r>
    </w:p>
    <w:p w14:paraId="126972A7" w14:textId="77777777" w:rsidR="003446BA" w:rsidRPr="003446BA" w:rsidRDefault="003446BA" w:rsidP="003446BA">
      <w:pPr>
        <w:pStyle w:val="stylstatut"/>
        <w:ind w:left="720"/>
      </w:pPr>
    </w:p>
    <w:p w14:paraId="72601A07" w14:textId="7CF16776" w:rsidR="003446BA" w:rsidRPr="003446BA" w:rsidRDefault="003446BA" w:rsidP="003446BA">
      <w:pPr>
        <w:pStyle w:val="stylstatut"/>
      </w:pPr>
      <w:r w:rsidRPr="003446BA">
        <w:t xml:space="preserve">článek </w:t>
      </w:r>
      <w:r>
        <w:t>22</w:t>
      </w:r>
    </w:p>
    <w:p w14:paraId="6BD36292" w14:textId="2B2DFA40" w:rsidR="003446BA" w:rsidRPr="003446BA" w:rsidRDefault="003446BA" w:rsidP="003446BA">
      <w:pPr>
        <w:pStyle w:val="stylstatut"/>
        <w:rPr>
          <w:bCs w:val="0"/>
          <w:iCs/>
          <w:color w:val="auto"/>
        </w:rPr>
      </w:pPr>
      <w:r w:rsidRPr="003446BA">
        <w:rPr>
          <w:bCs w:val="0"/>
          <w:iCs/>
          <w:color w:val="auto"/>
        </w:rPr>
        <w:t>Návrh odboru</w:t>
      </w:r>
      <w:r w:rsidR="002A7C5C">
        <w:rPr>
          <w:bCs w:val="0"/>
          <w:iCs/>
          <w:color w:val="auto"/>
        </w:rPr>
        <w:t xml:space="preserve"> územního plánování a stavebního řádu</w:t>
      </w:r>
      <w:r w:rsidRPr="003446BA">
        <w:rPr>
          <w:bCs w:val="0"/>
          <w:iCs/>
          <w:color w:val="auto"/>
        </w:rPr>
        <w:t xml:space="preserve">:     </w:t>
      </w:r>
    </w:p>
    <w:p w14:paraId="277967C3" w14:textId="77777777" w:rsidR="003446BA" w:rsidRPr="003446BA" w:rsidRDefault="003446BA" w:rsidP="003446BA">
      <w:pPr>
        <w:pStyle w:val="Odstavecseseznamem"/>
        <w:ind w:left="0"/>
        <w:jc w:val="both"/>
        <w:rPr>
          <w:rFonts w:ascii="Arial" w:hAnsi="Arial" w:cs="Arial"/>
          <w:bCs w:val="0"/>
          <w:iCs/>
          <w:sz w:val="22"/>
          <w:szCs w:val="22"/>
          <w:u w:val="single"/>
        </w:rPr>
      </w:pPr>
    </w:p>
    <w:p w14:paraId="778E6CE4" w14:textId="77777777" w:rsidR="003446BA" w:rsidRPr="003446BA" w:rsidRDefault="003446BA" w:rsidP="003446BA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</w:pPr>
      <w:r w:rsidRPr="003446BA">
        <w:rPr>
          <w:rFonts w:ascii="Arial" w:eastAsia="Calibri" w:hAnsi="Arial" w:cs="Arial"/>
          <w:bCs w:val="0"/>
          <w:sz w:val="22"/>
          <w:szCs w:val="22"/>
          <w:u w:val="single"/>
          <w:lang w:eastAsia="en-US"/>
          <w14:ligatures w14:val="standardContextual"/>
        </w:rPr>
        <w:t>Odůvodnění:</w:t>
      </w:r>
    </w:p>
    <w:p w14:paraId="1CE85633" w14:textId="3A09E43A" w:rsidR="006F492A" w:rsidRPr="006F492A" w:rsidRDefault="006F492A" w:rsidP="006F492A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6F492A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Z vývoje situace před koncem tzv. přechodného období stanovené novým stavebním zákonem vyplynula potřeba upravit znění daného článku statutu tak, aby byla pro žadatele co nejpříznivější ve vztahu k rychlosti a efektivnosti jím zahájeného řízení nebo postupu před stavebním úřadem. </w:t>
      </w:r>
    </w:p>
    <w:p w14:paraId="183FA01F" w14:textId="77777777" w:rsidR="006F492A" w:rsidRPr="006F492A" w:rsidRDefault="006F492A" w:rsidP="006F492A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6F492A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Návrh úpravy statutu aktuálně reaguje na současnou paniku stavebníků, kteří s ohledem na nepřipravenost digitalizace stavebního řízení právního vakua přetížili stavební úřady množstvím žádostí, které nebudou úřady schopny řádně a včas vyřídit. </w:t>
      </w:r>
    </w:p>
    <w:p w14:paraId="5BEE8493" w14:textId="77777777" w:rsidR="006F492A" w:rsidRPr="006F492A" w:rsidRDefault="006F492A" w:rsidP="006F492A">
      <w:pPr>
        <w:pStyle w:val="Odstavecseseznamem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</w:p>
    <w:p w14:paraId="6860E7E5" w14:textId="01B67E21" w:rsidR="006F492A" w:rsidRPr="006F492A" w:rsidRDefault="006F492A" w:rsidP="006F492A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r w:rsidRPr="006F492A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Navrhovaná úprava minimalizuje </w:t>
      </w:r>
      <w:r w:rsidR="0023460E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nároky na </w:t>
      </w:r>
      <w:r w:rsidRPr="006F492A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čas a stavebním zákonem nově přidanou práci spojenou s procesy předávání rozpracovaných spisů v rámci spisové rozluky. </w:t>
      </w:r>
    </w:p>
    <w:p w14:paraId="68AD3CFE" w14:textId="77777777" w:rsidR="006F492A" w:rsidRPr="006F492A" w:rsidRDefault="006F492A" w:rsidP="006F492A">
      <w:pPr>
        <w:pStyle w:val="Odstavecseseznamem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</w:p>
    <w:p w14:paraId="2EF89219" w14:textId="2DAED111" w:rsidR="00102728" w:rsidRDefault="00102728" w:rsidP="00102728">
      <w:pPr>
        <w:pStyle w:val="Odstavecseseznamem"/>
        <w:ind w:left="0"/>
        <w:jc w:val="both"/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</w:pPr>
      <w:bookmarkStart w:id="0" w:name="_Hlk170130473"/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Bez nabytí účinnosti této obecně závazné vyhlášky ke dni 1. 7. 2024 v souvislosti s novelou statutu obecně závaznou vyhláškou č. 3/20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2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4 by došlo bez těchto přechodných ustanovení k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e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 zbytečnému prodlužování stavebních řízení v důsledku změny kompetencí mezi jednotlivými stavebními úřady a nutnosti předání stávajících řízení ve všech fázích rozpracovanosti mezi příslušnými úřady, což 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by 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ved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lo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k zásadním průtahům v řízeních z důvodu potřeby opakování procesních kroků a seznámení se 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s 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obsahem spisu příslušným úřadem. </w:t>
      </w:r>
      <w:r w:rsidRPr="006F492A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Rovněž řeší dobu několika měsíců po rozběhnutí všech procesů spojených s novým stavebním zákonem.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Navrhovanou změnou dojde k zabránění negativních dopadů na stavebníky, kteří tak nebudou nucení v důsledku změny a předání řízení čekat na vydání rozhodnutí mnohem delší dobu, než předpokládali (nic se pro ně nemění), což by nastalo v případě nenabytí účinnosti této obecně závazné vyhlášky k plánované změně statutu</w:t>
      </w:r>
      <w:r w:rsidRPr="00867F21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obecně závaznou vyhláškou č. 3/20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2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4 od 1. 7. 2024. Dojde tak k zajištění řádného výkonu přenesené působnosti na úseku stavebního práva</w:t>
      </w:r>
      <w:r w:rsidR="00084543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>,</w:t>
      </w:r>
      <w:r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což je ve veřejném zájmu. </w:t>
      </w:r>
      <w:r w:rsidRPr="00867F21">
        <w:rPr>
          <w:rFonts w:ascii="Arial" w:eastAsia="Calibri" w:hAnsi="Arial" w:cs="Arial"/>
          <w:b/>
          <w:sz w:val="22"/>
          <w:szCs w:val="22"/>
          <w:lang w:eastAsia="en-US"/>
          <w14:ligatures w14:val="standardContextual"/>
        </w:rPr>
        <w:t>V</w:t>
      </w:r>
      <w:r>
        <w:rPr>
          <w:rFonts w:ascii="Arial" w:eastAsia="Calibri" w:hAnsi="Arial" w:cs="Arial"/>
          <w:b/>
          <w:sz w:val="22"/>
          <w:szCs w:val="22"/>
          <w:lang w:eastAsia="en-US"/>
          <w14:ligatures w14:val="standardContextual"/>
        </w:rPr>
        <w:t>ydání této obecně závazné vyhlášky s účinnost</w:t>
      </w:r>
      <w:r w:rsidR="00084543">
        <w:rPr>
          <w:rFonts w:ascii="Arial" w:eastAsia="Calibri" w:hAnsi="Arial" w:cs="Arial"/>
          <w:b/>
          <w:sz w:val="22"/>
          <w:szCs w:val="22"/>
          <w:lang w:eastAsia="en-US"/>
          <w14:ligatures w14:val="standardContextual"/>
        </w:rPr>
        <w:t>í</w:t>
      </w:r>
      <w:r>
        <w:rPr>
          <w:rFonts w:ascii="Arial" w:eastAsia="Calibri" w:hAnsi="Arial" w:cs="Arial"/>
          <w:b/>
          <w:sz w:val="22"/>
          <w:szCs w:val="22"/>
          <w:lang w:eastAsia="en-US"/>
          <w14:ligatures w14:val="standardContextual"/>
        </w:rPr>
        <w:t xml:space="preserve"> od 1. 7. 2024 je tedy </w:t>
      </w:r>
      <w:r w:rsidRPr="006F492A">
        <w:rPr>
          <w:rFonts w:ascii="Arial" w:eastAsia="Calibri" w:hAnsi="Arial" w:cs="Arial"/>
          <w:b/>
          <w:sz w:val="22"/>
          <w:szCs w:val="22"/>
          <w:lang w:eastAsia="en-US"/>
          <w14:ligatures w14:val="standardContextual"/>
        </w:rPr>
        <w:t>v naléhavém obecném zájmu.</w:t>
      </w:r>
      <w:r w:rsidRPr="006F492A">
        <w:rPr>
          <w:rFonts w:ascii="Arial" w:eastAsia="Calibri" w:hAnsi="Arial" w:cs="Arial"/>
          <w:bCs w:val="0"/>
          <w:sz w:val="22"/>
          <w:szCs w:val="22"/>
          <w:lang w:eastAsia="en-US"/>
          <w14:ligatures w14:val="standardContextual"/>
        </w:rPr>
        <w:t xml:space="preserve"> </w:t>
      </w:r>
    </w:p>
    <w:bookmarkEnd w:id="0"/>
    <w:p w14:paraId="14B40923" w14:textId="77777777" w:rsidR="003446BA" w:rsidRDefault="003446BA" w:rsidP="003446BA">
      <w:pPr>
        <w:pStyle w:val="Odstavecseseznamem"/>
        <w:ind w:left="0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64F0199D" w14:textId="1925C352" w:rsidR="00E40D48" w:rsidRPr="00E40D48" w:rsidRDefault="00E40D48" w:rsidP="00E40D48">
      <w:pPr>
        <w:jc w:val="both"/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</w:pPr>
      <w:r w:rsidRPr="00E40D48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 xml:space="preserve">Řízení a postupy zahájené do 30.6.2024 u stavebních úřadů městských obvodů dokončí stavební úřady městských obvodů uvedených v příloze č. 1 Statutu ve znění účinném </w:t>
      </w:r>
      <w:r w:rsidR="002C31AB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>„</w:t>
      </w:r>
      <w:r w:rsidRPr="00E40D48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>od 01.07.2024</w:t>
      </w:r>
      <w:r w:rsidR="002C31AB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>“</w:t>
      </w:r>
      <w:r w:rsidRPr="00E40D48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>. To znamená, že se tato úprava týká nově vzniklých stavebních úřadů</w:t>
      </w:r>
      <w:r w:rsidR="002C31AB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 xml:space="preserve"> (5)</w:t>
      </w:r>
      <w:r w:rsidRPr="00E40D48">
        <w:rPr>
          <w:rFonts w:ascii="Arial" w:eastAsia="Aptos" w:hAnsi="Arial" w:cs="Arial"/>
          <w:bCs w:val="0"/>
          <w:sz w:val="22"/>
          <w:szCs w:val="22"/>
          <w:lang w:eastAsia="en-US"/>
          <w14:ligatures w14:val="standardContextual"/>
        </w:rPr>
        <w:t>.</w:t>
      </w:r>
    </w:p>
    <w:p w14:paraId="43CAF413" w14:textId="77777777" w:rsidR="00E40D48" w:rsidRDefault="00E40D48" w:rsidP="003446BA">
      <w:pPr>
        <w:pStyle w:val="Odstavecseseznamem"/>
        <w:ind w:left="0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5B24868C" w14:textId="77777777" w:rsidR="00E40D48" w:rsidRPr="003446BA" w:rsidRDefault="00E40D48" w:rsidP="003446BA">
      <w:pPr>
        <w:pStyle w:val="Odstavecseseznamem"/>
        <w:ind w:left="0"/>
        <w:rPr>
          <w:rFonts w:ascii="Calibri" w:eastAsia="Calibri" w:hAnsi="Calibri" w:cs="Calibri"/>
          <w:bCs w:val="0"/>
          <w:sz w:val="22"/>
          <w:szCs w:val="22"/>
          <w:lang w:eastAsia="en-US"/>
          <w14:ligatures w14:val="standardContextual"/>
        </w:rPr>
      </w:pPr>
    </w:p>
    <w:p w14:paraId="3800F8DB" w14:textId="77777777" w:rsidR="00ED41BA" w:rsidRPr="00ED41BA" w:rsidRDefault="00ED41BA" w:rsidP="00ED41BA">
      <w:pPr>
        <w:ind w:left="1843" w:hanging="1843"/>
        <w:jc w:val="both"/>
        <w:rPr>
          <w:rFonts w:ascii="Arial" w:hAnsi="Arial" w:cs="Arial"/>
          <w:b/>
          <w:sz w:val="24"/>
        </w:rPr>
      </w:pPr>
      <w:r w:rsidRPr="00ED41BA">
        <w:rPr>
          <w:rFonts w:ascii="Arial" w:hAnsi="Arial" w:cs="Arial"/>
          <w:b/>
          <w:sz w:val="24"/>
        </w:rPr>
        <w:t>Stanovisko LPO:</w:t>
      </w:r>
    </w:p>
    <w:p w14:paraId="4502B0B5" w14:textId="1857AE7F" w:rsidR="003446BA" w:rsidRDefault="00ED41BA" w:rsidP="00ED41BA">
      <w:pPr>
        <w:ind w:left="1843" w:hanging="1843"/>
        <w:jc w:val="both"/>
        <w:rPr>
          <w:rFonts w:ascii="Arial" w:hAnsi="Arial" w:cs="Arial"/>
          <w:bCs w:val="0"/>
          <w:sz w:val="24"/>
        </w:rPr>
      </w:pPr>
      <w:r w:rsidRPr="00A96BC2">
        <w:rPr>
          <w:rFonts w:ascii="Arial" w:hAnsi="Arial" w:cs="Arial"/>
          <w:bCs w:val="0"/>
          <w:sz w:val="24"/>
        </w:rPr>
        <w:t>LPO s návrhem souhlasí.</w:t>
      </w:r>
    </w:p>
    <w:p w14:paraId="565BDE77" w14:textId="77777777" w:rsidR="00ED41BA" w:rsidRDefault="00ED41BA" w:rsidP="00ED41BA">
      <w:pPr>
        <w:ind w:left="1843" w:hanging="1843"/>
        <w:jc w:val="both"/>
        <w:rPr>
          <w:rFonts w:ascii="Arial" w:hAnsi="Arial" w:cs="Arial"/>
          <w:bCs w:val="0"/>
          <w:sz w:val="24"/>
        </w:rPr>
      </w:pPr>
    </w:p>
    <w:p w14:paraId="7F5C6525" w14:textId="77777777" w:rsidR="00EE4478" w:rsidRDefault="00EE4478" w:rsidP="00ED41BA">
      <w:pPr>
        <w:ind w:left="1843" w:hanging="1843"/>
        <w:jc w:val="both"/>
        <w:rPr>
          <w:rFonts w:ascii="Arial" w:hAnsi="Arial" w:cs="Arial"/>
          <w:bCs w:val="0"/>
          <w:sz w:val="24"/>
        </w:rPr>
      </w:pPr>
    </w:p>
    <w:p w14:paraId="3E136813" w14:textId="77777777" w:rsidR="00E40D48" w:rsidRDefault="00E40D48" w:rsidP="00ED41BA">
      <w:pPr>
        <w:ind w:left="1843" w:hanging="1843"/>
        <w:jc w:val="both"/>
        <w:rPr>
          <w:rFonts w:ascii="Arial" w:hAnsi="Arial" w:cs="Arial"/>
          <w:bCs w:val="0"/>
          <w:sz w:val="24"/>
        </w:rPr>
      </w:pPr>
    </w:p>
    <w:p w14:paraId="0A71F11B" w14:textId="77777777" w:rsidR="00E40D48" w:rsidRDefault="00E40D48" w:rsidP="00ED41BA">
      <w:pPr>
        <w:ind w:left="1843" w:hanging="1843"/>
        <w:jc w:val="both"/>
        <w:rPr>
          <w:rFonts w:ascii="Arial" w:hAnsi="Arial" w:cs="Arial"/>
          <w:bCs w:val="0"/>
          <w:sz w:val="24"/>
        </w:rPr>
      </w:pPr>
    </w:p>
    <w:p w14:paraId="4613E6C3" w14:textId="694D42BF" w:rsidR="00ED41BA" w:rsidRPr="00ED41BA" w:rsidRDefault="00ED41BA" w:rsidP="00ED41BA">
      <w:pPr>
        <w:ind w:left="1843" w:hanging="1843"/>
        <w:jc w:val="both"/>
        <w:rPr>
          <w:rFonts w:ascii="Arial" w:hAnsi="Arial" w:cs="Arial"/>
          <w:b/>
          <w:sz w:val="22"/>
          <w:szCs w:val="22"/>
        </w:rPr>
      </w:pPr>
      <w:r w:rsidRPr="00ED41BA">
        <w:rPr>
          <w:rFonts w:ascii="Arial" w:hAnsi="Arial" w:cs="Arial"/>
          <w:b/>
          <w:sz w:val="22"/>
          <w:szCs w:val="22"/>
        </w:rPr>
        <w:lastRenderedPageBreak/>
        <w:t>Doporučené znění:</w:t>
      </w:r>
    </w:p>
    <w:p w14:paraId="650CA279" w14:textId="77777777" w:rsidR="003446BA" w:rsidRDefault="003446BA" w:rsidP="00CC7993">
      <w:pPr>
        <w:ind w:left="1843" w:hanging="1843"/>
        <w:jc w:val="both"/>
        <w:rPr>
          <w:rFonts w:ascii="Arial" w:hAnsi="Arial" w:cs="Arial"/>
          <w:b/>
          <w:sz w:val="24"/>
        </w:rPr>
      </w:pPr>
    </w:p>
    <w:p w14:paraId="01E69833" w14:textId="7C09A45C" w:rsidR="005C597E" w:rsidRDefault="005C597E" w:rsidP="005C597E">
      <w:pPr>
        <w:pStyle w:val="Odstavecseseznamem"/>
        <w:numPr>
          <w:ilvl w:val="0"/>
          <w:numId w:val="17"/>
        </w:numPr>
        <w:ind w:hanging="720"/>
        <w:jc w:val="both"/>
        <w:rPr>
          <w:rFonts w:ascii="Arial" w:hAnsi="Arial" w:cs="Arial"/>
          <w:bCs w:val="0"/>
          <w:sz w:val="22"/>
          <w:szCs w:val="22"/>
        </w:rPr>
      </w:pPr>
      <w:r w:rsidRPr="005C597E">
        <w:rPr>
          <w:rFonts w:ascii="Arial" w:hAnsi="Arial" w:cs="Arial"/>
          <w:bCs w:val="0"/>
          <w:sz w:val="22"/>
          <w:szCs w:val="22"/>
        </w:rPr>
        <w:t xml:space="preserve">V článku </w:t>
      </w:r>
      <w:r>
        <w:rPr>
          <w:rFonts w:ascii="Arial" w:hAnsi="Arial" w:cs="Arial"/>
          <w:bCs w:val="0"/>
          <w:sz w:val="22"/>
          <w:szCs w:val="22"/>
        </w:rPr>
        <w:t>22 odst. 1 písm. c</w:t>
      </w:r>
      <w:r w:rsidR="008505E5">
        <w:rPr>
          <w:rFonts w:ascii="Arial" w:hAnsi="Arial" w:cs="Arial"/>
          <w:bCs w:val="0"/>
          <w:sz w:val="22"/>
          <w:szCs w:val="22"/>
        </w:rPr>
        <w:t>)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4222E7">
        <w:rPr>
          <w:rFonts w:ascii="Arial" w:hAnsi="Arial" w:cs="Arial"/>
          <w:bCs w:val="0"/>
          <w:sz w:val="22"/>
          <w:szCs w:val="22"/>
        </w:rPr>
        <w:t xml:space="preserve">bod 1 </w:t>
      </w:r>
      <w:r>
        <w:rPr>
          <w:rFonts w:ascii="Arial" w:hAnsi="Arial" w:cs="Arial"/>
          <w:bCs w:val="0"/>
          <w:sz w:val="22"/>
          <w:szCs w:val="22"/>
        </w:rPr>
        <w:t xml:space="preserve">se </w:t>
      </w:r>
      <w:r w:rsidR="004222E7">
        <w:rPr>
          <w:rFonts w:ascii="Arial" w:hAnsi="Arial" w:cs="Arial"/>
          <w:sz w:val="24"/>
        </w:rPr>
        <w:t>za stávající text vkládá nový</w:t>
      </w:r>
      <w:r w:rsidR="004222E7" w:rsidDel="004222E7">
        <w:rPr>
          <w:rFonts w:ascii="Arial" w:hAnsi="Arial" w:cs="Arial"/>
          <w:bCs w:val="0"/>
          <w:sz w:val="22"/>
          <w:szCs w:val="22"/>
        </w:rPr>
        <w:t xml:space="preserve"> </w:t>
      </w:r>
      <w:r>
        <w:rPr>
          <w:rFonts w:ascii="Arial" w:hAnsi="Arial" w:cs="Arial"/>
          <w:bCs w:val="0"/>
          <w:sz w:val="22"/>
          <w:szCs w:val="22"/>
        </w:rPr>
        <w:t>text:</w:t>
      </w:r>
    </w:p>
    <w:p w14:paraId="4D5BF08D" w14:textId="77777777" w:rsidR="005C597E" w:rsidRDefault="005C597E" w:rsidP="005C597E">
      <w:pPr>
        <w:jc w:val="both"/>
        <w:rPr>
          <w:rFonts w:ascii="Arial" w:hAnsi="Arial" w:cs="Arial"/>
          <w:bCs w:val="0"/>
          <w:sz w:val="22"/>
          <w:szCs w:val="22"/>
        </w:rPr>
      </w:pPr>
    </w:p>
    <w:p w14:paraId="635BEB00" w14:textId="14F25425" w:rsidR="005C597E" w:rsidRPr="005C597E" w:rsidRDefault="003B1312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„</w:t>
      </w:r>
      <w:r w:rsidR="005C597E" w:rsidRPr="005C597E">
        <w:rPr>
          <w:rFonts w:ascii="Arial" w:hAnsi="Arial" w:cs="Arial"/>
          <w:bCs w:val="0"/>
          <w:sz w:val="22"/>
          <w:szCs w:val="22"/>
        </w:rPr>
        <w:t>Řízení a postupy zahájené do 30. 6. 2024 u městských obvodů dokončí městské obvody uvedené v Příloze č. 1.</w:t>
      </w:r>
    </w:p>
    <w:p w14:paraId="58534A85" w14:textId="77777777" w:rsidR="005C597E" w:rsidRPr="005C597E" w:rsidRDefault="005C597E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</w:p>
    <w:p w14:paraId="0E5EC342" w14:textId="706874B0" w:rsidR="005C597E" w:rsidRPr="005C597E" w:rsidRDefault="005C597E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  <w:r w:rsidRPr="005C597E">
        <w:rPr>
          <w:rFonts w:ascii="Arial" w:hAnsi="Arial" w:cs="Arial"/>
          <w:bCs w:val="0"/>
          <w:sz w:val="22"/>
          <w:szCs w:val="22"/>
        </w:rPr>
        <w:t>Řízení a postupy zahájené do 30. 6. 2024 u Magistrátu města Ostravy ve věcech staveb pozemních komunikací a elektronických komunikací dokončí Magistrát města Ostravy.</w:t>
      </w:r>
      <w:r w:rsidR="003B1312">
        <w:rPr>
          <w:rFonts w:ascii="Arial" w:hAnsi="Arial" w:cs="Arial"/>
          <w:bCs w:val="0"/>
          <w:sz w:val="22"/>
          <w:szCs w:val="22"/>
        </w:rPr>
        <w:t>“.</w:t>
      </w:r>
    </w:p>
    <w:p w14:paraId="4036F968" w14:textId="77777777" w:rsidR="005C597E" w:rsidRDefault="005C597E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</w:p>
    <w:p w14:paraId="0F46DC14" w14:textId="77777777" w:rsidR="005C597E" w:rsidRDefault="005C597E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</w:p>
    <w:p w14:paraId="5B71BC61" w14:textId="77777777" w:rsidR="009D4376" w:rsidRDefault="009D4376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</w:p>
    <w:p w14:paraId="0F23B5FB" w14:textId="77777777" w:rsidR="009D4376" w:rsidRDefault="009D4376" w:rsidP="009D43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0914CE" w14:textId="2E91B788" w:rsidR="009D4376" w:rsidRDefault="009D4376" w:rsidP="009D4376">
      <w:pPr>
        <w:pStyle w:val="stylstatut"/>
        <w:rPr>
          <w:b w:val="0"/>
          <w:i w:val="0"/>
          <w:color w:val="auto"/>
        </w:rPr>
      </w:pPr>
      <w:r>
        <w:rPr>
          <w:i w:val="0"/>
          <w:color w:val="auto"/>
        </w:rPr>
        <w:t>Rada města</w:t>
      </w:r>
      <w:r>
        <w:rPr>
          <w:b w:val="0"/>
          <w:i w:val="0"/>
          <w:color w:val="auto"/>
        </w:rPr>
        <w:t xml:space="preserve"> se návrhem obecně závazné vyhlášky zabývala na svém jednání dne 25. 6. 2024 a doporučila zastupitelstvu města vydat obecně závaznou vyhlášku, kterou se mění a doplňuje obecně závazná vyhláška č. 10/2022, Statut města Ostravy, dle přílohy č. 1 předloženého materiálu.</w:t>
      </w:r>
    </w:p>
    <w:p w14:paraId="3F700CA3" w14:textId="77777777" w:rsidR="009D4376" w:rsidRDefault="009D4376" w:rsidP="009D4376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48A18EF9" w14:textId="77777777" w:rsidR="009D4376" w:rsidRPr="00D7047F" w:rsidRDefault="009D4376" w:rsidP="009D43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F6C46A" w14:textId="5266ED7A" w:rsidR="009D4376" w:rsidRPr="00D7047F" w:rsidRDefault="009D4376" w:rsidP="009D4376">
      <w:p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tedy navrženo, aby obecně závazná vyhláška, kterou se mění a doplňuje obecně závazná vyhláška č. 10/2022, Statut města Ostravy, </w:t>
      </w:r>
      <w:r w:rsidRPr="009D4376">
        <w:rPr>
          <w:rFonts w:ascii="Arial" w:hAnsi="Arial" w:cs="Arial"/>
          <w:sz w:val="22"/>
          <w:szCs w:val="22"/>
        </w:rPr>
        <w:t xml:space="preserve">z důvodu </w:t>
      </w:r>
      <w:r w:rsidRPr="009D4376">
        <w:rPr>
          <w:rFonts w:ascii="Arial" w:hAnsi="Arial" w:cs="Arial"/>
          <w:b/>
          <w:bCs w:val="0"/>
          <w:sz w:val="22"/>
          <w:szCs w:val="22"/>
        </w:rPr>
        <w:t>naléhavého obecného zájmu</w:t>
      </w:r>
      <w:r w:rsidRPr="009D4376">
        <w:rPr>
          <w:rFonts w:ascii="Arial" w:hAnsi="Arial" w:cs="Arial"/>
          <w:sz w:val="22"/>
          <w:szCs w:val="22"/>
        </w:rPr>
        <w:t xml:space="preserve"> nabyla účinnosti dne 1. 7. 2024.</w:t>
      </w:r>
    </w:p>
    <w:p w14:paraId="6A047FC3" w14:textId="77777777" w:rsidR="009D4376" w:rsidRDefault="009D4376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</w:p>
    <w:p w14:paraId="3F25B1EC" w14:textId="77777777" w:rsidR="005C597E" w:rsidRPr="005C597E" w:rsidRDefault="005C597E" w:rsidP="005C597E">
      <w:pPr>
        <w:ind w:left="708"/>
        <w:jc w:val="both"/>
        <w:rPr>
          <w:rFonts w:ascii="Arial" w:hAnsi="Arial" w:cs="Arial"/>
          <w:bCs w:val="0"/>
          <w:sz w:val="22"/>
          <w:szCs w:val="22"/>
        </w:rPr>
      </w:pPr>
    </w:p>
    <w:p w14:paraId="1C1F3885" w14:textId="77777777" w:rsidR="005C597E" w:rsidRDefault="005C597E" w:rsidP="00CC7993">
      <w:pPr>
        <w:ind w:left="1843" w:hanging="1843"/>
        <w:jc w:val="both"/>
        <w:rPr>
          <w:rFonts w:ascii="Arial" w:hAnsi="Arial" w:cs="Arial"/>
          <w:b/>
          <w:sz w:val="24"/>
        </w:rPr>
      </w:pPr>
    </w:p>
    <w:sectPr w:rsidR="005C597E" w:rsidSect="00FE38A9">
      <w:headerReference w:type="default" r:id="rId8"/>
      <w:footerReference w:type="default" r:id="rId9"/>
      <w:pgSz w:w="11906" w:h="16838"/>
      <w:pgMar w:top="1560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D0718" w14:textId="77777777" w:rsidR="00FA17EC" w:rsidRDefault="00FA17EC" w:rsidP="00FE38A9">
      <w:r>
        <w:separator/>
      </w:r>
    </w:p>
  </w:endnote>
  <w:endnote w:type="continuationSeparator" w:id="0">
    <w:p w14:paraId="70C98C0E" w14:textId="77777777" w:rsidR="00FA17EC" w:rsidRDefault="00FA17EC" w:rsidP="00FE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7448172"/>
      <w:docPartObj>
        <w:docPartGallery w:val="Page Numbers (Bottom of Page)"/>
        <w:docPartUnique/>
      </w:docPartObj>
    </w:sdtPr>
    <w:sdtEndPr/>
    <w:sdtContent>
      <w:p w14:paraId="38005B4B" w14:textId="77777777" w:rsidR="008B31E0" w:rsidRDefault="00877B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37">
          <w:rPr>
            <w:noProof/>
          </w:rPr>
          <w:t>4</w:t>
        </w:r>
        <w:r>
          <w:fldChar w:fldCharType="end"/>
        </w:r>
      </w:p>
    </w:sdtContent>
  </w:sdt>
  <w:p w14:paraId="00BB2DBB" w14:textId="77777777" w:rsidR="008B31E0" w:rsidRDefault="008B31E0" w:rsidP="008B31E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8622" w14:textId="77777777" w:rsidR="00FA17EC" w:rsidRDefault="00FA17EC" w:rsidP="00FE38A9">
      <w:r>
        <w:separator/>
      </w:r>
    </w:p>
  </w:footnote>
  <w:footnote w:type="continuationSeparator" w:id="0">
    <w:p w14:paraId="0736A283" w14:textId="77777777" w:rsidR="00FA17EC" w:rsidRDefault="00FA17EC" w:rsidP="00FE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D994" w14:textId="77777777" w:rsidR="0063074C" w:rsidRDefault="0063074C" w:rsidP="008B31E0">
    <w:pPr>
      <w:pStyle w:val="Zhlav"/>
      <w:jc w:val="right"/>
      <w:rPr>
        <w:sz w:val="24"/>
      </w:rPr>
    </w:pPr>
  </w:p>
  <w:p w14:paraId="62297C31" w14:textId="77777777" w:rsidR="009B79DD" w:rsidRPr="00515027" w:rsidRDefault="009B79DD" w:rsidP="008B31E0">
    <w:pPr>
      <w:pStyle w:val="Zhlav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7D3"/>
    <w:multiLevelType w:val="multilevel"/>
    <w:tmpl w:val="D8DC2D2C"/>
    <w:lvl w:ilvl="0">
      <w:start w:val="2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" w15:restartNumberingAfterBreak="0">
    <w:nsid w:val="051077A6"/>
    <w:multiLevelType w:val="multilevel"/>
    <w:tmpl w:val="F7AAF51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06A214D2"/>
    <w:multiLevelType w:val="hybridMultilevel"/>
    <w:tmpl w:val="5584FA78"/>
    <w:lvl w:ilvl="0" w:tplc="748A6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trike w:val="0"/>
      </w:rPr>
    </w:lvl>
  </w:abstractNum>
  <w:abstractNum w:abstractNumId="4" w15:restartNumberingAfterBreak="0">
    <w:nsid w:val="1DB907F8"/>
    <w:multiLevelType w:val="hybridMultilevel"/>
    <w:tmpl w:val="E8F460A8"/>
    <w:lvl w:ilvl="0" w:tplc="0026F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3CAF"/>
    <w:multiLevelType w:val="multilevel"/>
    <w:tmpl w:val="7D40874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hanging="567"/>
      </w:pPr>
    </w:lvl>
    <w:lvl w:ilvl="2">
      <w:start w:val="1"/>
      <w:numFmt w:val="decimal"/>
      <w:lvlText w:val="%2.%3"/>
      <w:lvlJc w:val="left"/>
      <w:pPr>
        <w:tabs>
          <w:tab w:val="num" w:pos="1702"/>
        </w:tabs>
        <w:ind w:left="1702" w:hanging="567"/>
      </w:pPr>
      <w:rPr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 w15:restartNumberingAfterBreak="0">
    <w:nsid w:val="35BA6A0A"/>
    <w:multiLevelType w:val="hybridMultilevel"/>
    <w:tmpl w:val="895886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D38D4"/>
    <w:multiLevelType w:val="multilevel"/>
    <w:tmpl w:val="5096193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9" w15:restartNumberingAfterBreak="0">
    <w:nsid w:val="3C72103E"/>
    <w:multiLevelType w:val="hybridMultilevel"/>
    <w:tmpl w:val="E6A28A0A"/>
    <w:lvl w:ilvl="0" w:tplc="0026F2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46B1"/>
    <w:multiLevelType w:val="multilevel"/>
    <w:tmpl w:val="AB3EFE62"/>
    <w:lvl w:ilvl="0">
      <w:start w:val="1"/>
      <w:numFmt w:val="lowerLetter"/>
      <w:pStyle w:val="Zaa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11" w15:restartNumberingAfterBreak="0">
    <w:nsid w:val="506F018D"/>
    <w:multiLevelType w:val="hybridMultilevel"/>
    <w:tmpl w:val="757EC966"/>
    <w:lvl w:ilvl="0" w:tplc="EEF02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88E78E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CE8"/>
    <w:multiLevelType w:val="hybridMultilevel"/>
    <w:tmpl w:val="2794AEC2"/>
    <w:lvl w:ilvl="0" w:tplc="00EE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4702E"/>
    <w:multiLevelType w:val="multilevel"/>
    <w:tmpl w:val="D57ECFF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277"/>
        </w:tabs>
        <w:ind w:left="1277" w:hanging="567"/>
      </w:pPr>
    </w:lvl>
    <w:lvl w:ilvl="2">
      <w:start w:val="1"/>
      <w:numFmt w:val="decimal"/>
      <w:lvlText w:val="%3.1"/>
      <w:lvlJc w:val="left"/>
      <w:pPr>
        <w:ind w:left="1495" w:hanging="360"/>
      </w:pPr>
      <w:rPr>
        <w:rFonts w:hint="default"/>
        <w:strike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4" w15:restartNumberingAfterBreak="0">
    <w:nsid w:val="50AD35A2"/>
    <w:multiLevelType w:val="hybridMultilevel"/>
    <w:tmpl w:val="ACC212DE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6D56"/>
    <w:multiLevelType w:val="hybridMultilevel"/>
    <w:tmpl w:val="5032232C"/>
    <w:lvl w:ilvl="0" w:tplc="4502B8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C7AA4"/>
    <w:multiLevelType w:val="multilevel"/>
    <w:tmpl w:val="0AC6AE3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num w:numId="1" w16cid:durableId="2095202288">
    <w:abstractNumId w:val="8"/>
  </w:num>
  <w:num w:numId="2" w16cid:durableId="756708010">
    <w:abstractNumId w:val="3"/>
  </w:num>
  <w:num w:numId="3" w16cid:durableId="1910918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199631">
    <w:abstractNumId w:val="14"/>
  </w:num>
  <w:num w:numId="5" w16cid:durableId="1773011033">
    <w:abstractNumId w:val="9"/>
  </w:num>
  <w:num w:numId="6" w16cid:durableId="1728608832">
    <w:abstractNumId w:val="2"/>
  </w:num>
  <w:num w:numId="7" w16cid:durableId="1085879323">
    <w:abstractNumId w:val="5"/>
  </w:num>
  <w:num w:numId="8" w16cid:durableId="1053040984">
    <w:abstractNumId w:val="7"/>
  </w:num>
  <w:num w:numId="9" w16cid:durableId="265695112">
    <w:abstractNumId w:val="11"/>
  </w:num>
  <w:num w:numId="10" w16cid:durableId="800733908">
    <w:abstractNumId w:val="16"/>
  </w:num>
  <w:num w:numId="11" w16cid:durableId="1677683383">
    <w:abstractNumId w:val="13"/>
  </w:num>
  <w:num w:numId="12" w16cid:durableId="2006662013">
    <w:abstractNumId w:val="1"/>
  </w:num>
  <w:num w:numId="13" w16cid:durableId="914319710">
    <w:abstractNumId w:val="0"/>
  </w:num>
  <w:num w:numId="14" w16cid:durableId="608052567">
    <w:abstractNumId w:val="15"/>
  </w:num>
  <w:num w:numId="15" w16cid:durableId="1536499437">
    <w:abstractNumId w:val="4"/>
  </w:num>
  <w:num w:numId="16" w16cid:durableId="396826601">
    <w:abstractNumId w:val="12"/>
  </w:num>
  <w:num w:numId="17" w16cid:durableId="118863797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B6"/>
    <w:rsid w:val="00005FE5"/>
    <w:rsid w:val="00006707"/>
    <w:rsid w:val="00011EFD"/>
    <w:rsid w:val="000124FE"/>
    <w:rsid w:val="00014A08"/>
    <w:rsid w:val="00016CDB"/>
    <w:rsid w:val="00017FFD"/>
    <w:rsid w:val="000222C1"/>
    <w:rsid w:val="000233DE"/>
    <w:rsid w:val="0002579C"/>
    <w:rsid w:val="000274C9"/>
    <w:rsid w:val="00034AED"/>
    <w:rsid w:val="000351B1"/>
    <w:rsid w:val="00043188"/>
    <w:rsid w:val="000438F7"/>
    <w:rsid w:val="000446A4"/>
    <w:rsid w:val="00060367"/>
    <w:rsid w:val="00061D70"/>
    <w:rsid w:val="000624D3"/>
    <w:rsid w:val="00070FE7"/>
    <w:rsid w:val="00071645"/>
    <w:rsid w:val="00072EC0"/>
    <w:rsid w:val="00073499"/>
    <w:rsid w:val="0008303A"/>
    <w:rsid w:val="00084543"/>
    <w:rsid w:val="0009799D"/>
    <w:rsid w:val="00097EC3"/>
    <w:rsid w:val="000A3712"/>
    <w:rsid w:val="000A50DD"/>
    <w:rsid w:val="000B13B6"/>
    <w:rsid w:val="000B3FD0"/>
    <w:rsid w:val="000B48AD"/>
    <w:rsid w:val="000B7CEB"/>
    <w:rsid w:val="000C5197"/>
    <w:rsid w:val="000C6FD8"/>
    <w:rsid w:val="000C714F"/>
    <w:rsid w:val="000D053B"/>
    <w:rsid w:val="000D4D3C"/>
    <w:rsid w:val="000D5DB8"/>
    <w:rsid w:val="000D6B10"/>
    <w:rsid w:val="000E39F3"/>
    <w:rsid w:val="000E502D"/>
    <w:rsid w:val="000E730F"/>
    <w:rsid w:val="000E7F1A"/>
    <w:rsid w:val="000F2AB3"/>
    <w:rsid w:val="000F58E1"/>
    <w:rsid w:val="001000CC"/>
    <w:rsid w:val="001000F2"/>
    <w:rsid w:val="00102728"/>
    <w:rsid w:val="00106706"/>
    <w:rsid w:val="001077CA"/>
    <w:rsid w:val="001160FC"/>
    <w:rsid w:val="00117190"/>
    <w:rsid w:val="00120427"/>
    <w:rsid w:val="0012374A"/>
    <w:rsid w:val="00131B46"/>
    <w:rsid w:val="0013630D"/>
    <w:rsid w:val="00137123"/>
    <w:rsid w:val="00152280"/>
    <w:rsid w:val="00162DB6"/>
    <w:rsid w:val="0016358B"/>
    <w:rsid w:val="00163C7E"/>
    <w:rsid w:val="001668E8"/>
    <w:rsid w:val="0018300A"/>
    <w:rsid w:val="001857DA"/>
    <w:rsid w:val="001862C3"/>
    <w:rsid w:val="001864F7"/>
    <w:rsid w:val="00190CD6"/>
    <w:rsid w:val="00191D00"/>
    <w:rsid w:val="00191FD6"/>
    <w:rsid w:val="0019404B"/>
    <w:rsid w:val="00194FF5"/>
    <w:rsid w:val="00197656"/>
    <w:rsid w:val="00197D49"/>
    <w:rsid w:val="001A0915"/>
    <w:rsid w:val="001A5FF6"/>
    <w:rsid w:val="001B1D55"/>
    <w:rsid w:val="001B58EC"/>
    <w:rsid w:val="001B603F"/>
    <w:rsid w:val="001C50A3"/>
    <w:rsid w:val="001C67BB"/>
    <w:rsid w:val="001D0EE9"/>
    <w:rsid w:val="001D2F0A"/>
    <w:rsid w:val="001D4032"/>
    <w:rsid w:val="001D62A0"/>
    <w:rsid w:val="001F29BC"/>
    <w:rsid w:val="001F3D78"/>
    <w:rsid w:val="001F615E"/>
    <w:rsid w:val="001F700C"/>
    <w:rsid w:val="00200BE3"/>
    <w:rsid w:val="00203A45"/>
    <w:rsid w:val="0020412A"/>
    <w:rsid w:val="002042CF"/>
    <w:rsid w:val="0020464F"/>
    <w:rsid w:val="0021090C"/>
    <w:rsid w:val="00210F68"/>
    <w:rsid w:val="00214F1B"/>
    <w:rsid w:val="00217B3A"/>
    <w:rsid w:val="002217B1"/>
    <w:rsid w:val="00223647"/>
    <w:rsid w:val="0022424E"/>
    <w:rsid w:val="0023205C"/>
    <w:rsid w:val="00234404"/>
    <w:rsid w:val="0023460E"/>
    <w:rsid w:val="00234AAF"/>
    <w:rsid w:val="002414B6"/>
    <w:rsid w:val="0024528F"/>
    <w:rsid w:val="00245D43"/>
    <w:rsid w:val="002475B4"/>
    <w:rsid w:val="0025057F"/>
    <w:rsid w:val="00251163"/>
    <w:rsid w:val="002518A9"/>
    <w:rsid w:val="00251E91"/>
    <w:rsid w:val="00253008"/>
    <w:rsid w:val="0025635B"/>
    <w:rsid w:val="00257070"/>
    <w:rsid w:val="00260B08"/>
    <w:rsid w:val="00262223"/>
    <w:rsid w:val="00264D9B"/>
    <w:rsid w:val="00266463"/>
    <w:rsid w:val="00267B21"/>
    <w:rsid w:val="00275812"/>
    <w:rsid w:val="002763EC"/>
    <w:rsid w:val="00281FE6"/>
    <w:rsid w:val="002827EB"/>
    <w:rsid w:val="00283119"/>
    <w:rsid w:val="00287DA5"/>
    <w:rsid w:val="00290976"/>
    <w:rsid w:val="002912E5"/>
    <w:rsid w:val="002919FB"/>
    <w:rsid w:val="00292EC5"/>
    <w:rsid w:val="0029377C"/>
    <w:rsid w:val="00294D47"/>
    <w:rsid w:val="0029714E"/>
    <w:rsid w:val="002A3207"/>
    <w:rsid w:val="002A730D"/>
    <w:rsid w:val="002A7C5C"/>
    <w:rsid w:val="002B20DA"/>
    <w:rsid w:val="002B2453"/>
    <w:rsid w:val="002B2EBF"/>
    <w:rsid w:val="002B344A"/>
    <w:rsid w:val="002C00D5"/>
    <w:rsid w:val="002C0437"/>
    <w:rsid w:val="002C128B"/>
    <w:rsid w:val="002C31AB"/>
    <w:rsid w:val="002D25F1"/>
    <w:rsid w:val="002D7793"/>
    <w:rsid w:val="002E450B"/>
    <w:rsid w:val="002F4282"/>
    <w:rsid w:val="002F71A9"/>
    <w:rsid w:val="003018A8"/>
    <w:rsid w:val="00305D71"/>
    <w:rsid w:val="003178BF"/>
    <w:rsid w:val="00320BE8"/>
    <w:rsid w:val="00322060"/>
    <w:rsid w:val="0032235B"/>
    <w:rsid w:val="00322EAE"/>
    <w:rsid w:val="003251E5"/>
    <w:rsid w:val="0032602B"/>
    <w:rsid w:val="00326C22"/>
    <w:rsid w:val="00331286"/>
    <w:rsid w:val="00331E90"/>
    <w:rsid w:val="00334A9F"/>
    <w:rsid w:val="00336701"/>
    <w:rsid w:val="00337F99"/>
    <w:rsid w:val="003416FC"/>
    <w:rsid w:val="003446BA"/>
    <w:rsid w:val="00345418"/>
    <w:rsid w:val="00345C36"/>
    <w:rsid w:val="00347B9D"/>
    <w:rsid w:val="0036157D"/>
    <w:rsid w:val="0036196D"/>
    <w:rsid w:val="00363A0D"/>
    <w:rsid w:val="00372F0A"/>
    <w:rsid w:val="00382B69"/>
    <w:rsid w:val="00391F1A"/>
    <w:rsid w:val="003929DA"/>
    <w:rsid w:val="00392F90"/>
    <w:rsid w:val="003A2484"/>
    <w:rsid w:val="003A7855"/>
    <w:rsid w:val="003B0420"/>
    <w:rsid w:val="003B1312"/>
    <w:rsid w:val="003B45C2"/>
    <w:rsid w:val="003B7F0B"/>
    <w:rsid w:val="003C1AD9"/>
    <w:rsid w:val="003C2DD9"/>
    <w:rsid w:val="003C6FCF"/>
    <w:rsid w:val="003C7179"/>
    <w:rsid w:val="003D2DB4"/>
    <w:rsid w:val="003D65B7"/>
    <w:rsid w:val="003E5314"/>
    <w:rsid w:val="003F0E83"/>
    <w:rsid w:val="003F0F21"/>
    <w:rsid w:val="00400F73"/>
    <w:rsid w:val="00401858"/>
    <w:rsid w:val="00403A35"/>
    <w:rsid w:val="00403E56"/>
    <w:rsid w:val="004144FA"/>
    <w:rsid w:val="004167CA"/>
    <w:rsid w:val="00420597"/>
    <w:rsid w:val="004219C8"/>
    <w:rsid w:val="004222E7"/>
    <w:rsid w:val="004225F3"/>
    <w:rsid w:val="0042375A"/>
    <w:rsid w:val="00434EBF"/>
    <w:rsid w:val="00435648"/>
    <w:rsid w:val="00436038"/>
    <w:rsid w:val="004402F1"/>
    <w:rsid w:val="00441386"/>
    <w:rsid w:val="00441B63"/>
    <w:rsid w:val="00445C98"/>
    <w:rsid w:val="00446510"/>
    <w:rsid w:val="0044694C"/>
    <w:rsid w:val="00447831"/>
    <w:rsid w:val="00452A2C"/>
    <w:rsid w:val="00460B85"/>
    <w:rsid w:val="00474346"/>
    <w:rsid w:val="00474626"/>
    <w:rsid w:val="00475715"/>
    <w:rsid w:val="0048034C"/>
    <w:rsid w:val="0048280C"/>
    <w:rsid w:val="00485A54"/>
    <w:rsid w:val="00494736"/>
    <w:rsid w:val="00494DCB"/>
    <w:rsid w:val="00497C83"/>
    <w:rsid w:val="004A03A5"/>
    <w:rsid w:val="004A1081"/>
    <w:rsid w:val="004A2522"/>
    <w:rsid w:val="004A6ACE"/>
    <w:rsid w:val="004B1002"/>
    <w:rsid w:val="004B22C6"/>
    <w:rsid w:val="004B246E"/>
    <w:rsid w:val="004B3869"/>
    <w:rsid w:val="004B51D3"/>
    <w:rsid w:val="004B7879"/>
    <w:rsid w:val="004C1027"/>
    <w:rsid w:val="004C47F5"/>
    <w:rsid w:val="004C71E2"/>
    <w:rsid w:val="004C7C6E"/>
    <w:rsid w:val="004D06C6"/>
    <w:rsid w:val="004D30C2"/>
    <w:rsid w:val="004D3E41"/>
    <w:rsid w:val="004E3F93"/>
    <w:rsid w:val="004F3170"/>
    <w:rsid w:val="004F5707"/>
    <w:rsid w:val="004F7223"/>
    <w:rsid w:val="00502E0E"/>
    <w:rsid w:val="00504AD0"/>
    <w:rsid w:val="00506506"/>
    <w:rsid w:val="005114EF"/>
    <w:rsid w:val="0051285B"/>
    <w:rsid w:val="00514850"/>
    <w:rsid w:val="00515A9F"/>
    <w:rsid w:val="0051658B"/>
    <w:rsid w:val="00516781"/>
    <w:rsid w:val="00526110"/>
    <w:rsid w:val="00527F37"/>
    <w:rsid w:val="00531BF4"/>
    <w:rsid w:val="00531E55"/>
    <w:rsid w:val="00532BA4"/>
    <w:rsid w:val="005439A3"/>
    <w:rsid w:val="005470FF"/>
    <w:rsid w:val="005542B9"/>
    <w:rsid w:val="00557D65"/>
    <w:rsid w:val="00561A0C"/>
    <w:rsid w:val="00562268"/>
    <w:rsid w:val="00572571"/>
    <w:rsid w:val="00574130"/>
    <w:rsid w:val="00574D9C"/>
    <w:rsid w:val="00580D63"/>
    <w:rsid w:val="0058335B"/>
    <w:rsid w:val="00586708"/>
    <w:rsid w:val="00587E40"/>
    <w:rsid w:val="0059291C"/>
    <w:rsid w:val="00595FB2"/>
    <w:rsid w:val="00597580"/>
    <w:rsid w:val="005A1B94"/>
    <w:rsid w:val="005A6D16"/>
    <w:rsid w:val="005A734C"/>
    <w:rsid w:val="005B2FBF"/>
    <w:rsid w:val="005C597E"/>
    <w:rsid w:val="005C5EB4"/>
    <w:rsid w:val="005D033B"/>
    <w:rsid w:val="005D6B68"/>
    <w:rsid w:val="005E3126"/>
    <w:rsid w:val="005E4DA8"/>
    <w:rsid w:val="005E64F1"/>
    <w:rsid w:val="005F0F03"/>
    <w:rsid w:val="005F2740"/>
    <w:rsid w:val="005F438D"/>
    <w:rsid w:val="00600B71"/>
    <w:rsid w:val="00606651"/>
    <w:rsid w:val="00611623"/>
    <w:rsid w:val="00612034"/>
    <w:rsid w:val="00615242"/>
    <w:rsid w:val="00615AA3"/>
    <w:rsid w:val="0061675E"/>
    <w:rsid w:val="00616D53"/>
    <w:rsid w:val="00620A86"/>
    <w:rsid w:val="00623444"/>
    <w:rsid w:val="0062402C"/>
    <w:rsid w:val="006242C4"/>
    <w:rsid w:val="00625B40"/>
    <w:rsid w:val="0063074C"/>
    <w:rsid w:val="00631A6C"/>
    <w:rsid w:val="0063294E"/>
    <w:rsid w:val="00633BD2"/>
    <w:rsid w:val="00633EC2"/>
    <w:rsid w:val="006372FE"/>
    <w:rsid w:val="00637692"/>
    <w:rsid w:val="0063796C"/>
    <w:rsid w:val="00650FC8"/>
    <w:rsid w:val="00651B2A"/>
    <w:rsid w:val="006528B1"/>
    <w:rsid w:val="00653967"/>
    <w:rsid w:val="0065449B"/>
    <w:rsid w:val="00662B3A"/>
    <w:rsid w:val="00667751"/>
    <w:rsid w:val="00671E2D"/>
    <w:rsid w:val="00672537"/>
    <w:rsid w:val="006814D6"/>
    <w:rsid w:val="0068152A"/>
    <w:rsid w:val="00683CCC"/>
    <w:rsid w:val="00683DE2"/>
    <w:rsid w:val="00683EE3"/>
    <w:rsid w:val="00684E58"/>
    <w:rsid w:val="00685371"/>
    <w:rsid w:val="00692CFE"/>
    <w:rsid w:val="00695138"/>
    <w:rsid w:val="00696B05"/>
    <w:rsid w:val="006A2587"/>
    <w:rsid w:val="006B02F2"/>
    <w:rsid w:val="006B57E1"/>
    <w:rsid w:val="006B6E41"/>
    <w:rsid w:val="006B6FAB"/>
    <w:rsid w:val="006C0520"/>
    <w:rsid w:val="006C20B6"/>
    <w:rsid w:val="006D0E7D"/>
    <w:rsid w:val="006D19A6"/>
    <w:rsid w:val="006D1BA5"/>
    <w:rsid w:val="006D5251"/>
    <w:rsid w:val="006D7CDC"/>
    <w:rsid w:val="006E37E0"/>
    <w:rsid w:val="006F0052"/>
    <w:rsid w:val="006F4091"/>
    <w:rsid w:val="006F492A"/>
    <w:rsid w:val="00700CFD"/>
    <w:rsid w:val="00702A7C"/>
    <w:rsid w:val="00703235"/>
    <w:rsid w:val="007055C2"/>
    <w:rsid w:val="00714CC0"/>
    <w:rsid w:val="00716561"/>
    <w:rsid w:val="00721A2E"/>
    <w:rsid w:val="00722B3F"/>
    <w:rsid w:val="00726A3F"/>
    <w:rsid w:val="00727B8F"/>
    <w:rsid w:val="00730FF7"/>
    <w:rsid w:val="007318A8"/>
    <w:rsid w:val="0073441C"/>
    <w:rsid w:val="00735592"/>
    <w:rsid w:val="00735B94"/>
    <w:rsid w:val="007375D0"/>
    <w:rsid w:val="0074092C"/>
    <w:rsid w:val="007415F2"/>
    <w:rsid w:val="00754B01"/>
    <w:rsid w:val="0076307F"/>
    <w:rsid w:val="007677AE"/>
    <w:rsid w:val="00770E50"/>
    <w:rsid w:val="00777605"/>
    <w:rsid w:val="00784791"/>
    <w:rsid w:val="0078549F"/>
    <w:rsid w:val="00787819"/>
    <w:rsid w:val="00793A25"/>
    <w:rsid w:val="007A0095"/>
    <w:rsid w:val="007A2EB0"/>
    <w:rsid w:val="007A5B2D"/>
    <w:rsid w:val="007A64B1"/>
    <w:rsid w:val="007B14FB"/>
    <w:rsid w:val="007B161B"/>
    <w:rsid w:val="007B2696"/>
    <w:rsid w:val="007B35F3"/>
    <w:rsid w:val="007B69D6"/>
    <w:rsid w:val="007C1DEE"/>
    <w:rsid w:val="007C3FE2"/>
    <w:rsid w:val="007D39EA"/>
    <w:rsid w:val="007D3FA7"/>
    <w:rsid w:val="007D5197"/>
    <w:rsid w:val="007D7A04"/>
    <w:rsid w:val="007E4A74"/>
    <w:rsid w:val="007F23B2"/>
    <w:rsid w:val="007F6A9A"/>
    <w:rsid w:val="007F7BC2"/>
    <w:rsid w:val="00800588"/>
    <w:rsid w:val="00800B81"/>
    <w:rsid w:val="00801220"/>
    <w:rsid w:val="008029DE"/>
    <w:rsid w:val="00805815"/>
    <w:rsid w:val="008118DD"/>
    <w:rsid w:val="00816BE1"/>
    <w:rsid w:val="008205FC"/>
    <w:rsid w:val="008209AD"/>
    <w:rsid w:val="008215ED"/>
    <w:rsid w:val="0082385A"/>
    <w:rsid w:val="008262C9"/>
    <w:rsid w:val="008278B4"/>
    <w:rsid w:val="00830D05"/>
    <w:rsid w:val="0083180B"/>
    <w:rsid w:val="00841089"/>
    <w:rsid w:val="00841278"/>
    <w:rsid w:val="008425D3"/>
    <w:rsid w:val="00842AE4"/>
    <w:rsid w:val="00844300"/>
    <w:rsid w:val="00846ED9"/>
    <w:rsid w:val="0085010B"/>
    <w:rsid w:val="008505E5"/>
    <w:rsid w:val="00861BC7"/>
    <w:rsid w:val="00862205"/>
    <w:rsid w:val="00870790"/>
    <w:rsid w:val="00872D11"/>
    <w:rsid w:val="00877B78"/>
    <w:rsid w:val="00881CA1"/>
    <w:rsid w:val="00884BA6"/>
    <w:rsid w:val="00885E32"/>
    <w:rsid w:val="00887880"/>
    <w:rsid w:val="00890BBC"/>
    <w:rsid w:val="0089155B"/>
    <w:rsid w:val="008A65B9"/>
    <w:rsid w:val="008B25EB"/>
    <w:rsid w:val="008B31E0"/>
    <w:rsid w:val="008B3661"/>
    <w:rsid w:val="008C01C2"/>
    <w:rsid w:val="008C1693"/>
    <w:rsid w:val="008C2BC0"/>
    <w:rsid w:val="008C41DB"/>
    <w:rsid w:val="008D07AF"/>
    <w:rsid w:val="008D2ABC"/>
    <w:rsid w:val="008D3466"/>
    <w:rsid w:val="008D5493"/>
    <w:rsid w:val="008D71FA"/>
    <w:rsid w:val="008E0538"/>
    <w:rsid w:val="008E0D3F"/>
    <w:rsid w:val="008E3680"/>
    <w:rsid w:val="008E4C5A"/>
    <w:rsid w:val="008E5EB1"/>
    <w:rsid w:val="008F1293"/>
    <w:rsid w:val="008F44CE"/>
    <w:rsid w:val="00900A1B"/>
    <w:rsid w:val="00901F18"/>
    <w:rsid w:val="00904728"/>
    <w:rsid w:val="00904800"/>
    <w:rsid w:val="00911F14"/>
    <w:rsid w:val="00913B79"/>
    <w:rsid w:val="00920090"/>
    <w:rsid w:val="0092285C"/>
    <w:rsid w:val="00924FC1"/>
    <w:rsid w:val="009335FC"/>
    <w:rsid w:val="009354B6"/>
    <w:rsid w:val="00943855"/>
    <w:rsid w:val="00960DD1"/>
    <w:rsid w:val="00961F04"/>
    <w:rsid w:val="00966F8C"/>
    <w:rsid w:val="0096731C"/>
    <w:rsid w:val="009711DD"/>
    <w:rsid w:val="00973698"/>
    <w:rsid w:val="00973A72"/>
    <w:rsid w:val="00976820"/>
    <w:rsid w:val="009771D6"/>
    <w:rsid w:val="0097733E"/>
    <w:rsid w:val="00982EEF"/>
    <w:rsid w:val="00983D2D"/>
    <w:rsid w:val="00984EFD"/>
    <w:rsid w:val="00990474"/>
    <w:rsid w:val="00990755"/>
    <w:rsid w:val="00991094"/>
    <w:rsid w:val="00991EBC"/>
    <w:rsid w:val="00992EE0"/>
    <w:rsid w:val="00995311"/>
    <w:rsid w:val="009A00B6"/>
    <w:rsid w:val="009A32A2"/>
    <w:rsid w:val="009A47C1"/>
    <w:rsid w:val="009A7A07"/>
    <w:rsid w:val="009A7F35"/>
    <w:rsid w:val="009B0D55"/>
    <w:rsid w:val="009B1298"/>
    <w:rsid w:val="009B2C0A"/>
    <w:rsid w:val="009B41B6"/>
    <w:rsid w:val="009B647F"/>
    <w:rsid w:val="009B7645"/>
    <w:rsid w:val="009B79DD"/>
    <w:rsid w:val="009C130E"/>
    <w:rsid w:val="009C263F"/>
    <w:rsid w:val="009D104A"/>
    <w:rsid w:val="009D1383"/>
    <w:rsid w:val="009D1895"/>
    <w:rsid w:val="009D24E3"/>
    <w:rsid w:val="009D4376"/>
    <w:rsid w:val="009F0433"/>
    <w:rsid w:val="009F0614"/>
    <w:rsid w:val="009F36DA"/>
    <w:rsid w:val="00A01BA6"/>
    <w:rsid w:val="00A04EF3"/>
    <w:rsid w:val="00A14BB9"/>
    <w:rsid w:val="00A158CE"/>
    <w:rsid w:val="00A21D6E"/>
    <w:rsid w:val="00A24F86"/>
    <w:rsid w:val="00A255EF"/>
    <w:rsid w:val="00A2643B"/>
    <w:rsid w:val="00A31D7A"/>
    <w:rsid w:val="00A32639"/>
    <w:rsid w:val="00A32D64"/>
    <w:rsid w:val="00A3463F"/>
    <w:rsid w:val="00A44B1E"/>
    <w:rsid w:val="00A47A2F"/>
    <w:rsid w:val="00A547F4"/>
    <w:rsid w:val="00A56756"/>
    <w:rsid w:val="00A60800"/>
    <w:rsid w:val="00A64273"/>
    <w:rsid w:val="00A643B8"/>
    <w:rsid w:val="00A64662"/>
    <w:rsid w:val="00A64722"/>
    <w:rsid w:val="00A66E48"/>
    <w:rsid w:val="00A730AD"/>
    <w:rsid w:val="00A76B38"/>
    <w:rsid w:val="00A76FA3"/>
    <w:rsid w:val="00A862A4"/>
    <w:rsid w:val="00A90963"/>
    <w:rsid w:val="00A90D0B"/>
    <w:rsid w:val="00A92EB2"/>
    <w:rsid w:val="00A94116"/>
    <w:rsid w:val="00A96BC2"/>
    <w:rsid w:val="00AA0F8A"/>
    <w:rsid w:val="00AA16B3"/>
    <w:rsid w:val="00AA5F59"/>
    <w:rsid w:val="00AB3046"/>
    <w:rsid w:val="00AB382A"/>
    <w:rsid w:val="00AB637E"/>
    <w:rsid w:val="00AC2207"/>
    <w:rsid w:val="00AC59AD"/>
    <w:rsid w:val="00AC73D2"/>
    <w:rsid w:val="00AD319A"/>
    <w:rsid w:val="00AD7454"/>
    <w:rsid w:val="00AE0F87"/>
    <w:rsid w:val="00AE243F"/>
    <w:rsid w:val="00AE3655"/>
    <w:rsid w:val="00AE36DB"/>
    <w:rsid w:val="00AE39DD"/>
    <w:rsid w:val="00AE4811"/>
    <w:rsid w:val="00AF03C7"/>
    <w:rsid w:val="00AF3F5C"/>
    <w:rsid w:val="00AF5E9C"/>
    <w:rsid w:val="00AF7098"/>
    <w:rsid w:val="00AF7124"/>
    <w:rsid w:val="00B01B56"/>
    <w:rsid w:val="00B02A82"/>
    <w:rsid w:val="00B04B0F"/>
    <w:rsid w:val="00B05BDF"/>
    <w:rsid w:val="00B05FE0"/>
    <w:rsid w:val="00B147BE"/>
    <w:rsid w:val="00B14D9B"/>
    <w:rsid w:val="00B17125"/>
    <w:rsid w:val="00B21610"/>
    <w:rsid w:val="00B2205F"/>
    <w:rsid w:val="00B225A8"/>
    <w:rsid w:val="00B22CED"/>
    <w:rsid w:val="00B22D6C"/>
    <w:rsid w:val="00B2560E"/>
    <w:rsid w:val="00B31A4C"/>
    <w:rsid w:val="00B333A1"/>
    <w:rsid w:val="00B33FBF"/>
    <w:rsid w:val="00B344D5"/>
    <w:rsid w:val="00B36E0D"/>
    <w:rsid w:val="00B375CC"/>
    <w:rsid w:val="00B40D63"/>
    <w:rsid w:val="00B43983"/>
    <w:rsid w:val="00B43CEA"/>
    <w:rsid w:val="00B45999"/>
    <w:rsid w:val="00B46DBA"/>
    <w:rsid w:val="00B50228"/>
    <w:rsid w:val="00B54E8C"/>
    <w:rsid w:val="00B5729D"/>
    <w:rsid w:val="00B60617"/>
    <w:rsid w:val="00B63A4F"/>
    <w:rsid w:val="00B64B79"/>
    <w:rsid w:val="00B65264"/>
    <w:rsid w:val="00B672C5"/>
    <w:rsid w:val="00B714A6"/>
    <w:rsid w:val="00B720E0"/>
    <w:rsid w:val="00B75E9E"/>
    <w:rsid w:val="00B76F3E"/>
    <w:rsid w:val="00B9128B"/>
    <w:rsid w:val="00B96075"/>
    <w:rsid w:val="00B9745A"/>
    <w:rsid w:val="00BA0D94"/>
    <w:rsid w:val="00BA23A8"/>
    <w:rsid w:val="00BA6AE5"/>
    <w:rsid w:val="00BB0427"/>
    <w:rsid w:val="00BB401D"/>
    <w:rsid w:val="00BB6165"/>
    <w:rsid w:val="00BC1B3B"/>
    <w:rsid w:val="00BC1CA5"/>
    <w:rsid w:val="00BC292B"/>
    <w:rsid w:val="00BC4EC0"/>
    <w:rsid w:val="00BC7005"/>
    <w:rsid w:val="00BD2FE3"/>
    <w:rsid w:val="00BD31CB"/>
    <w:rsid w:val="00BD5AF0"/>
    <w:rsid w:val="00BD5E03"/>
    <w:rsid w:val="00BD68B7"/>
    <w:rsid w:val="00BD7663"/>
    <w:rsid w:val="00BE164B"/>
    <w:rsid w:val="00BE1ED3"/>
    <w:rsid w:val="00BE2468"/>
    <w:rsid w:val="00BE3D90"/>
    <w:rsid w:val="00BE7DDF"/>
    <w:rsid w:val="00BF321A"/>
    <w:rsid w:val="00C01C9C"/>
    <w:rsid w:val="00C100A9"/>
    <w:rsid w:val="00C11127"/>
    <w:rsid w:val="00C12A7B"/>
    <w:rsid w:val="00C132AE"/>
    <w:rsid w:val="00C13EA1"/>
    <w:rsid w:val="00C2017A"/>
    <w:rsid w:val="00C20E53"/>
    <w:rsid w:val="00C2368C"/>
    <w:rsid w:val="00C25E89"/>
    <w:rsid w:val="00C405E0"/>
    <w:rsid w:val="00C46C54"/>
    <w:rsid w:val="00C50582"/>
    <w:rsid w:val="00C50698"/>
    <w:rsid w:val="00C513AC"/>
    <w:rsid w:val="00C517D3"/>
    <w:rsid w:val="00C53E26"/>
    <w:rsid w:val="00C54DFD"/>
    <w:rsid w:val="00C565C0"/>
    <w:rsid w:val="00C5686E"/>
    <w:rsid w:val="00C621E8"/>
    <w:rsid w:val="00C64C9E"/>
    <w:rsid w:val="00C64EED"/>
    <w:rsid w:val="00C722A1"/>
    <w:rsid w:val="00C757F2"/>
    <w:rsid w:val="00C77215"/>
    <w:rsid w:val="00C814BD"/>
    <w:rsid w:val="00C844BD"/>
    <w:rsid w:val="00C926B6"/>
    <w:rsid w:val="00C92C51"/>
    <w:rsid w:val="00C93BDC"/>
    <w:rsid w:val="00C943C6"/>
    <w:rsid w:val="00C97F48"/>
    <w:rsid w:val="00CA2EB9"/>
    <w:rsid w:val="00CA45C8"/>
    <w:rsid w:val="00CB2E55"/>
    <w:rsid w:val="00CB3F92"/>
    <w:rsid w:val="00CB459B"/>
    <w:rsid w:val="00CB5E64"/>
    <w:rsid w:val="00CC0A60"/>
    <w:rsid w:val="00CC2745"/>
    <w:rsid w:val="00CC3EC1"/>
    <w:rsid w:val="00CC7993"/>
    <w:rsid w:val="00CD052F"/>
    <w:rsid w:val="00CD0A8E"/>
    <w:rsid w:val="00CD181A"/>
    <w:rsid w:val="00CD26D1"/>
    <w:rsid w:val="00CE1201"/>
    <w:rsid w:val="00CE271A"/>
    <w:rsid w:val="00CE399E"/>
    <w:rsid w:val="00CE4D00"/>
    <w:rsid w:val="00CF023C"/>
    <w:rsid w:val="00CF4F05"/>
    <w:rsid w:val="00CF7E89"/>
    <w:rsid w:val="00D04269"/>
    <w:rsid w:val="00D06D29"/>
    <w:rsid w:val="00D0737E"/>
    <w:rsid w:val="00D11195"/>
    <w:rsid w:val="00D27311"/>
    <w:rsid w:val="00D3468D"/>
    <w:rsid w:val="00D35E77"/>
    <w:rsid w:val="00D3674F"/>
    <w:rsid w:val="00D456F7"/>
    <w:rsid w:val="00D45B2C"/>
    <w:rsid w:val="00D46528"/>
    <w:rsid w:val="00D47A2D"/>
    <w:rsid w:val="00D5137F"/>
    <w:rsid w:val="00D54829"/>
    <w:rsid w:val="00D60675"/>
    <w:rsid w:val="00D60C56"/>
    <w:rsid w:val="00D62D3D"/>
    <w:rsid w:val="00D650B7"/>
    <w:rsid w:val="00D65147"/>
    <w:rsid w:val="00D655B1"/>
    <w:rsid w:val="00D67CFD"/>
    <w:rsid w:val="00D7066E"/>
    <w:rsid w:val="00D70691"/>
    <w:rsid w:val="00D75006"/>
    <w:rsid w:val="00D81EC0"/>
    <w:rsid w:val="00D90F52"/>
    <w:rsid w:val="00D94D05"/>
    <w:rsid w:val="00D958A1"/>
    <w:rsid w:val="00D95E64"/>
    <w:rsid w:val="00D969AC"/>
    <w:rsid w:val="00DA1052"/>
    <w:rsid w:val="00DA5324"/>
    <w:rsid w:val="00DA7C37"/>
    <w:rsid w:val="00DB5E88"/>
    <w:rsid w:val="00DB6D86"/>
    <w:rsid w:val="00DB7C3A"/>
    <w:rsid w:val="00DB7EE8"/>
    <w:rsid w:val="00DC19E3"/>
    <w:rsid w:val="00DC65A3"/>
    <w:rsid w:val="00DD19D3"/>
    <w:rsid w:val="00DD422B"/>
    <w:rsid w:val="00DD550C"/>
    <w:rsid w:val="00DD7843"/>
    <w:rsid w:val="00DE20DC"/>
    <w:rsid w:val="00DE2C00"/>
    <w:rsid w:val="00DE7B14"/>
    <w:rsid w:val="00DF057F"/>
    <w:rsid w:val="00DF1B32"/>
    <w:rsid w:val="00DF2F2B"/>
    <w:rsid w:val="00DF4F83"/>
    <w:rsid w:val="00DF5388"/>
    <w:rsid w:val="00DF7690"/>
    <w:rsid w:val="00DF7DE0"/>
    <w:rsid w:val="00E00433"/>
    <w:rsid w:val="00E0176A"/>
    <w:rsid w:val="00E01E5A"/>
    <w:rsid w:val="00E03960"/>
    <w:rsid w:val="00E03F31"/>
    <w:rsid w:val="00E1206B"/>
    <w:rsid w:val="00E13C40"/>
    <w:rsid w:val="00E143C1"/>
    <w:rsid w:val="00E14A1E"/>
    <w:rsid w:val="00E152E8"/>
    <w:rsid w:val="00E22A9F"/>
    <w:rsid w:val="00E23E96"/>
    <w:rsid w:val="00E266C7"/>
    <w:rsid w:val="00E31BD9"/>
    <w:rsid w:val="00E33D6C"/>
    <w:rsid w:val="00E34CE7"/>
    <w:rsid w:val="00E37AB6"/>
    <w:rsid w:val="00E40D48"/>
    <w:rsid w:val="00E440FE"/>
    <w:rsid w:val="00E45C30"/>
    <w:rsid w:val="00E50575"/>
    <w:rsid w:val="00E513EE"/>
    <w:rsid w:val="00E51B1C"/>
    <w:rsid w:val="00E54B51"/>
    <w:rsid w:val="00E56698"/>
    <w:rsid w:val="00E569A8"/>
    <w:rsid w:val="00E6217B"/>
    <w:rsid w:val="00E6299F"/>
    <w:rsid w:val="00E63475"/>
    <w:rsid w:val="00E64817"/>
    <w:rsid w:val="00E65111"/>
    <w:rsid w:val="00E669C8"/>
    <w:rsid w:val="00E670CA"/>
    <w:rsid w:val="00E71168"/>
    <w:rsid w:val="00E76A19"/>
    <w:rsid w:val="00E81C6E"/>
    <w:rsid w:val="00E82E33"/>
    <w:rsid w:val="00E84146"/>
    <w:rsid w:val="00E9012B"/>
    <w:rsid w:val="00EA0192"/>
    <w:rsid w:val="00EA1F8D"/>
    <w:rsid w:val="00EA3B2A"/>
    <w:rsid w:val="00EA3F5B"/>
    <w:rsid w:val="00EA42B3"/>
    <w:rsid w:val="00EA4934"/>
    <w:rsid w:val="00EB1189"/>
    <w:rsid w:val="00EB1EE3"/>
    <w:rsid w:val="00EB54B8"/>
    <w:rsid w:val="00EC0C3B"/>
    <w:rsid w:val="00EC5EB8"/>
    <w:rsid w:val="00EC633E"/>
    <w:rsid w:val="00ED224E"/>
    <w:rsid w:val="00ED408D"/>
    <w:rsid w:val="00ED41BA"/>
    <w:rsid w:val="00EE4478"/>
    <w:rsid w:val="00EF26C6"/>
    <w:rsid w:val="00EF2F69"/>
    <w:rsid w:val="00EF519A"/>
    <w:rsid w:val="00F00048"/>
    <w:rsid w:val="00F05B04"/>
    <w:rsid w:val="00F06B1B"/>
    <w:rsid w:val="00F10834"/>
    <w:rsid w:val="00F12F88"/>
    <w:rsid w:val="00F16E0C"/>
    <w:rsid w:val="00F2442C"/>
    <w:rsid w:val="00F2496C"/>
    <w:rsid w:val="00F25B78"/>
    <w:rsid w:val="00F30A24"/>
    <w:rsid w:val="00F30A8F"/>
    <w:rsid w:val="00F338A6"/>
    <w:rsid w:val="00F3455A"/>
    <w:rsid w:val="00F34DFD"/>
    <w:rsid w:val="00F3634D"/>
    <w:rsid w:val="00F364E1"/>
    <w:rsid w:val="00F4283E"/>
    <w:rsid w:val="00F44EC9"/>
    <w:rsid w:val="00F55E03"/>
    <w:rsid w:val="00F602C8"/>
    <w:rsid w:val="00F61275"/>
    <w:rsid w:val="00F61C80"/>
    <w:rsid w:val="00F62680"/>
    <w:rsid w:val="00F65463"/>
    <w:rsid w:val="00F6652C"/>
    <w:rsid w:val="00F71382"/>
    <w:rsid w:val="00F71B6C"/>
    <w:rsid w:val="00F75FFC"/>
    <w:rsid w:val="00F765D7"/>
    <w:rsid w:val="00F81671"/>
    <w:rsid w:val="00F817DB"/>
    <w:rsid w:val="00F83344"/>
    <w:rsid w:val="00F83A7A"/>
    <w:rsid w:val="00F83C3F"/>
    <w:rsid w:val="00F85E34"/>
    <w:rsid w:val="00F86764"/>
    <w:rsid w:val="00F87FE4"/>
    <w:rsid w:val="00F92355"/>
    <w:rsid w:val="00FA099C"/>
    <w:rsid w:val="00FA0E68"/>
    <w:rsid w:val="00FA17EC"/>
    <w:rsid w:val="00FA5256"/>
    <w:rsid w:val="00FB3EAE"/>
    <w:rsid w:val="00FB6FC2"/>
    <w:rsid w:val="00FC0DF7"/>
    <w:rsid w:val="00FC1796"/>
    <w:rsid w:val="00FC1B16"/>
    <w:rsid w:val="00FC4D0B"/>
    <w:rsid w:val="00FD3459"/>
    <w:rsid w:val="00FE09E8"/>
    <w:rsid w:val="00FE2F4C"/>
    <w:rsid w:val="00FE38A9"/>
    <w:rsid w:val="00FE6C2C"/>
    <w:rsid w:val="00FE78CB"/>
    <w:rsid w:val="00FF1E22"/>
    <w:rsid w:val="00FF261D"/>
    <w:rsid w:val="00FF269A"/>
    <w:rsid w:val="00FF3E91"/>
    <w:rsid w:val="00FF4ECA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4C69"/>
  <w15:docId w15:val="{839C5832-919E-470C-9BC2-A866374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463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E38A9"/>
    <w:pPr>
      <w:keepNext/>
      <w:widowControl w:val="0"/>
      <w:jc w:val="center"/>
      <w:outlineLvl w:val="1"/>
    </w:pPr>
    <w:rPr>
      <w:rFonts w:ascii="Arial" w:hAnsi="Arial"/>
      <w:b/>
      <w:bCs w:val="0"/>
      <w:snapToGrid w:val="0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0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0B6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00B6"/>
    <w:pPr>
      <w:ind w:left="720"/>
      <w:contextualSpacing/>
    </w:pPr>
  </w:style>
  <w:style w:type="paragraph" w:customStyle="1" w:styleId="stylstatut">
    <w:name w:val="styl statut"/>
    <w:basedOn w:val="Normln"/>
    <w:link w:val="stylstatutChar"/>
    <w:qFormat/>
    <w:rsid w:val="00BA6AE5"/>
    <w:pPr>
      <w:jc w:val="both"/>
    </w:pPr>
    <w:rPr>
      <w:rFonts w:ascii="Arial" w:hAnsi="Arial" w:cs="Arial"/>
      <w:b/>
      <w:i/>
      <w:color w:val="FF0000"/>
      <w:sz w:val="22"/>
      <w:szCs w:val="22"/>
    </w:rPr>
  </w:style>
  <w:style w:type="character" w:customStyle="1" w:styleId="stylstatutChar">
    <w:name w:val="styl statut Char"/>
    <w:basedOn w:val="Standardnpsmoodstavce"/>
    <w:link w:val="stylstatut"/>
    <w:rsid w:val="00BA6AE5"/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Nadpis2Char">
    <w:name w:val="Nadpis 2 Char"/>
    <w:basedOn w:val="Standardnpsmoodstavce"/>
    <w:link w:val="Nadpis2"/>
    <w:rsid w:val="00FE38A9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FE38A9"/>
    <w:pPr>
      <w:widowControl w:val="0"/>
      <w:numPr>
        <w:numId w:val="1"/>
      </w:numPr>
      <w:pBdr>
        <w:bottom w:val="none" w:sz="0" w:space="0" w:color="auto"/>
      </w:pBdr>
      <w:spacing w:after="0"/>
      <w:contextualSpacing w:val="0"/>
      <w:jc w:val="both"/>
    </w:pPr>
    <w:rPr>
      <w:rFonts w:ascii="Times New Roman" w:eastAsia="Times New Roman" w:hAnsi="Times New Roman" w:cs="Times New Roman"/>
      <w:bCs w:val="0"/>
      <w:snapToGrid w:val="0"/>
      <w:color w:val="auto"/>
      <w:spacing w:val="0"/>
      <w:kern w:val="0"/>
      <w:sz w:val="24"/>
      <w:szCs w:val="20"/>
    </w:rPr>
  </w:style>
  <w:style w:type="paragraph" w:styleId="Zkladntext">
    <w:name w:val="Body Text"/>
    <w:basedOn w:val="Normln"/>
    <w:link w:val="ZkladntextChar"/>
    <w:rsid w:val="00FE38A9"/>
    <w:pPr>
      <w:widowControl w:val="0"/>
      <w:jc w:val="both"/>
    </w:pPr>
    <w:rPr>
      <w:bCs w:val="0"/>
      <w:snapToGrid w:val="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38A9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E38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E38A9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rsid w:val="00877B78"/>
    <w:pPr>
      <w:widowControl w:val="0"/>
      <w:spacing w:before="120" w:after="120"/>
      <w:ind w:firstLine="454"/>
      <w:jc w:val="both"/>
    </w:pPr>
    <w:rPr>
      <w:bCs w:val="0"/>
      <w:snapToGrid w:val="0"/>
      <w:sz w:val="24"/>
      <w:szCs w:val="20"/>
    </w:rPr>
  </w:style>
  <w:style w:type="paragraph" w:styleId="Textvysvtlivek">
    <w:name w:val="endnote text"/>
    <w:basedOn w:val="Normln"/>
    <w:link w:val="TextvysvtlivekChar"/>
    <w:semiHidden/>
    <w:rsid w:val="00877B78"/>
    <w:pPr>
      <w:widowControl w:val="0"/>
      <w:spacing w:before="120" w:after="120"/>
      <w:ind w:left="227" w:hanging="227"/>
      <w:jc w:val="both"/>
    </w:pPr>
    <w:rPr>
      <w:bCs w:val="0"/>
      <w:snapToGrid w:val="0"/>
      <w:szCs w:val="20"/>
      <w:lang w:val="x-none" w:eastAsia="x-none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77B78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E9E"/>
    <w:rPr>
      <w:rFonts w:ascii="Tahoma" w:eastAsia="Times New Roman" w:hAnsi="Tahoma" w:cs="Tahoma"/>
      <w:bCs/>
      <w:sz w:val="16"/>
      <w:szCs w:val="16"/>
      <w:lang w:eastAsia="cs-CZ"/>
    </w:rPr>
  </w:style>
  <w:style w:type="character" w:customStyle="1" w:styleId="apple-converted-space">
    <w:name w:val="apple-converted-space"/>
    <w:rsid w:val="00445C98"/>
  </w:style>
  <w:style w:type="paragraph" w:styleId="slovanseznam">
    <w:name w:val="List Number"/>
    <w:basedOn w:val="Normln"/>
    <w:rsid w:val="00516781"/>
    <w:pPr>
      <w:widowControl w:val="0"/>
      <w:numPr>
        <w:numId w:val="2"/>
      </w:numPr>
      <w:jc w:val="both"/>
    </w:pPr>
    <w:rPr>
      <w:bCs w:val="0"/>
      <w:snapToGrid w:val="0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248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A2484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73441C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26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C263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C263F"/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26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26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210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a">
    <w:name w:val="Za a)"/>
    <w:basedOn w:val="Normln"/>
    <w:rsid w:val="001D4032"/>
    <w:pPr>
      <w:widowControl w:val="0"/>
      <w:numPr>
        <w:numId w:val="3"/>
      </w:numPr>
      <w:snapToGrid w:val="0"/>
      <w:jc w:val="both"/>
    </w:pPr>
    <w:rPr>
      <w:bCs w:val="0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EB1EE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B049-16C2-46D6-A371-637F9034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Kaňoková Hana</dc:creator>
  <cp:keywords/>
  <dc:description/>
  <cp:lastModifiedBy>Kaňoková Hana</cp:lastModifiedBy>
  <cp:revision>5</cp:revision>
  <cp:lastPrinted>2024-06-25T06:37:00Z</cp:lastPrinted>
  <dcterms:created xsi:type="dcterms:W3CDTF">2024-06-25T06:33:00Z</dcterms:created>
  <dcterms:modified xsi:type="dcterms:W3CDTF">2024-06-25T10:11:00Z</dcterms:modified>
</cp:coreProperties>
</file>