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97E8" w14:textId="77777777" w:rsidR="00AE27B2" w:rsidRPr="001E347D" w:rsidRDefault="00AE27B2" w:rsidP="00AE27B2">
      <w:pPr>
        <w:jc w:val="both"/>
        <w:rPr>
          <w:b/>
          <w:sz w:val="24"/>
          <w:szCs w:val="24"/>
        </w:rPr>
      </w:pPr>
      <w:r w:rsidRPr="001E347D">
        <w:rPr>
          <w:b/>
          <w:sz w:val="24"/>
          <w:szCs w:val="24"/>
        </w:rPr>
        <w:t>Důvodová zpráva</w:t>
      </w:r>
    </w:p>
    <w:p w14:paraId="523F82EF" w14:textId="77777777" w:rsidR="00AE27B2" w:rsidRPr="007D2CB2" w:rsidRDefault="00AE27B2" w:rsidP="00AE27B2">
      <w:pPr>
        <w:spacing w:after="0"/>
        <w:jc w:val="both"/>
      </w:pPr>
    </w:p>
    <w:p w14:paraId="698EFAFD" w14:textId="77777777" w:rsidR="00AE27B2" w:rsidRPr="001E347D" w:rsidRDefault="00AE27B2" w:rsidP="00AE27B2">
      <w:pPr>
        <w:jc w:val="both"/>
        <w:rPr>
          <w:b/>
          <w:bCs/>
        </w:rPr>
      </w:pPr>
      <w:r w:rsidRPr="001E347D">
        <w:rPr>
          <w:b/>
          <w:bCs/>
        </w:rPr>
        <w:t>Stručně:</w:t>
      </w:r>
    </w:p>
    <w:p w14:paraId="45CF1C52" w14:textId="6C755632" w:rsidR="00AB3E25" w:rsidRPr="007D2CB2" w:rsidRDefault="00AE27B2" w:rsidP="00AE27B2">
      <w:pPr>
        <w:jc w:val="both"/>
      </w:pPr>
      <w:r w:rsidRPr="007D2CB2">
        <w:t>Zastupitelstvu města jsou prostřednictvím rady města předkládány k rozhodnutí návrhy na pořízení změny Územního plánu Ostravy, obdržené od fyzických a právnických osob, případně od městských obvodů nebo z vlastní</w:t>
      </w:r>
      <w:r w:rsidR="00043F73" w:rsidRPr="007D2CB2">
        <w:t>ho</w:t>
      </w:r>
      <w:r w:rsidRPr="007D2CB2">
        <w:t xml:space="preserve"> podnět</w:t>
      </w:r>
      <w:r w:rsidR="00043F73" w:rsidRPr="007D2CB2">
        <w:t>u</w:t>
      </w:r>
      <w:r w:rsidRPr="007D2CB2">
        <w:t xml:space="preserve"> města</w:t>
      </w:r>
      <w:r w:rsidR="0005359C" w:rsidRPr="007D2CB2">
        <w:t xml:space="preserve"> (příloh</w:t>
      </w:r>
      <w:r w:rsidR="00A50956" w:rsidRPr="007D2CB2">
        <w:t>y</w:t>
      </w:r>
      <w:r w:rsidR="0005359C" w:rsidRPr="007D2CB2">
        <w:t xml:space="preserve"> č. </w:t>
      </w:r>
      <w:r w:rsidR="00A50956" w:rsidRPr="007D2CB2">
        <w:t xml:space="preserve">1 a </w:t>
      </w:r>
      <w:r w:rsidR="0005359C" w:rsidRPr="007D2CB2">
        <w:t>2)</w:t>
      </w:r>
      <w:r w:rsidRPr="007D2CB2">
        <w:t xml:space="preserve">. </w:t>
      </w:r>
      <w:r w:rsidR="00AB3E25" w:rsidRPr="007D2CB2">
        <w:t xml:space="preserve">Návrhy na pořízení změny územního plánu byly </w:t>
      </w:r>
      <w:r w:rsidR="0005359C" w:rsidRPr="007D2CB2">
        <w:t xml:space="preserve">dle stavebního zákona </w:t>
      </w:r>
      <w:r w:rsidR="00AB3E25" w:rsidRPr="007D2CB2">
        <w:t xml:space="preserve">posouzeny </w:t>
      </w:r>
      <w:r w:rsidR="0005359C" w:rsidRPr="007D2CB2">
        <w:t xml:space="preserve">odborem územního plánování a stavebního řádu Magistrátu města Ostravy, jako úřadu územního plánování, který k nim zpracoval své stanovisko (příloha č. 3). </w:t>
      </w:r>
      <w:r w:rsidR="00AB3E25" w:rsidRPr="007D2CB2">
        <w:t xml:space="preserve">Rozhodnutí o pořízení změny územního plánu je dle stavebního zákona v kompetenci zastupitelstva města. </w:t>
      </w:r>
    </w:p>
    <w:p w14:paraId="7078BE76" w14:textId="77777777" w:rsidR="0005359C" w:rsidRPr="001E347D" w:rsidRDefault="0005359C" w:rsidP="0005359C">
      <w:pPr>
        <w:jc w:val="both"/>
        <w:rPr>
          <w:b/>
          <w:bCs/>
        </w:rPr>
      </w:pPr>
      <w:r w:rsidRPr="001E347D">
        <w:rPr>
          <w:b/>
          <w:bCs/>
        </w:rPr>
        <w:t>Podrobně:</w:t>
      </w:r>
    </w:p>
    <w:p w14:paraId="6210B730" w14:textId="07F4B3C9" w:rsidR="00ED4B20" w:rsidRPr="007D2CB2" w:rsidRDefault="00A50956" w:rsidP="00A50956">
      <w:pPr>
        <w:jc w:val="both"/>
      </w:pPr>
      <w:r w:rsidRPr="007D2CB2">
        <w:t>Odbor územního plánování a stavebního řádu (dále jen ÚP a SŘ) obdržel od fyzických a právnických osob, dále od městských obvodů a města Ostravy návrhy na pořízení změny Územního plánu Ostravy</w:t>
      </w:r>
      <w:r w:rsidR="000F399E" w:rsidRPr="007D2CB2">
        <w:t xml:space="preserve"> (dále také jen ÚPO)</w:t>
      </w:r>
      <w:r w:rsidRPr="007D2CB2">
        <w:t>. Úřad územního plánování je podle §</w:t>
      </w:r>
      <w:r w:rsidR="0035506E" w:rsidRPr="007D2CB2">
        <w:t> </w:t>
      </w:r>
      <w:r w:rsidRPr="007D2CB2">
        <w:t>46 odst.</w:t>
      </w:r>
      <w:r w:rsidR="0035506E" w:rsidRPr="007D2CB2">
        <w:t> </w:t>
      </w:r>
      <w:r w:rsidRPr="007D2CB2">
        <w:t>3 zákona č.</w:t>
      </w:r>
      <w:r w:rsidR="0035506E" w:rsidRPr="007D2CB2">
        <w:t> </w:t>
      </w:r>
      <w:r w:rsidRPr="007D2CB2">
        <w:t>183/2006 Sb., o územním plánování a stavebním řádu, ve znění pozdějších předpisů (dále jen stavební zákon)</w:t>
      </w:r>
      <w:r w:rsidR="00DE2FD3" w:rsidRPr="007D2CB2">
        <w:t>,</w:t>
      </w:r>
      <w:r w:rsidR="005E1B9F">
        <w:t xml:space="preserve"> ve spojení s § 334a odst. 2 zákona č. 283/2021 Sb., stavební zákon, ve znění pozdějších předpisů,</w:t>
      </w:r>
      <w:r w:rsidRPr="007D2CB2">
        <w:t xml:space="preserve"> povinen obdržené návrhy na změnu územního plánu posoudit a splňují-li stanovené náležitosti, předložit je spolu se svým stanoviskem zastupitelstvu města k rozhodnutí o pořízení, případně nepořízení změny.</w:t>
      </w:r>
    </w:p>
    <w:p w14:paraId="325BB9C4" w14:textId="26440B09" w:rsidR="00A50956" w:rsidRPr="007D2CB2" w:rsidRDefault="00A50956" w:rsidP="00A50956">
      <w:pPr>
        <w:jc w:val="both"/>
      </w:pPr>
      <w:r w:rsidRPr="007D2CB2">
        <w:t xml:space="preserve">Rozhodnutí o pořízení změny územního plánu je plně v kompetenci zastupitelstva města. Stanovisko úřadu územního plánování, které je spolu s obdrženými návrhy na změnu přílohou tohoto materiálu, je jedním z podkladů, na jejichž základě zastupitelstvo města o obdržených návrzích rozhodne. Zastupitelstvo města jím však není vázáno. Na pořízení změny územního plánu není právní nárok. </w:t>
      </w:r>
    </w:p>
    <w:p w14:paraId="05AB36BA" w14:textId="6B32575E" w:rsidR="00A50956" w:rsidRPr="007D2CB2" w:rsidRDefault="00A50956" w:rsidP="00A50956">
      <w:pPr>
        <w:spacing w:after="120"/>
        <w:jc w:val="both"/>
      </w:pPr>
      <w:r w:rsidRPr="007D2CB2">
        <w:t xml:space="preserve">Součástí předkládaného materiálu jsou jednotlivé obdržené návrhy, které jsou pro přehlednost seřazeny do </w:t>
      </w:r>
      <w:r w:rsidR="00DE2FD3" w:rsidRPr="007D2CB2">
        <w:t>tabulky – příloha</w:t>
      </w:r>
      <w:r w:rsidRPr="007D2CB2">
        <w:t xml:space="preserve"> č. 1, </w:t>
      </w:r>
      <w:r w:rsidR="00DE2FD3" w:rsidRPr="007D2CB2">
        <w:t xml:space="preserve">ve které je také uveden </w:t>
      </w:r>
      <w:r w:rsidRPr="007D2CB2">
        <w:t>návrh rozhodnutí o pořízení/nepořízení změny ÚPO</w:t>
      </w:r>
      <w:r w:rsidR="00DE2FD3" w:rsidRPr="007D2CB2">
        <w:t xml:space="preserve"> a navržená výše úhrady za pořízení změny</w:t>
      </w:r>
      <w:r w:rsidRPr="007D2CB2">
        <w:t xml:space="preserve">. Příloha č. 2 pak obsahuje kopie obdržených návrhů na </w:t>
      </w:r>
      <w:r w:rsidR="00DE2FD3" w:rsidRPr="007D2CB2">
        <w:t xml:space="preserve">pořízení </w:t>
      </w:r>
      <w:r w:rsidRPr="007D2CB2">
        <w:t>změn</w:t>
      </w:r>
      <w:r w:rsidR="00DE2FD3" w:rsidRPr="007D2CB2">
        <w:t>y</w:t>
      </w:r>
      <w:r w:rsidRPr="007D2CB2">
        <w:t xml:space="preserve"> územního plánu. Stanovisko ÚP a SŘ, dle § 46 odst. 3 stavebního zákona</w:t>
      </w:r>
      <w:r w:rsidR="00DE2FD3" w:rsidRPr="007D2CB2">
        <w:t>,</w:t>
      </w:r>
      <w:r w:rsidRPr="007D2CB2">
        <w:t xml:space="preserve"> je pak obsahem přílohy č. 3 a zabývá se jednotlivými návrhy na změnu.</w:t>
      </w:r>
    </w:p>
    <w:p w14:paraId="6F80E143" w14:textId="77777777" w:rsidR="00DE2FD3" w:rsidRPr="007D2CB2" w:rsidRDefault="00DE2FD3" w:rsidP="00A50956">
      <w:pPr>
        <w:spacing w:after="120"/>
        <w:jc w:val="both"/>
        <w:rPr>
          <w:rFonts w:ascii="Times New Roman" w:hAnsi="Times New Roman" w:cs="Times New Roman"/>
        </w:rPr>
      </w:pPr>
    </w:p>
    <w:p w14:paraId="7BF5992E" w14:textId="00687065" w:rsidR="00DE2FD3" w:rsidRPr="007D2CB2" w:rsidRDefault="00DE2FD3" w:rsidP="00F853E4">
      <w:pPr>
        <w:spacing w:after="120"/>
        <w:jc w:val="both"/>
        <w:rPr>
          <w:i/>
          <w:iCs/>
        </w:rPr>
      </w:pPr>
      <w:r w:rsidRPr="007D2CB2">
        <w:rPr>
          <w:i/>
          <w:iCs/>
        </w:rPr>
        <w:t>Úhrada nákladů spojených s pořízením změny Územního plánu Ostravy</w:t>
      </w:r>
      <w:r w:rsidR="00F853E4" w:rsidRPr="007D2CB2">
        <w:rPr>
          <w:i/>
          <w:iCs/>
        </w:rPr>
        <w:t>:</w:t>
      </w:r>
    </w:p>
    <w:p w14:paraId="1802763F" w14:textId="77777777" w:rsidR="00DE2FD3" w:rsidRPr="007D2CB2" w:rsidRDefault="00DE2FD3" w:rsidP="00DE2FD3">
      <w:pPr>
        <w:spacing w:after="120"/>
        <w:jc w:val="both"/>
      </w:pPr>
      <w:r w:rsidRPr="007D2CB2">
        <w:t xml:space="preserve">Dle </w:t>
      </w:r>
      <w:proofErr w:type="spellStart"/>
      <w:r w:rsidRPr="007D2CB2">
        <w:t>ust</w:t>
      </w:r>
      <w:proofErr w:type="spellEnd"/>
      <w:r w:rsidRPr="007D2CB2">
        <w:t xml:space="preserve">. § 45 odst. 1 stavebního zákona hradí náklady na zpracování změny územního plánu, </w:t>
      </w:r>
      <w:r w:rsidRPr="007D2CB2">
        <w:br/>
        <w:t xml:space="preserve">na vyhodnocení vlivů na udržitelný rozvoj území a na vyhotovení úplného znění územního plánu </w:t>
      </w:r>
      <w:r w:rsidRPr="007D2CB2">
        <w:br/>
        <w:t xml:space="preserve">po jeho změně obec, která o pořízení rozhodla. Současně však na základě § 45 odst. 4 stavebního zákona, pokud je pořízení změny územního plánu vyvoláno výhradní potřebou navrhovatele, může obec podmínit její pořízení částečnou nebo úplnou úhradou nákladů uvedených v § 55a odst. 2 písm. f) navrhovatelem změny. </w:t>
      </w:r>
    </w:p>
    <w:p w14:paraId="317EFE2B" w14:textId="77777777" w:rsidR="00DE2FD3" w:rsidRPr="007D2CB2" w:rsidRDefault="00DE2FD3" w:rsidP="00DE2FD3">
      <w:pPr>
        <w:spacing w:after="120"/>
        <w:jc w:val="both"/>
      </w:pPr>
      <w:r w:rsidRPr="007D2CB2">
        <w:t xml:space="preserve">Nejedná se tedy o povinnost, ale možnost podmínit pořízení změny úhradou nákladů. Této možnosti zastupitelstvo města v minulosti využívalo. </w:t>
      </w:r>
    </w:p>
    <w:p w14:paraId="6FE982B2" w14:textId="77777777" w:rsidR="00DE2FD3" w:rsidRPr="007D2CB2" w:rsidRDefault="00DE2FD3" w:rsidP="00DE2FD3">
      <w:pPr>
        <w:rPr>
          <w:rFonts w:ascii="Times New Roman" w:hAnsi="Times New Roman" w:cs="Times New Roman"/>
        </w:rPr>
      </w:pPr>
      <w:r w:rsidRPr="007D2CB2">
        <w:rPr>
          <w:rFonts w:ascii="Times New Roman" w:hAnsi="Times New Roman" w:cs="Times New Roman"/>
        </w:rPr>
        <w:br w:type="page"/>
      </w:r>
    </w:p>
    <w:p w14:paraId="6C47E704" w14:textId="77777777" w:rsidR="00DE2FD3" w:rsidRPr="007D2CB2" w:rsidRDefault="00DE2FD3" w:rsidP="00DE2FD3">
      <w:pPr>
        <w:spacing w:after="120"/>
        <w:jc w:val="both"/>
        <w:rPr>
          <w:rFonts w:cstheme="minorHAnsi"/>
        </w:rPr>
      </w:pPr>
      <w:r w:rsidRPr="007D2CB2">
        <w:rPr>
          <w:rFonts w:cstheme="minorHAnsi"/>
        </w:rPr>
        <w:lastRenderedPageBreak/>
        <w:t>Pro stanovení výše úhrady zastupitelstvo města dne 24.10.2007 schválilo „Zásady pro návrh výše úhrady nákladů na zpracování a mapové podklady při pořízení ÚPD“, které částečnou úhradu dělí dle složitosti zpracovávaných změn na:</w:t>
      </w:r>
    </w:p>
    <w:p w14:paraId="1D766424" w14:textId="77777777" w:rsidR="00DE2FD3" w:rsidRPr="007D2CB2" w:rsidRDefault="00DE2FD3" w:rsidP="00DE2FD3">
      <w:pPr>
        <w:pStyle w:val="Odstavecseseznamem"/>
        <w:numPr>
          <w:ilvl w:val="0"/>
          <w:numId w:val="1"/>
        </w:numPr>
        <w:spacing w:after="120"/>
        <w:jc w:val="both"/>
        <w:rPr>
          <w:rFonts w:cstheme="minorHAnsi"/>
        </w:rPr>
      </w:pPr>
      <w:r w:rsidRPr="007D2CB2">
        <w:rPr>
          <w:rFonts w:cstheme="minorHAnsi"/>
        </w:rPr>
        <w:t>jednoduché – částečná úhrada 10.000,- Kč</w:t>
      </w:r>
    </w:p>
    <w:p w14:paraId="61EC6AE7" w14:textId="77777777" w:rsidR="00DE2FD3" w:rsidRPr="007D2CB2" w:rsidRDefault="00DE2FD3" w:rsidP="00DE2FD3">
      <w:pPr>
        <w:pStyle w:val="Odstavecseseznamem"/>
        <w:numPr>
          <w:ilvl w:val="0"/>
          <w:numId w:val="1"/>
        </w:numPr>
        <w:spacing w:after="120"/>
        <w:jc w:val="both"/>
        <w:rPr>
          <w:rFonts w:cstheme="minorHAnsi"/>
        </w:rPr>
      </w:pPr>
      <w:r w:rsidRPr="007D2CB2">
        <w:rPr>
          <w:rFonts w:cstheme="minorHAnsi"/>
        </w:rPr>
        <w:t>středně složité – částečná úhrada 30.000,- Kč</w:t>
      </w:r>
    </w:p>
    <w:p w14:paraId="45CE181A" w14:textId="77777777" w:rsidR="00DE2FD3" w:rsidRPr="007D2CB2" w:rsidRDefault="00DE2FD3" w:rsidP="00DE2FD3">
      <w:pPr>
        <w:pStyle w:val="Odstavecseseznamem"/>
        <w:numPr>
          <w:ilvl w:val="0"/>
          <w:numId w:val="1"/>
        </w:numPr>
        <w:spacing w:after="120"/>
        <w:jc w:val="both"/>
        <w:rPr>
          <w:rFonts w:cstheme="minorHAnsi"/>
        </w:rPr>
      </w:pPr>
      <w:r w:rsidRPr="007D2CB2">
        <w:rPr>
          <w:rFonts w:cstheme="minorHAnsi"/>
        </w:rPr>
        <w:t>složité – částečná úhrada 60.000,- Kč</w:t>
      </w:r>
    </w:p>
    <w:p w14:paraId="27149280" w14:textId="2D693C94" w:rsidR="00B604C5" w:rsidRPr="007D2CB2" w:rsidRDefault="00DE2FD3" w:rsidP="00DE2FD3">
      <w:pPr>
        <w:spacing w:after="120"/>
        <w:jc w:val="both"/>
        <w:rPr>
          <w:rFonts w:cstheme="minorHAnsi"/>
        </w:rPr>
      </w:pPr>
      <w:r w:rsidRPr="007D2CB2">
        <w:rPr>
          <w:rFonts w:cstheme="minorHAnsi"/>
        </w:rPr>
        <w:t xml:space="preserve">Na základě výše uvedeného ÚP a SŘ předkládá zastupitelstvu návrh na podmínění pořízení změny Územního plánu Ostravy částečnou úhradou nákladů u </w:t>
      </w:r>
      <w:r w:rsidR="00B604C5" w:rsidRPr="007D2CB2">
        <w:rPr>
          <w:rFonts w:cstheme="minorHAnsi"/>
        </w:rPr>
        <w:t>všech</w:t>
      </w:r>
      <w:r w:rsidRPr="007D2CB2">
        <w:rPr>
          <w:rFonts w:cstheme="minorHAnsi"/>
        </w:rPr>
        <w:t xml:space="preserve"> položek, kde se jedná o změnu vyvolanou výhradní potřebou navrhovatele</w:t>
      </w:r>
      <w:r w:rsidR="00B604C5" w:rsidRPr="007D2CB2">
        <w:rPr>
          <w:rFonts w:cstheme="minorHAnsi"/>
        </w:rPr>
        <w:t>,</w:t>
      </w:r>
      <w:r w:rsidRPr="007D2CB2">
        <w:rPr>
          <w:rFonts w:cstheme="minorHAnsi"/>
        </w:rPr>
        <w:t xml:space="preserve"> a to ve výši uvedené v příloze č. 1 tohoto předloženého materiálu. </w:t>
      </w:r>
      <w:r w:rsidR="00B604C5" w:rsidRPr="007D2CB2">
        <w:rPr>
          <w:rFonts w:cstheme="minorHAnsi"/>
        </w:rPr>
        <w:t>Podmínka částečné finanční spoluúčasti je tedy navržena i v případ</w:t>
      </w:r>
      <w:r w:rsidR="000C0ED0" w:rsidRPr="007D2CB2">
        <w:rPr>
          <w:rFonts w:cstheme="minorHAnsi"/>
        </w:rPr>
        <w:t>ě</w:t>
      </w:r>
      <w:r w:rsidR="00B604C5" w:rsidRPr="007D2CB2">
        <w:rPr>
          <w:rFonts w:cstheme="minorHAnsi"/>
        </w:rPr>
        <w:t>, že navrhovatel žádal o odpuštění této úhrady. Bude pak na jeho uvážení, zda na pořízení změny ÚPO bude trvat i za této podmínky.</w:t>
      </w:r>
    </w:p>
    <w:p w14:paraId="4D1565EA" w14:textId="62918D0E" w:rsidR="00DE2FD3" w:rsidRPr="00B943BC" w:rsidRDefault="00DE2FD3" w:rsidP="00DE2FD3">
      <w:pPr>
        <w:spacing w:after="120"/>
        <w:jc w:val="both"/>
        <w:rPr>
          <w:rFonts w:cstheme="minorHAnsi"/>
          <w:color w:val="FF0000"/>
        </w:rPr>
      </w:pPr>
      <w:r w:rsidRPr="007D2CB2">
        <w:rPr>
          <w:rFonts w:cstheme="minorHAnsi"/>
        </w:rPr>
        <w:t>Podmínka částečné úhrady nákladů nebyla uplatněna u návrhů</w:t>
      </w:r>
      <w:r w:rsidR="00046378" w:rsidRPr="007D2CB2">
        <w:rPr>
          <w:rFonts w:cstheme="minorHAnsi"/>
        </w:rPr>
        <w:t>, které byly podány městskými obvody.</w:t>
      </w:r>
      <w:r w:rsidR="00396AE7" w:rsidRPr="007D2CB2">
        <w:rPr>
          <w:rFonts w:cstheme="minorHAnsi"/>
        </w:rPr>
        <w:t xml:space="preserve"> </w:t>
      </w:r>
    </w:p>
    <w:p w14:paraId="4AE14D7F" w14:textId="77777777" w:rsidR="00F853E4" w:rsidRPr="007D2CB2" w:rsidRDefault="00F853E4"/>
    <w:p w14:paraId="72B1EC05" w14:textId="0A7F944E" w:rsidR="0005359C" w:rsidRPr="007D2CB2" w:rsidRDefault="008C20F1" w:rsidP="00F853E4">
      <w:pPr>
        <w:spacing w:after="120"/>
        <w:jc w:val="both"/>
        <w:rPr>
          <w:i/>
          <w:iCs/>
        </w:rPr>
      </w:pPr>
      <w:r w:rsidRPr="007D2CB2">
        <w:rPr>
          <w:i/>
          <w:iCs/>
        </w:rPr>
        <w:t xml:space="preserve">K procesu pořízení </w:t>
      </w:r>
      <w:r w:rsidR="00F853E4" w:rsidRPr="007D2CB2">
        <w:rPr>
          <w:i/>
          <w:iCs/>
        </w:rPr>
        <w:t xml:space="preserve">změn </w:t>
      </w:r>
      <w:r w:rsidRPr="007D2CB2">
        <w:rPr>
          <w:i/>
          <w:iCs/>
        </w:rPr>
        <w:t>územních plánu</w:t>
      </w:r>
      <w:r w:rsidR="00F853E4" w:rsidRPr="007D2CB2">
        <w:rPr>
          <w:i/>
          <w:iCs/>
        </w:rPr>
        <w:t>:</w:t>
      </w:r>
    </w:p>
    <w:p w14:paraId="5F95AB47" w14:textId="695123E7" w:rsidR="00B97D0D" w:rsidRPr="007D2CB2" w:rsidRDefault="00B97D0D" w:rsidP="00B97D0D">
      <w:pPr>
        <w:spacing w:after="120"/>
        <w:jc w:val="both"/>
      </w:pPr>
      <w:r w:rsidRPr="007D2CB2">
        <w:t>Zastupitelstvo města má obecně v procesu pořizování územního plánu a jeho změn zásadní roli zejména v těchto fázích:</w:t>
      </w:r>
    </w:p>
    <w:p w14:paraId="0BD89B49" w14:textId="2CB2942A" w:rsidR="00B97D0D" w:rsidRPr="007D2CB2" w:rsidRDefault="00B97D0D" w:rsidP="00B97D0D">
      <w:pPr>
        <w:pStyle w:val="Odstavecseseznamem"/>
        <w:numPr>
          <w:ilvl w:val="0"/>
          <w:numId w:val="3"/>
        </w:numPr>
        <w:spacing w:after="120"/>
        <w:ind w:left="284" w:hanging="284"/>
        <w:contextualSpacing w:val="0"/>
        <w:jc w:val="both"/>
      </w:pPr>
      <w:r w:rsidRPr="007D2CB2">
        <w:t>Rozhoduje o pořízení územního plánu nebo jeho změny</w:t>
      </w:r>
      <w:r w:rsidR="003650B0" w:rsidRPr="007D2CB2">
        <w:t xml:space="preserve"> (z vlastního podnětu nebo na návrh)</w:t>
      </w:r>
      <w:r w:rsidRPr="007D2CB2">
        <w:t>.</w:t>
      </w:r>
    </w:p>
    <w:p w14:paraId="3ADD919A" w14:textId="37082643" w:rsidR="00B97D0D" w:rsidRPr="007D2CB2" w:rsidRDefault="007D2CB2" w:rsidP="00B97D0D">
      <w:pPr>
        <w:pStyle w:val="Odstavecseseznamem"/>
        <w:numPr>
          <w:ilvl w:val="0"/>
          <w:numId w:val="3"/>
        </w:numPr>
        <w:spacing w:after="120"/>
        <w:ind w:left="284" w:hanging="284"/>
        <w:jc w:val="both"/>
      </w:pPr>
      <w:r>
        <w:t>S</w:t>
      </w:r>
      <w:r w:rsidR="00B97D0D" w:rsidRPr="007D2CB2">
        <w:t>chvaluje zadání</w:t>
      </w:r>
      <w:r>
        <w:t xml:space="preserve"> územního plánu nebo jeho změny</w:t>
      </w:r>
      <w:r w:rsidR="00B97D0D" w:rsidRPr="007D2CB2">
        <w:t>. Zadání m</w:t>
      </w:r>
      <w:r w:rsidR="003650B0" w:rsidRPr="007D2CB2">
        <w:t xml:space="preserve">ůže být také součástí </w:t>
      </w:r>
      <w:r w:rsidR="00B97D0D" w:rsidRPr="007D2CB2">
        <w:t>zprávy o</w:t>
      </w:r>
      <w:r>
        <w:t> </w:t>
      </w:r>
      <w:r w:rsidR="00B97D0D" w:rsidRPr="007D2CB2">
        <w:t>uplatňování územního plánu, kterou taktéž schvaluje zastupitelstvo.</w:t>
      </w:r>
    </w:p>
    <w:p w14:paraId="68D73AAA" w14:textId="333686A3" w:rsidR="00B97D0D" w:rsidRPr="007D2CB2" w:rsidRDefault="00B97D0D" w:rsidP="00B97D0D">
      <w:pPr>
        <w:pStyle w:val="Odstavecseseznamem"/>
        <w:numPr>
          <w:ilvl w:val="0"/>
          <w:numId w:val="3"/>
        </w:numPr>
        <w:spacing w:after="120"/>
        <w:ind w:left="284" w:hanging="284"/>
        <w:jc w:val="both"/>
      </w:pPr>
      <w:r w:rsidRPr="007D2CB2">
        <w:t xml:space="preserve">Rozhoduje o námitkách uplatněných </w:t>
      </w:r>
      <w:r w:rsidR="005C5A1C" w:rsidRPr="007D2CB2">
        <w:t>při projednání</w:t>
      </w:r>
      <w:r w:rsidRPr="007D2CB2">
        <w:t xml:space="preserve"> návrhu územního plánu nebo jeho změny a</w:t>
      </w:r>
      <w:r w:rsidR="0035506E" w:rsidRPr="007D2CB2">
        <w:t> </w:t>
      </w:r>
      <w:r w:rsidRPr="007D2CB2">
        <w:t>rozhoduje o vydání územního plánu / změny (případně zamítne vydání nebo vrátí návrh se svými pokyny pořizovateli k úpravě a novému projednání)</w:t>
      </w:r>
      <w:r w:rsidR="003650B0" w:rsidRPr="007D2CB2">
        <w:t>.</w:t>
      </w:r>
    </w:p>
    <w:p w14:paraId="33F7CD86" w14:textId="568715B6" w:rsidR="006D5E93" w:rsidRPr="007D2CB2" w:rsidRDefault="003A6F32" w:rsidP="007D2CB2">
      <w:pPr>
        <w:spacing w:before="240" w:after="120"/>
        <w:jc w:val="both"/>
        <w:rPr>
          <w:rFonts w:cstheme="minorHAnsi"/>
        </w:rPr>
      </w:pPr>
      <w:r w:rsidRPr="007D2CB2">
        <w:rPr>
          <w:rFonts w:cstheme="minorHAnsi"/>
        </w:rPr>
        <w:t xml:space="preserve">Rozhodnutí o pořízení změny ÚPO </w:t>
      </w:r>
      <w:r w:rsidR="00E44920" w:rsidRPr="007D2CB2">
        <w:rPr>
          <w:rFonts w:cstheme="minorHAnsi"/>
        </w:rPr>
        <w:t>u</w:t>
      </w:r>
      <w:r w:rsidRPr="007D2CB2">
        <w:rPr>
          <w:rFonts w:cstheme="minorHAnsi"/>
        </w:rPr>
        <w:t xml:space="preserve"> předložených návrhů je tak pouze prvním krokem v celém procesu. </w:t>
      </w:r>
      <w:r w:rsidR="00C55135" w:rsidRPr="007D2CB2">
        <w:rPr>
          <w:rFonts w:cstheme="minorHAnsi"/>
        </w:rPr>
        <w:t xml:space="preserve">Následný postup pořízení změny územního plánu bude </w:t>
      </w:r>
      <w:r w:rsidR="001C75A7" w:rsidRPr="007D2CB2">
        <w:rPr>
          <w:rFonts w:cstheme="minorHAnsi"/>
        </w:rPr>
        <w:t>nutné</w:t>
      </w:r>
      <w:r w:rsidR="00C55135" w:rsidRPr="007D2CB2">
        <w:rPr>
          <w:rFonts w:cstheme="minorHAnsi"/>
        </w:rPr>
        <w:t xml:space="preserve"> koordinov</w:t>
      </w:r>
      <w:r w:rsidR="001C75A7" w:rsidRPr="007D2CB2">
        <w:rPr>
          <w:rFonts w:cstheme="minorHAnsi"/>
        </w:rPr>
        <w:t>at</w:t>
      </w:r>
      <w:r w:rsidR="00C55135" w:rsidRPr="007D2CB2">
        <w:rPr>
          <w:rFonts w:cstheme="minorHAnsi"/>
        </w:rPr>
        <w:t xml:space="preserve"> jak s ohledem na již dříve započaté změny ÚPO, které jsou v různých fázích postupu pořízení</w:t>
      </w:r>
      <w:r w:rsidR="007D2CB2" w:rsidRPr="007D2CB2">
        <w:rPr>
          <w:rFonts w:cstheme="minorHAnsi"/>
        </w:rPr>
        <w:t xml:space="preserve">, tak z hlediska požadavků vyplývajících ze změn v legislativě (zejména povinnost převést územní plán do jednotného standardu). </w:t>
      </w:r>
      <w:r w:rsidR="00A40B5C" w:rsidRPr="007D2CB2">
        <w:rPr>
          <w:rFonts w:cstheme="minorHAnsi"/>
        </w:rPr>
        <w:t>Předložené n</w:t>
      </w:r>
      <w:r w:rsidR="00263D40" w:rsidRPr="007D2CB2">
        <w:rPr>
          <w:rFonts w:cstheme="minorHAnsi"/>
        </w:rPr>
        <w:t>ávrhy na změnu ÚPO, u kterých zastupitelstvo rozhodne o</w:t>
      </w:r>
      <w:r w:rsidR="000F399E" w:rsidRPr="007D2CB2">
        <w:rPr>
          <w:rFonts w:cstheme="minorHAnsi"/>
        </w:rPr>
        <w:t> </w:t>
      </w:r>
      <w:r w:rsidR="00263D40" w:rsidRPr="007D2CB2">
        <w:rPr>
          <w:rFonts w:cstheme="minorHAnsi"/>
        </w:rPr>
        <w:t xml:space="preserve">pořízení, budou </w:t>
      </w:r>
      <w:r w:rsidR="006D5E93" w:rsidRPr="007D2CB2">
        <w:rPr>
          <w:rFonts w:cstheme="minorHAnsi"/>
        </w:rPr>
        <w:t>odborem ÚP</w:t>
      </w:r>
      <w:r w:rsidR="007D2CB2" w:rsidRPr="007D2CB2">
        <w:rPr>
          <w:rFonts w:cstheme="minorHAnsi"/>
        </w:rPr>
        <w:t> </w:t>
      </w:r>
      <w:r w:rsidR="006D5E93" w:rsidRPr="007D2CB2">
        <w:rPr>
          <w:rFonts w:cstheme="minorHAnsi"/>
        </w:rPr>
        <w:t>a</w:t>
      </w:r>
      <w:r w:rsidR="007D2CB2" w:rsidRPr="007D2CB2">
        <w:rPr>
          <w:rFonts w:cstheme="minorHAnsi"/>
        </w:rPr>
        <w:t> </w:t>
      </w:r>
      <w:r w:rsidR="006D5E93" w:rsidRPr="007D2CB2">
        <w:rPr>
          <w:rFonts w:cstheme="minorHAnsi"/>
        </w:rPr>
        <w:t xml:space="preserve">SŘ ve spolupráci s určeným zastupitelem zapracovány do </w:t>
      </w:r>
      <w:r w:rsidR="00263D40" w:rsidRPr="007D2CB2">
        <w:rPr>
          <w:rFonts w:cstheme="minorHAnsi"/>
        </w:rPr>
        <w:t xml:space="preserve">návrhu </w:t>
      </w:r>
      <w:r w:rsidR="007D2CB2">
        <w:rPr>
          <w:rFonts w:cstheme="minorHAnsi"/>
        </w:rPr>
        <w:t>zadání</w:t>
      </w:r>
      <w:r w:rsidR="00263D40" w:rsidRPr="007D2CB2">
        <w:rPr>
          <w:rFonts w:cstheme="minorHAnsi"/>
        </w:rPr>
        <w:t xml:space="preserve"> změny</w:t>
      </w:r>
      <w:r w:rsidR="00A40B5C" w:rsidRPr="007D2CB2">
        <w:rPr>
          <w:rFonts w:cstheme="minorHAnsi"/>
        </w:rPr>
        <w:t>,</w:t>
      </w:r>
      <w:r w:rsidR="00263D40" w:rsidRPr="007D2CB2">
        <w:rPr>
          <w:rFonts w:cstheme="minorHAnsi"/>
        </w:rPr>
        <w:t xml:space="preserve"> případně budou řešeny prostřednictví zprávy o uplatňování územního plánu</w:t>
      </w:r>
      <w:r w:rsidR="006D5E93" w:rsidRPr="007D2CB2">
        <w:rPr>
          <w:rFonts w:cstheme="minorHAnsi"/>
        </w:rPr>
        <w:t>.</w:t>
      </w:r>
      <w:r w:rsidR="00717247" w:rsidRPr="007D2CB2">
        <w:rPr>
          <w:rFonts w:cstheme="minorHAnsi"/>
        </w:rPr>
        <w:t xml:space="preserve"> </w:t>
      </w:r>
    </w:p>
    <w:p w14:paraId="6F6F8F23" w14:textId="77777777" w:rsidR="00263D40" w:rsidRPr="00B943BC" w:rsidRDefault="00263D40" w:rsidP="00622EF8">
      <w:pPr>
        <w:spacing w:after="120"/>
        <w:jc w:val="both"/>
        <w:rPr>
          <w:rFonts w:cstheme="minorHAnsi"/>
          <w:color w:val="FF0000"/>
        </w:rPr>
      </w:pPr>
    </w:p>
    <w:p w14:paraId="30D305D8" w14:textId="77777777" w:rsidR="00263D40" w:rsidRPr="00B943BC" w:rsidRDefault="00263D40" w:rsidP="00622EF8">
      <w:pPr>
        <w:spacing w:after="120"/>
        <w:jc w:val="both"/>
        <w:rPr>
          <w:rFonts w:cstheme="minorHAnsi"/>
          <w:color w:val="FF0000"/>
        </w:rPr>
      </w:pPr>
    </w:p>
    <w:sectPr w:rsidR="00263D40" w:rsidRPr="00B94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F7E14"/>
    <w:multiLevelType w:val="hybridMultilevel"/>
    <w:tmpl w:val="156A0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06EE4"/>
    <w:multiLevelType w:val="hybridMultilevel"/>
    <w:tmpl w:val="FB628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94E08"/>
    <w:multiLevelType w:val="hybridMultilevel"/>
    <w:tmpl w:val="DEEA57AC"/>
    <w:lvl w:ilvl="0" w:tplc="17FEB3B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565139508">
    <w:abstractNumId w:val="1"/>
  </w:num>
  <w:num w:numId="2" w16cid:durableId="1668244567">
    <w:abstractNumId w:val="0"/>
  </w:num>
  <w:num w:numId="3" w16cid:durableId="1210147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B2"/>
    <w:rsid w:val="00020185"/>
    <w:rsid w:val="00043F73"/>
    <w:rsid w:val="00046378"/>
    <w:rsid w:val="0005359C"/>
    <w:rsid w:val="000C0ED0"/>
    <w:rsid w:val="000F399E"/>
    <w:rsid w:val="001C0E0B"/>
    <w:rsid w:val="001C75A7"/>
    <w:rsid w:val="001E347D"/>
    <w:rsid w:val="00263D40"/>
    <w:rsid w:val="002A4B7B"/>
    <w:rsid w:val="003128D2"/>
    <w:rsid w:val="0035506E"/>
    <w:rsid w:val="003650B0"/>
    <w:rsid w:val="00365CB6"/>
    <w:rsid w:val="00396AE7"/>
    <w:rsid w:val="003A6F32"/>
    <w:rsid w:val="003C7DDF"/>
    <w:rsid w:val="005C5A1C"/>
    <w:rsid w:val="005E1B9F"/>
    <w:rsid w:val="00622EF8"/>
    <w:rsid w:val="006D5E93"/>
    <w:rsid w:val="00717247"/>
    <w:rsid w:val="007B0E3F"/>
    <w:rsid w:val="007D2CB2"/>
    <w:rsid w:val="008C20F1"/>
    <w:rsid w:val="008C36A9"/>
    <w:rsid w:val="00925C97"/>
    <w:rsid w:val="00A40B5C"/>
    <w:rsid w:val="00A47162"/>
    <w:rsid w:val="00A50956"/>
    <w:rsid w:val="00AB3E25"/>
    <w:rsid w:val="00AE27B2"/>
    <w:rsid w:val="00B604C5"/>
    <w:rsid w:val="00B74800"/>
    <w:rsid w:val="00B943BC"/>
    <w:rsid w:val="00B97D0D"/>
    <w:rsid w:val="00BA7150"/>
    <w:rsid w:val="00C55135"/>
    <w:rsid w:val="00CC25F1"/>
    <w:rsid w:val="00DE2FD3"/>
    <w:rsid w:val="00E44920"/>
    <w:rsid w:val="00ED4B20"/>
    <w:rsid w:val="00F16D74"/>
    <w:rsid w:val="00F8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E597"/>
  <w15:chartTrackingRefBased/>
  <w15:docId w15:val="{5A5CADC2-11BF-4B82-86D6-20DE1AD0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27B2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509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E2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732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Nováčková Tereza</dc:creator>
  <cp:keywords/>
  <dc:description/>
  <cp:lastModifiedBy>Nováčková Tereza</cp:lastModifiedBy>
  <cp:revision>6</cp:revision>
  <cp:lastPrinted>2024-02-21T09:00:00Z</cp:lastPrinted>
  <dcterms:created xsi:type="dcterms:W3CDTF">2024-06-04T04:37:00Z</dcterms:created>
  <dcterms:modified xsi:type="dcterms:W3CDTF">2024-06-06T09:59:00Z</dcterms:modified>
</cp:coreProperties>
</file>