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A45E" w14:textId="77777777" w:rsidR="00D0424B" w:rsidRPr="00EF2089" w:rsidRDefault="00D0424B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>Důvodová zpráva</w:t>
      </w:r>
    </w:p>
    <w:p w14:paraId="7DD648A4" w14:textId="77777777" w:rsidR="00D0424B" w:rsidRPr="00EF2089" w:rsidRDefault="00D0424B" w:rsidP="00226E72">
      <w:pPr>
        <w:spacing w:line="360" w:lineRule="auto"/>
        <w:jc w:val="both"/>
        <w:rPr>
          <w:rFonts w:cs="Arial"/>
          <w:b/>
        </w:rPr>
      </w:pPr>
    </w:p>
    <w:p w14:paraId="20ADB903" w14:textId="5F7BCFD9" w:rsidR="002A4373" w:rsidRPr="00EF2089" w:rsidRDefault="002A4373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 xml:space="preserve">Předkládáme návrh na </w:t>
      </w:r>
      <w:r w:rsidR="00D0424B" w:rsidRPr="00EF2089">
        <w:rPr>
          <w:rFonts w:cs="Arial"/>
          <w:b/>
        </w:rPr>
        <w:t xml:space="preserve">poskytnutí účelové neinvestiční dotace na </w:t>
      </w:r>
      <w:r w:rsidR="00763AC1">
        <w:rPr>
          <w:rFonts w:cs="Arial"/>
          <w:b/>
        </w:rPr>
        <w:t>realizaci projektu OSLAVY 100. VÝROČÍ ZALOŽENÍ VÍTKOVICKÉ ATLETIKY</w:t>
      </w:r>
      <w:r w:rsidRPr="00EF2089">
        <w:rPr>
          <w:rFonts w:cs="Arial"/>
          <w:b/>
        </w:rPr>
        <w:t xml:space="preserve"> z rozpočtu statutárního města Ostravy, kter</w:t>
      </w:r>
      <w:r w:rsidR="00763AC1">
        <w:rPr>
          <w:rFonts w:cs="Arial"/>
          <w:b/>
        </w:rPr>
        <w:t>ý</w:t>
      </w:r>
      <w:r w:rsidRPr="00EF2089">
        <w:rPr>
          <w:rFonts w:cs="Arial"/>
          <w:b/>
        </w:rPr>
        <w:t xml:space="preserve"> se uskuteční </w:t>
      </w:r>
      <w:r w:rsidR="00763AC1">
        <w:rPr>
          <w:rFonts w:cs="Arial"/>
          <w:b/>
        </w:rPr>
        <w:t>1. 5. – 30. 11.</w:t>
      </w:r>
      <w:r w:rsidRPr="00EF2089">
        <w:rPr>
          <w:rFonts w:cs="Arial"/>
          <w:b/>
        </w:rPr>
        <w:t xml:space="preserve"> 202</w:t>
      </w:r>
      <w:r w:rsidR="00C82D9F">
        <w:rPr>
          <w:rFonts w:cs="Arial"/>
          <w:b/>
        </w:rPr>
        <w:t>4</w:t>
      </w:r>
      <w:r w:rsidRPr="00EF2089">
        <w:rPr>
          <w:rFonts w:cs="Arial"/>
          <w:b/>
        </w:rPr>
        <w:t xml:space="preserve"> </w:t>
      </w:r>
      <w:r w:rsidR="00763AC1">
        <w:rPr>
          <w:rFonts w:cs="Arial"/>
          <w:b/>
        </w:rPr>
        <w:t xml:space="preserve">v </w:t>
      </w:r>
      <w:r w:rsidRPr="00EF2089">
        <w:rPr>
          <w:rFonts w:cs="Arial"/>
          <w:b/>
        </w:rPr>
        <w:t>Ostrav</w:t>
      </w:r>
      <w:r w:rsidR="00763AC1">
        <w:rPr>
          <w:rFonts w:cs="Arial"/>
          <w:b/>
        </w:rPr>
        <w:t>ě</w:t>
      </w:r>
      <w:r w:rsidR="00D0424B" w:rsidRPr="00EF2089">
        <w:rPr>
          <w:rFonts w:cs="Arial"/>
          <w:b/>
        </w:rPr>
        <w:t xml:space="preserve">, ve výši </w:t>
      </w:r>
      <w:r w:rsidR="00763AC1">
        <w:rPr>
          <w:rFonts w:cs="Arial"/>
          <w:b/>
        </w:rPr>
        <w:t xml:space="preserve">1 </w:t>
      </w:r>
      <w:r w:rsidR="00D33E89">
        <w:rPr>
          <w:rFonts w:cs="Arial"/>
          <w:b/>
        </w:rPr>
        <w:t>0</w:t>
      </w:r>
      <w:r w:rsidR="00284402">
        <w:rPr>
          <w:rFonts w:cs="Arial"/>
          <w:b/>
        </w:rPr>
        <w:t>00 </w:t>
      </w:r>
      <w:r w:rsidR="00D0424B" w:rsidRPr="00EF2089">
        <w:rPr>
          <w:rFonts w:cs="Arial"/>
          <w:b/>
        </w:rPr>
        <w:t>tis. Kč.</w:t>
      </w:r>
      <w:r w:rsidRPr="00EF2089">
        <w:rPr>
          <w:rFonts w:cs="Arial"/>
          <w:b/>
        </w:rPr>
        <w:t xml:space="preserve"> Pořadatel</w:t>
      </w:r>
      <w:r w:rsidR="00D0424B" w:rsidRPr="00EF2089">
        <w:rPr>
          <w:rFonts w:cs="Arial"/>
          <w:b/>
        </w:rPr>
        <w:t>em</w:t>
      </w:r>
      <w:r w:rsidRPr="00EF2089">
        <w:rPr>
          <w:rFonts w:cs="Arial"/>
          <w:b/>
        </w:rPr>
        <w:t xml:space="preserve"> akce a příjemce</w:t>
      </w:r>
      <w:r w:rsidR="00D0424B" w:rsidRPr="00EF2089">
        <w:rPr>
          <w:rFonts w:cs="Arial"/>
          <w:b/>
        </w:rPr>
        <w:t>m</w:t>
      </w:r>
      <w:r w:rsidRPr="00EF2089">
        <w:rPr>
          <w:rFonts w:cs="Arial"/>
          <w:b/>
        </w:rPr>
        <w:t xml:space="preserve"> dotace </w:t>
      </w:r>
      <w:r w:rsidR="00D0424B" w:rsidRPr="00EF2089">
        <w:rPr>
          <w:rFonts w:cs="Arial"/>
          <w:b/>
        </w:rPr>
        <w:t xml:space="preserve">je </w:t>
      </w:r>
      <w:r w:rsidR="00763AC1">
        <w:rPr>
          <w:rFonts w:cs="Arial"/>
          <w:b/>
        </w:rPr>
        <w:t>Sdružení sportovních klubů Vítkovice</w:t>
      </w:r>
      <w:r w:rsidR="00C91269">
        <w:rPr>
          <w:rFonts w:cs="Arial"/>
          <w:b/>
        </w:rPr>
        <w:t xml:space="preserve">, z. s. se sídlem </w:t>
      </w:r>
      <w:r w:rsidR="00763AC1">
        <w:rPr>
          <w:rFonts w:cs="Arial"/>
          <w:b/>
        </w:rPr>
        <w:t>Závodní 2891/86</w:t>
      </w:r>
      <w:r w:rsidR="00C91269">
        <w:rPr>
          <w:rFonts w:cs="Arial"/>
          <w:b/>
        </w:rPr>
        <w:t>, 70</w:t>
      </w:r>
      <w:r w:rsidR="00763AC1">
        <w:rPr>
          <w:rFonts w:cs="Arial"/>
          <w:b/>
        </w:rPr>
        <w:t>3</w:t>
      </w:r>
      <w:r w:rsidR="00C91269">
        <w:rPr>
          <w:rFonts w:cs="Arial"/>
          <w:b/>
        </w:rPr>
        <w:t xml:space="preserve"> 00  Ostrava, IČO </w:t>
      </w:r>
      <w:r w:rsidR="00763AC1">
        <w:rPr>
          <w:rFonts w:cs="Arial"/>
          <w:b/>
        </w:rPr>
        <w:t>00534544</w:t>
      </w:r>
      <w:r w:rsidR="00D0424B" w:rsidRPr="00EF2089">
        <w:rPr>
          <w:rFonts w:cs="Arial"/>
          <w:b/>
        </w:rPr>
        <w:t>.</w:t>
      </w:r>
    </w:p>
    <w:p w14:paraId="439F6C80" w14:textId="77777777" w:rsidR="00D0424B" w:rsidRPr="00EF2089" w:rsidRDefault="00D0424B" w:rsidP="00226E72">
      <w:pPr>
        <w:spacing w:line="360" w:lineRule="auto"/>
        <w:jc w:val="both"/>
        <w:rPr>
          <w:rFonts w:cs="Arial"/>
        </w:rPr>
      </w:pPr>
    </w:p>
    <w:p w14:paraId="14E5FA04" w14:textId="4FB21CBF" w:rsidR="00D0424B" w:rsidRDefault="0073256C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>Spolek</w:t>
      </w:r>
      <w:r w:rsidRPr="00EF2089">
        <w:rPr>
          <w:rFonts w:cs="Arial"/>
        </w:rPr>
        <w:t xml:space="preserve"> </w:t>
      </w:r>
      <w:r w:rsidR="00763AC1">
        <w:rPr>
          <w:rFonts w:cs="Arial"/>
        </w:rPr>
        <w:t>SSK Vítkovice</w:t>
      </w:r>
      <w:r w:rsidR="00D0424B" w:rsidRPr="00EF2089">
        <w:rPr>
          <w:rFonts w:cs="Arial"/>
        </w:rPr>
        <w:t xml:space="preserve"> požádal dopisem adresovaným primátorovi statutární město Ostravu o poskytnutí </w:t>
      </w:r>
      <w:r w:rsidR="00763AC1">
        <w:rPr>
          <w:rFonts w:cs="Arial"/>
        </w:rPr>
        <w:t xml:space="preserve">mimořádné </w:t>
      </w:r>
      <w:r w:rsidR="00D0424B" w:rsidRPr="00EF2089">
        <w:rPr>
          <w:rFonts w:cs="Arial"/>
        </w:rPr>
        <w:t xml:space="preserve">účelové neinvestiční dotace na </w:t>
      </w:r>
      <w:r w:rsidR="00763AC1" w:rsidRPr="00763AC1">
        <w:rPr>
          <w:rFonts w:cs="Arial"/>
          <w:bCs/>
        </w:rPr>
        <w:t>realizaci projektu OSLAVY 100. VÝROČÍ ZALOŽENÍ VÍTKOVICKÉ ATLETIKY</w:t>
      </w:r>
      <w:r w:rsidR="00D0424B" w:rsidRPr="00EF2089">
        <w:rPr>
          <w:rFonts w:cs="Arial"/>
        </w:rPr>
        <w:t xml:space="preserve"> (dále také „</w:t>
      </w:r>
      <w:r w:rsidR="00763AC1">
        <w:rPr>
          <w:rFonts w:cs="Arial"/>
        </w:rPr>
        <w:t>projekt</w:t>
      </w:r>
      <w:r w:rsidR="00D0424B" w:rsidRPr="00EF2089">
        <w:rPr>
          <w:rFonts w:cs="Arial"/>
        </w:rPr>
        <w:t xml:space="preserve">“) ve výši </w:t>
      </w:r>
      <w:r w:rsidR="00763AC1">
        <w:rPr>
          <w:rFonts w:cs="Arial"/>
        </w:rPr>
        <w:t>1 5</w:t>
      </w:r>
      <w:r w:rsidR="00D0424B" w:rsidRPr="00EF2089">
        <w:rPr>
          <w:rFonts w:cs="Arial"/>
        </w:rPr>
        <w:t>00 000 Kč</w:t>
      </w:r>
      <w:r w:rsidR="00BF0521">
        <w:rPr>
          <w:rFonts w:cs="Arial"/>
        </w:rPr>
        <w:t xml:space="preserve">. </w:t>
      </w:r>
    </w:p>
    <w:p w14:paraId="5F12E382" w14:textId="77777777" w:rsidR="00763AC1" w:rsidRPr="00EF2089" w:rsidRDefault="00763AC1" w:rsidP="00226E72">
      <w:pPr>
        <w:spacing w:line="360" w:lineRule="auto"/>
        <w:jc w:val="both"/>
        <w:rPr>
          <w:rFonts w:cs="Arial"/>
        </w:rPr>
      </w:pPr>
    </w:p>
    <w:p w14:paraId="0C981C2A" w14:textId="4C5F2C4E" w:rsidR="009563DD" w:rsidRDefault="00D0424B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 xml:space="preserve">Tento projekt má </w:t>
      </w:r>
      <w:r w:rsidR="00763AC1">
        <w:rPr>
          <w:rFonts w:cs="Arial"/>
        </w:rPr>
        <w:t xml:space="preserve">vzdát </w:t>
      </w:r>
      <w:r w:rsidR="008E06C1">
        <w:rPr>
          <w:rFonts w:cs="Arial"/>
        </w:rPr>
        <w:t xml:space="preserve">důstojný </w:t>
      </w:r>
      <w:r w:rsidR="00763AC1">
        <w:rPr>
          <w:rFonts w:cs="Arial"/>
        </w:rPr>
        <w:t xml:space="preserve">hold všem, sportovcům, ať už </w:t>
      </w:r>
      <w:r w:rsidR="008E06C1">
        <w:rPr>
          <w:rFonts w:cs="Arial"/>
        </w:rPr>
        <w:t xml:space="preserve">olympionikům, reprezentantům, </w:t>
      </w:r>
      <w:r w:rsidR="00763AC1">
        <w:rPr>
          <w:rFonts w:cs="Arial"/>
        </w:rPr>
        <w:t xml:space="preserve">výkonnostním </w:t>
      </w:r>
      <w:r w:rsidR="00EC64C9">
        <w:rPr>
          <w:rFonts w:cs="Arial"/>
        </w:rPr>
        <w:t>sportovcům, ale také dětem a rekreačním atletům. Za tuto dobu prošlo vítkovickou atletikou tisíce sportovců, od nejmenších až po vrcholové sportovce, díky čemuž je město prezentováno nejen v ČR, ale také ve světě.</w:t>
      </w:r>
    </w:p>
    <w:p w14:paraId="26EE4FAB" w14:textId="77777777" w:rsidR="008E06C1" w:rsidRDefault="008E06C1" w:rsidP="00226E72">
      <w:pPr>
        <w:spacing w:line="360" w:lineRule="auto"/>
        <w:jc w:val="both"/>
        <w:rPr>
          <w:rFonts w:cs="Arial"/>
        </w:rPr>
      </w:pPr>
    </w:p>
    <w:p w14:paraId="5A32F98F" w14:textId="574327FF" w:rsidR="009563DD" w:rsidRDefault="009563DD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Oslavy se uskuteční v průběhu roku, a to od května do listopadu 2024, kdy součástí bude např. založení Klubu legend, vydání reprezentativní publikace „100 příběhů Vítkovické atletiky“ vydané nakladatelstvím Albatros, Mítink vycházejících hvězd, </w:t>
      </w:r>
      <w:r w:rsidR="008E06C1">
        <w:rPr>
          <w:rFonts w:cs="Arial"/>
        </w:rPr>
        <w:t xml:space="preserve">odstartování pilotního ročníku Zlatého maratonu Emila Zátopka včetně odborné konference. Vyvrcholení oslav proběhne v listopadu na Galavečeru Vítkovické atletiky. </w:t>
      </w:r>
    </w:p>
    <w:p w14:paraId="076F6C51" w14:textId="77777777" w:rsidR="00D0424B" w:rsidRPr="00EF2089" w:rsidRDefault="00D0424B" w:rsidP="00226E72">
      <w:pPr>
        <w:spacing w:line="360" w:lineRule="auto"/>
        <w:jc w:val="both"/>
        <w:rPr>
          <w:rFonts w:cs="Arial"/>
        </w:rPr>
      </w:pPr>
    </w:p>
    <w:p w14:paraId="50F470CC" w14:textId="6BD8F51E" w:rsidR="00A61438" w:rsidRPr="00EF2089" w:rsidRDefault="00A6143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  <w:b/>
        </w:rPr>
        <w:t>Rozpočet organizátorů na akci konanou v roce 202</w:t>
      </w:r>
      <w:r w:rsidR="00814A44">
        <w:rPr>
          <w:rFonts w:cs="Arial"/>
          <w:b/>
        </w:rPr>
        <w:t>4</w:t>
      </w:r>
    </w:p>
    <w:p w14:paraId="4C980FCF" w14:textId="6E03A639" w:rsidR="00A61438" w:rsidRPr="00EF2089" w:rsidRDefault="00A6143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Celkové plánované náklady projektu:</w:t>
      </w:r>
      <w:r w:rsidR="00161628" w:rsidRPr="00EF2089">
        <w:rPr>
          <w:rFonts w:cs="Arial"/>
        </w:rPr>
        <w:tab/>
      </w:r>
      <w:r w:rsidR="00EC64C9">
        <w:rPr>
          <w:rFonts w:cs="Arial"/>
        </w:rPr>
        <w:t>4 000 000</w:t>
      </w:r>
      <w:r w:rsidR="00161628" w:rsidRPr="00EF2089">
        <w:rPr>
          <w:rFonts w:cs="Arial"/>
        </w:rPr>
        <w:t xml:space="preserve"> Kč</w:t>
      </w:r>
    </w:p>
    <w:p w14:paraId="3BA81F39" w14:textId="0994EA56" w:rsidR="00814A44" w:rsidRPr="00EF2089" w:rsidRDefault="00814A44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>Poskytnutá výše dotace ze SMO:</w:t>
      </w:r>
      <w:r w:rsidR="00EC64C9">
        <w:rPr>
          <w:rFonts w:cs="Arial"/>
        </w:rPr>
        <w:tab/>
        <w:t xml:space="preserve">1 </w:t>
      </w:r>
      <w:r w:rsidR="00BF0521">
        <w:rPr>
          <w:rFonts w:cs="Arial"/>
        </w:rPr>
        <w:t>0</w:t>
      </w:r>
      <w:r>
        <w:rPr>
          <w:rFonts w:cs="Arial"/>
        </w:rPr>
        <w:t>00 000 Kč</w:t>
      </w:r>
    </w:p>
    <w:p w14:paraId="16A2E362" w14:textId="77777777" w:rsidR="00161628" w:rsidRPr="00EF2089" w:rsidRDefault="0016162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Předpokládané krytí z jiných zdrojů:</w:t>
      </w:r>
    </w:p>
    <w:p w14:paraId="01F9DE81" w14:textId="1EFBAFCC" w:rsidR="00161628" w:rsidRPr="00EF2089" w:rsidRDefault="0016162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MSK – neinvestiční dotace ve výši</w:t>
      </w:r>
      <w:r w:rsidRPr="00EF2089">
        <w:rPr>
          <w:rFonts w:cs="Arial"/>
        </w:rPr>
        <w:tab/>
      </w:r>
      <w:r w:rsidR="00BF0521">
        <w:rPr>
          <w:rFonts w:cs="Arial"/>
        </w:rPr>
        <w:t xml:space="preserve">     5</w:t>
      </w:r>
      <w:r w:rsidRPr="00EF2089">
        <w:rPr>
          <w:rFonts w:cs="Arial"/>
        </w:rPr>
        <w:t xml:space="preserve">0 000 </w:t>
      </w:r>
      <w:r w:rsidR="00F023E2">
        <w:rPr>
          <w:rFonts w:cs="Arial"/>
        </w:rPr>
        <w:t>Kč</w:t>
      </w:r>
    </w:p>
    <w:p w14:paraId="7F677D06" w14:textId="77777777" w:rsidR="00A211FC" w:rsidRPr="00EF2089" w:rsidRDefault="00A211FC" w:rsidP="00226E72">
      <w:pPr>
        <w:spacing w:line="360" w:lineRule="auto"/>
        <w:jc w:val="both"/>
        <w:rPr>
          <w:rFonts w:cs="Arial"/>
        </w:rPr>
      </w:pPr>
    </w:p>
    <w:p w14:paraId="35522749" w14:textId="77777777" w:rsidR="00161628" w:rsidRPr="00EF2089" w:rsidRDefault="00161628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>Finanční podíl města Ostravy na celkových nákladech:</w:t>
      </w:r>
    </w:p>
    <w:p w14:paraId="2BB9DFA2" w14:textId="3F7518C9" w:rsidR="00161628" w:rsidRDefault="00EF2089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 xml:space="preserve">V případě poskytnutí dotace ve výši </w:t>
      </w:r>
      <w:r w:rsidR="00EC64C9">
        <w:rPr>
          <w:rFonts w:cs="Arial"/>
        </w:rPr>
        <w:t xml:space="preserve">1 </w:t>
      </w:r>
      <w:r w:rsidR="00BF0521">
        <w:rPr>
          <w:rFonts w:cs="Arial"/>
        </w:rPr>
        <w:t>0</w:t>
      </w:r>
      <w:r w:rsidR="00743225">
        <w:rPr>
          <w:rFonts w:cs="Arial"/>
        </w:rPr>
        <w:t>00</w:t>
      </w:r>
      <w:r w:rsidRPr="00EF2089">
        <w:rPr>
          <w:rFonts w:cs="Arial"/>
        </w:rPr>
        <w:t xml:space="preserve"> tis. Kč bude podpora města Ostravy z hlediska celkového rozpočtu </w:t>
      </w:r>
      <w:r w:rsidRPr="00677620">
        <w:rPr>
          <w:rFonts w:cs="Arial"/>
        </w:rPr>
        <w:t xml:space="preserve">akce činit </w:t>
      </w:r>
      <w:r w:rsidR="00BF0521">
        <w:rPr>
          <w:rFonts w:cs="Arial"/>
        </w:rPr>
        <w:t>25</w:t>
      </w:r>
      <w:r w:rsidRPr="00677620">
        <w:rPr>
          <w:rFonts w:cs="Arial"/>
        </w:rPr>
        <w:t xml:space="preserve"> % nákladů.</w:t>
      </w:r>
    </w:p>
    <w:p w14:paraId="175CA4D6" w14:textId="77777777" w:rsidR="00DE5788" w:rsidRPr="00EF2089" w:rsidRDefault="00DE5788" w:rsidP="00226E72">
      <w:pPr>
        <w:pStyle w:val="JVS2"/>
        <w:jc w:val="both"/>
        <w:rPr>
          <w:b w:val="0"/>
          <w:sz w:val="20"/>
          <w:szCs w:val="20"/>
        </w:rPr>
      </w:pPr>
    </w:p>
    <w:p w14:paraId="600AC398" w14:textId="77777777" w:rsidR="00A871F4" w:rsidRDefault="007F228F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  <w:b/>
        </w:rPr>
        <w:t>Stanovisko KP</w:t>
      </w:r>
      <w:r w:rsidRPr="00EF2089">
        <w:rPr>
          <w:rFonts w:cs="Arial"/>
        </w:rPr>
        <w:t xml:space="preserve">: </w:t>
      </w:r>
      <w:r w:rsidR="0036048D">
        <w:rPr>
          <w:rFonts w:cs="Arial"/>
        </w:rPr>
        <w:t>O</w:t>
      </w:r>
      <w:r w:rsidR="00DA5729">
        <w:rPr>
          <w:rFonts w:cs="Arial"/>
        </w:rPr>
        <w:t xml:space="preserve">rganizátor akce </w:t>
      </w:r>
      <w:r w:rsidR="0039288A">
        <w:rPr>
          <w:rFonts w:cs="Arial"/>
        </w:rPr>
        <w:t xml:space="preserve">žádá o poskytnutí dotace </w:t>
      </w:r>
      <w:r w:rsidR="00DA5729">
        <w:rPr>
          <w:rFonts w:cs="Arial"/>
        </w:rPr>
        <w:t xml:space="preserve">ve výši </w:t>
      </w:r>
      <w:r w:rsidR="00EC64C9">
        <w:rPr>
          <w:rFonts w:cs="Arial"/>
        </w:rPr>
        <w:t>1 5</w:t>
      </w:r>
      <w:r w:rsidR="0036048D">
        <w:rPr>
          <w:rFonts w:cs="Arial"/>
        </w:rPr>
        <w:t>00</w:t>
      </w:r>
      <w:r w:rsidR="00DA5729">
        <w:rPr>
          <w:rFonts w:cs="Arial"/>
        </w:rPr>
        <w:t xml:space="preserve"> tis. Kč, navrhujeme poskytnutí dotace </w:t>
      </w:r>
      <w:r w:rsidR="00D03FB3">
        <w:rPr>
          <w:rFonts w:cs="Arial"/>
        </w:rPr>
        <w:t>v</w:t>
      </w:r>
      <w:r w:rsidR="00BF0521">
        <w:rPr>
          <w:rFonts w:cs="Arial"/>
        </w:rPr>
        <w:t>e výši 1 000 tis Kč</w:t>
      </w:r>
      <w:r w:rsidR="00DA5729">
        <w:rPr>
          <w:rFonts w:cs="Arial"/>
        </w:rPr>
        <w:t xml:space="preserve">, což </w:t>
      </w:r>
      <w:r w:rsidR="00A03CB5">
        <w:rPr>
          <w:rFonts w:cs="Arial"/>
        </w:rPr>
        <w:t xml:space="preserve">je v souladu </w:t>
      </w:r>
      <w:r w:rsidR="00DA5729">
        <w:rPr>
          <w:rFonts w:cs="Arial"/>
        </w:rPr>
        <w:t>s</w:t>
      </w:r>
      <w:r w:rsidR="00A74819">
        <w:rPr>
          <w:rFonts w:cs="Arial"/>
        </w:rPr>
        <w:t> </w:t>
      </w:r>
      <w:r w:rsidR="00DA5729">
        <w:rPr>
          <w:rFonts w:cs="Arial"/>
        </w:rPr>
        <w:t xml:space="preserve">doporučením vedení města, které žádost organizátora projednalo na své pracovní poradě. </w:t>
      </w:r>
      <w:r w:rsidR="00DA5729" w:rsidRPr="00DE3CF2">
        <w:rPr>
          <w:rFonts w:cs="Arial"/>
        </w:rPr>
        <w:t>Odbor kancelář primátora provedl předběžnou veřejnosprávní kontrolu žadatele dle článku 4</w:t>
      </w:r>
      <w:r w:rsidR="00A03CB5">
        <w:rPr>
          <w:rFonts w:cs="Arial"/>
        </w:rPr>
        <w:t> </w:t>
      </w:r>
      <w:r w:rsidR="00DA5729" w:rsidRPr="00DE3CF2">
        <w:rPr>
          <w:rFonts w:cs="Arial"/>
        </w:rPr>
        <w:t>kontrolního řádu Magistrátu města Ostravy kontrolou dokladů předložených kontrolovanou osobou, viz příloha č. 3 předloženého materiálu.</w:t>
      </w:r>
      <w:r w:rsidR="00A74819" w:rsidRPr="00DE3CF2">
        <w:rPr>
          <w:rFonts w:cs="Arial"/>
        </w:rPr>
        <w:t xml:space="preserve"> </w:t>
      </w:r>
    </w:p>
    <w:p w14:paraId="1D610ECC" w14:textId="77777777" w:rsidR="00A871F4" w:rsidRDefault="00A871F4" w:rsidP="00226E72">
      <w:pPr>
        <w:spacing w:line="360" w:lineRule="auto"/>
        <w:jc w:val="both"/>
        <w:rPr>
          <w:rFonts w:cs="Arial"/>
        </w:rPr>
      </w:pPr>
    </w:p>
    <w:p w14:paraId="04FCDA26" w14:textId="2453122D" w:rsidR="00A871F4" w:rsidRPr="00DE3CF2" w:rsidRDefault="00A871F4" w:rsidP="00226E72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</w:rPr>
        <w:t>Stanovisko RM:</w:t>
      </w:r>
      <w:r>
        <w:rPr>
          <w:rFonts w:cs="Arial"/>
        </w:rPr>
        <w:t xml:space="preserve"> Rada města odsouhlasila ve svém zasedání dne </w:t>
      </w:r>
      <w:r w:rsidR="002A143E">
        <w:rPr>
          <w:rFonts w:cs="Arial"/>
        </w:rPr>
        <w:t>19. 3</w:t>
      </w:r>
      <w:r>
        <w:rPr>
          <w:rFonts w:cs="Arial"/>
        </w:rPr>
        <w:t xml:space="preserve">. 2024 návrh na poskytnutí účelové neinvestiční dotace svým usnesením č. </w:t>
      </w:r>
      <w:r w:rsidR="00833E8F">
        <w:rPr>
          <w:rFonts w:cs="Arial"/>
        </w:rPr>
        <w:t>03750</w:t>
      </w:r>
      <w:r>
        <w:rPr>
          <w:rFonts w:cs="Arial"/>
        </w:rPr>
        <w:t>/RM2226/</w:t>
      </w:r>
      <w:r w:rsidR="00833E8F">
        <w:rPr>
          <w:rFonts w:cs="Arial"/>
        </w:rPr>
        <w:t>60</w:t>
      </w:r>
      <w:r>
        <w:rPr>
          <w:rFonts w:cs="Arial"/>
        </w:rPr>
        <w:t xml:space="preserve"> ve výši </w:t>
      </w:r>
      <w:r w:rsidR="002A143E">
        <w:rPr>
          <w:rFonts w:cs="Arial"/>
        </w:rPr>
        <w:t>1 000</w:t>
      </w:r>
      <w:r>
        <w:rPr>
          <w:rFonts w:cs="Arial"/>
        </w:rPr>
        <w:t xml:space="preserve"> tis. Kč.</w:t>
      </w:r>
    </w:p>
    <w:sectPr w:rsidR="00A871F4" w:rsidRPr="00DE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2C9"/>
    <w:multiLevelType w:val="hybridMultilevel"/>
    <w:tmpl w:val="65503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E18"/>
    <w:multiLevelType w:val="hybridMultilevel"/>
    <w:tmpl w:val="B5642DD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65D0A23"/>
    <w:multiLevelType w:val="hybridMultilevel"/>
    <w:tmpl w:val="C1EE5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85334">
    <w:abstractNumId w:val="1"/>
  </w:num>
  <w:num w:numId="2" w16cid:durableId="283734007">
    <w:abstractNumId w:val="2"/>
  </w:num>
  <w:num w:numId="3" w16cid:durableId="10619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53"/>
    <w:rsid w:val="00033C2D"/>
    <w:rsid w:val="00052E9A"/>
    <w:rsid w:val="00161628"/>
    <w:rsid w:val="00164ABD"/>
    <w:rsid w:val="001E4A96"/>
    <w:rsid w:val="002034E0"/>
    <w:rsid w:val="00226E72"/>
    <w:rsid w:val="00254EA9"/>
    <w:rsid w:val="00284402"/>
    <w:rsid w:val="002A143E"/>
    <w:rsid w:val="002A4373"/>
    <w:rsid w:val="003325A3"/>
    <w:rsid w:val="00342A5D"/>
    <w:rsid w:val="0034759A"/>
    <w:rsid w:val="0036048D"/>
    <w:rsid w:val="0039288A"/>
    <w:rsid w:val="003A182D"/>
    <w:rsid w:val="00487AAC"/>
    <w:rsid w:val="00495AB1"/>
    <w:rsid w:val="00505235"/>
    <w:rsid w:val="005C4359"/>
    <w:rsid w:val="00665FDF"/>
    <w:rsid w:val="00677620"/>
    <w:rsid w:val="006B06BF"/>
    <w:rsid w:val="006F226D"/>
    <w:rsid w:val="0073256C"/>
    <w:rsid w:val="00743225"/>
    <w:rsid w:val="0076348E"/>
    <w:rsid w:val="00763AC1"/>
    <w:rsid w:val="007D1279"/>
    <w:rsid w:val="007F228F"/>
    <w:rsid w:val="008002F9"/>
    <w:rsid w:val="00814A44"/>
    <w:rsid w:val="00833E8F"/>
    <w:rsid w:val="008377E7"/>
    <w:rsid w:val="00867D33"/>
    <w:rsid w:val="0089613D"/>
    <w:rsid w:val="008C7C0F"/>
    <w:rsid w:val="008E06C1"/>
    <w:rsid w:val="009563DD"/>
    <w:rsid w:val="0098445D"/>
    <w:rsid w:val="009861F8"/>
    <w:rsid w:val="009962FF"/>
    <w:rsid w:val="009F1503"/>
    <w:rsid w:val="00A03CB5"/>
    <w:rsid w:val="00A202F5"/>
    <w:rsid w:val="00A211FC"/>
    <w:rsid w:val="00A61438"/>
    <w:rsid w:val="00A74819"/>
    <w:rsid w:val="00A8683D"/>
    <w:rsid w:val="00A871F4"/>
    <w:rsid w:val="00AE395F"/>
    <w:rsid w:val="00AE4A0F"/>
    <w:rsid w:val="00BC2961"/>
    <w:rsid w:val="00BF0521"/>
    <w:rsid w:val="00C17416"/>
    <w:rsid w:val="00C47E01"/>
    <w:rsid w:val="00C75BD0"/>
    <w:rsid w:val="00C82D9F"/>
    <w:rsid w:val="00C91269"/>
    <w:rsid w:val="00CD3057"/>
    <w:rsid w:val="00D03FB3"/>
    <w:rsid w:val="00D0424B"/>
    <w:rsid w:val="00D33E89"/>
    <w:rsid w:val="00D44D53"/>
    <w:rsid w:val="00DA5729"/>
    <w:rsid w:val="00DE3CF2"/>
    <w:rsid w:val="00DE5788"/>
    <w:rsid w:val="00DF02FD"/>
    <w:rsid w:val="00EC64C9"/>
    <w:rsid w:val="00EF2089"/>
    <w:rsid w:val="00F012B8"/>
    <w:rsid w:val="00F023E2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7DCA"/>
  <w15:docId w15:val="{454CB029-B884-4AD9-B3E9-BA343010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3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5C4359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character" w:customStyle="1" w:styleId="Styl2">
    <w:name w:val="Styl2"/>
    <w:basedOn w:val="Standardnpsmoodstavce"/>
    <w:uiPriority w:val="1"/>
    <w:rsid w:val="005C435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35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3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348E"/>
  </w:style>
  <w:style w:type="character" w:customStyle="1" w:styleId="TextkomenteChar">
    <w:name w:val="Text komentáře Char"/>
    <w:basedOn w:val="Standardnpsmoodstavce"/>
    <w:link w:val="Textkomente"/>
    <w:uiPriority w:val="99"/>
    <w:rsid w:val="0076348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48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288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5666-2C03-4986-89DC-727EE675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Michal</dc:creator>
  <cp:lastModifiedBy>Jurgová Veronika</cp:lastModifiedBy>
  <cp:revision>4</cp:revision>
  <cp:lastPrinted>2020-08-27T06:09:00Z</cp:lastPrinted>
  <dcterms:created xsi:type="dcterms:W3CDTF">2024-03-14T07:41:00Z</dcterms:created>
  <dcterms:modified xsi:type="dcterms:W3CDTF">2024-03-19T12:19:00Z</dcterms:modified>
</cp:coreProperties>
</file>