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101D7D89" w14:textId="2470DA8C" w:rsidR="006E6BC1" w:rsidRPr="006E6BC1" w:rsidRDefault="006E6BC1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C1">
        <w:rPr>
          <w:rFonts w:ascii="Times New Roman" w:hAnsi="Times New Roman" w:cs="Times New Roman"/>
          <w:b/>
          <w:sz w:val="24"/>
          <w:szCs w:val="24"/>
        </w:rPr>
        <w:t xml:space="preserve">Orgánům města jsou předkládány žádosti </w:t>
      </w:r>
      <w:r w:rsidR="00835776">
        <w:rPr>
          <w:rFonts w:ascii="Times New Roman" w:hAnsi="Times New Roman" w:cs="Times New Roman"/>
          <w:b/>
          <w:sz w:val="24"/>
          <w:szCs w:val="24"/>
        </w:rPr>
        <w:t xml:space="preserve">městských 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obchodních společností o poskytnutí </w:t>
      </w:r>
      <w:r w:rsidR="00DF0C25" w:rsidRPr="006E6BC1">
        <w:rPr>
          <w:rFonts w:ascii="Times New Roman" w:hAnsi="Times New Roman" w:cs="Times New Roman"/>
          <w:b/>
          <w:sz w:val="24"/>
          <w:szCs w:val="24"/>
        </w:rPr>
        <w:t xml:space="preserve">investičních </w:t>
      </w:r>
      <w:r w:rsidRPr="006E6BC1">
        <w:rPr>
          <w:rFonts w:ascii="Times New Roman" w:hAnsi="Times New Roman" w:cs="Times New Roman"/>
          <w:b/>
          <w:sz w:val="24"/>
          <w:szCs w:val="24"/>
        </w:rPr>
        <w:t>účelových dotací z rozpočtu statutárního města Ostravy, a to:</w:t>
      </w:r>
    </w:p>
    <w:p w14:paraId="7A8309D7" w14:textId="77777777" w:rsidR="006E6BC1" w:rsidRDefault="006E6BC1" w:rsidP="00F52F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D457B" w14:textId="02BADF38" w:rsidR="006E6BC1" w:rsidRDefault="006E6BC1" w:rsidP="006E6BC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obchodní </w:t>
      </w:r>
      <w:r w:rsidRPr="00E3046F">
        <w:rPr>
          <w:rFonts w:ascii="Times New Roman" w:hAnsi="Times New Roman" w:cs="Times New Roman"/>
          <w:b/>
          <w:sz w:val="24"/>
          <w:szCs w:val="24"/>
        </w:rPr>
        <w:t>společnost</w:t>
      </w:r>
      <w:r>
        <w:rPr>
          <w:rFonts w:ascii="Times New Roman" w:hAnsi="Times New Roman" w:cs="Times New Roman"/>
          <w:b/>
          <w:sz w:val="24"/>
          <w:szCs w:val="24"/>
        </w:rPr>
        <w:t>i VÍTKOVICE ARÉNA, a.s.</w:t>
      </w:r>
      <w:r w:rsidR="00D3238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46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F87">
        <w:rPr>
          <w:rFonts w:ascii="Times New Roman" w:hAnsi="Times New Roman" w:cs="Times New Roman"/>
          <w:b/>
          <w:sz w:val="24"/>
          <w:szCs w:val="24"/>
        </w:rPr>
        <w:t xml:space="preserve">poskytnutí investiční účelové dotace ve výši </w:t>
      </w:r>
      <w:r>
        <w:rPr>
          <w:rFonts w:ascii="Times New Roman" w:hAnsi="Times New Roman" w:cs="Times New Roman"/>
          <w:b/>
          <w:sz w:val="24"/>
          <w:szCs w:val="24"/>
        </w:rPr>
        <w:t>3 500 tis. Kč na projekt „Dodávka rolby pro středisko OSTRAVAR ARÉNA“;</w:t>
      </w:r>
    </w:p>
    <w:p w14:paraId="51D20D65" w14:textId="6EC90081" w:rsidR="00835776" w:rsidRPr="00835776" w:rsidRDefault="006E6BC1" w:rsidP="00F52F87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  <w:r w:rsidRPr="00835776">
        <w:rPr>
          <w:rFonts w:ascii="Times New Roman" w:hAnsi="Times New Roman" w:cs="Times New Roman"/>
          <w:b/>
          <w:sz w:val="24"/>
          <w:szCs w:val="24"/>
        </w:rPr>
        <w:t xml:space="preserve">žádost obchodní společnosti Sportovní a rekreační zařízení města Ostravy, s.r.o., o poskytnutí investiční účelové dotace ve výši </w:t>
      </w:r>
      <w:r w:rsidR="00835776">
        <w:rPr>
          <w:rFonts w:ascii="Times New Roman" w:hAnsi="Times New Roman" w:cs="Times New Roman"/>
          <w:b/>
          <w:sz w:val="24"/>
          <w:szCs w:val="24"/>
        </w:rPr>
        <w:t>82 490</w:t>
      </w:r>
      <w:r w:rsidRPr="00835776">
        <w:rPr>
          <w:rFonts w:ascii="Times New Roman" w:hAnsi="Times New Roman" w:cs="Times New Roman"/>
          <w:b/>
          <w:sz w:val="24"/>
          <w:szCs w:val="24"/>
        </w:rPr>
        <w:t xml:space="preserve"> tis. Kč na projekt </w:t>
      </w:r>
      <w:bookmarkStart w:id="0" w:name="_Hlk159935182"/>
      <w:r w:rsidRPr="00835776">
        <w:rPr>
          <w:rFonts w:ascii="Times New Roman" w:hAnsi="Times New Roman" w:cs="Times New Roman"/>
          <w:b/>
          <w:sz w:val="24"/>
          <w:szCs w:val="24"/>
        </w:rPr>
        <w:t>„</w:t>
      </w:r>
      <w:r w:rsidR="00835776" w:rsidRPr="00835776">
        <w:rPr>
          <w:rFonts w:ascii="Times New Roman" w:hAnsi="Times New Roman" w:cs="Times New Roman"/>
          <w:b/>
          <w:sz w:val="24"/>
          <w:szCs w:val="24"/>
        </w:rPr>
        <w:t>Rekonstrukce bazénové haly Vodní svět !!!“</w:t>
      </w:r>
      <w:bookmarkEnd w:id="0"/>
      <w:r w:rsidR="00835776" w:rsidRPr="00835776">
        <w:rPr>
          <w:rFonts w:ascii="Times New Roman" w:hAnsi="Times New Roman" w:cs="Times New Roman"/>
          <w:b/>
          <w:sz w:val="24"/>
          <w:szCs w:val="24"/>
        </w:rPr>
        <w:t>.</w:t>
      </w:r>
    </w:p>
    <w:p w14:paraId="6AA27AF3" w14:textId="77777777" w:rsidR="00835776" w:rsidRPr="00835776" w:rsidRDefault="00835776" w:rsidP="00835776">
      <w:pPr>
        <w:pBdr>
          <w:bottom w:val="single" w:sz="4" w:space="1" w:color="auto"/>
        </w:pBdr>
        <w:spacing w:after="0" w:line="240" w:lineRule="auto"/>
        <w:ind w:left="360" w:right="-142"/>
        <w:jc w:val="both"/>
        <w:rPr>
          <w:rFonts w:ascii="Times New Roman" w:hAnsi="Times New Roman" w:cs="Times New Roman"/>
          <w:bCs/>
        </w:rPr>
      </w:pPr>
    </w:p>
    <w:p w14:paraId="596AB41D" w14:textId="77777777" w:rsidR="00835776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69C2105" w14:textId="77777777" w:rsidR="00DF0C25" w:rsidRDefault="002D791B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35776" w:rsidRPr="002D791B">
        <w:rPr>
          <w:rFonts w:ascii="Times New Roman" w:hAnsi="Times New Roman" w:cs="Times New Roman"/>
          <w:b/>
          <w:sz w:val="24"/>
          <w:szCs w:val="24"/>
        </w:rPr>
        <w:t>d1)</w:t>
      </w:r>
      <w:r w:rsidR="00835776" w:rsidRPr="004F3D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15200D" w14:textId="6CE3B4CD" w:rsidR="00835776" w:rsidRPr="00835776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D03">
        <w:rPr>
          <w:rFonts w:ascii="Times New Roman" w:hAnsi="Times New Roman" w:cs="Times New Roman"/>
          <w:bCs/>
          <w:sz w:val="24"/>
          <w:szCs w:val="24"/>
        </w:rPr>
        <w:t xml:space="preserve">Předmětem </w:t>
      </w:r>
      <w:r w:rsidR="002D791B" w:rsidRPr="002D791B">
        <w:rPr>
          <w:rFonts w:ascii="Times New Roman" w:hAnsi="Times New Roman" w:cs="Times New Roman"/>
          <w:b/>
          <w:sz w:val="24"/>
          <w:szCs w:val="24"/>
        </w:rPr>
        <w:t>žádosti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91B">
        <w:rPr>
          <w:rFonts w:ascii="Times New Roman" w:hAnsi="Times New Roman" w:cs="Times New Roman"/>
          <w:b/>
          <w:sz w:val="24"/>
          <w:szCs w:val="24"/>
        </w:rPr>
        <w:t>obchodní společnosti VÍTKOVICE ARÉNA, a.s.,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která je </w:t>
      </w:r>
      <w:r w:rsidRPr="004F3D03">
        <w:rPr>
          <w:rFonts w:ascii="Times New Roman" w:hAnsi="Times New Roman" w:cs="Times New Roman"/>
          <w:bCs/>
          <w:sz w:val="24"/>
          <w:szCs w:val="24"/>
          <w:u w:val="single"/>
        </w:rPr>
        <w:t>přílohou č. 1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předloženého materiálu, je pořízení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druhé 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rolby na úpravu ledové plochy směrem k zajištění bezproblémového průběhu Mistrovství světa IIHF v ledním hokeji 2024. Současný </w:t>
      </w:r>
      <w:proofErr w:type="spellStart"/>
      <w:r w:rsidRPr="00835776">
        <w:rPr>
          <w:rFonts w:ascii="Times New Roman" w:hAnsi="Times New Roman" w:cs="Times New Roman"/>
          <w:bCs/>
          <w:sz w:val="24"/>
          <w:szCs w:val="24"/>
        </w:rPr>
        <w:t>rolbový</w:t>
      </w:r>
      <w:proofErr w:type="spellEnd"/>
      <w:r w:rsidRPr="00835776">
        <w:rPr>
          <w:rFonts w:ascii="Times New Roman" w:hAnsi="Times New Roman" w:cs="Times New Roman"/>
          <w:bCs/>
          <w:sz w:val="24"/>
          <w:szCs w:val="24"/>
        </w:rPr>
        <w:t xml:space="preserve"> park (OSTRAVAR ARÉNA, Multifunkční hala) je již technicky zastaralý, pro potřeby </w:t>
      </w:r>
      <w:r>
        <w:rPr>
          <w:rFonts w:ascii="Times New Roman" w:hAnsi="Times New Roman" w:cs="Times New Roman"/>
          <w:bCs/>
          <w:sz w:val="24"/>
          <w:szCs w:val="24"/>
        </w:rPr>
        <w:t xml:space="preserve">Mistrovství světa 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je rovněž zapotřebí mít v provozu při každém utkání vždy </w:t>
      </w:r>
      <w:r>
        <w:rPr>
          <w:rFonts w:ascii="Times New Roman" w:hAnsi="Times New Roman" w:cs="Times New Roman"/>
          <w:bCs/>
          <w:sz w:val="24"/>
          <w:szCs w:val="24"/>
        </w:rPr>
        <w:t>dvě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 rolby současně.</w:t>
      </w:r>
    </w:p>
    <w:p w14:paraId="3C556B52" w14:textId="77777777" w:rsidR="004F3D03" w:rsidRDefault="004F3D03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B63CB" w14:textId="1BF5732C" w:rsidR="00835776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776">
        <w:rPr>
          <w:rFonts w:ascii="Times New Roman" w:hAnsi="Times New Roman" w:cs="Times New Roman"/>
          <w:bCs/>
          <w:sz w:val="24"/>
          <w:szCs w:val="24"/>
        </w:rPr>
        <w:t>Dodavatel roleb byl vybrán na základě provedeného zadávacího řízení. Aktuální cena dodávky jedné rolby činí 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776">
        <w:rPr>
          <w:rFonts w:ascii="Times New Roman" w:hAnsi="Times New Roman" w:cs="Times New Roman"/>
          <w:bCs/>
          <w:sz w:val="24"/>
          <w:szCs w:val="24"/>
        </w:rPr>
        <w:t>279</w:t>
      </w:r>
      <w:r>
        <w:rPr>
          <w:rFonts w:ascii="Times New Roman" w:hAnsi="Times New Roman" w:cs="Times New Roman"/>
          <w:bCs/>
          <w:sz w:val="24"/>
          <w:szCs w:val="24"/>
        </w:rPr>
        <w:t xml:space="preserve"> tis.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 Kč bez DPH.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polečnost realizovala zakázku na </w:t>
      </w:r>
      <w:r w:rsidR="004F3D03">
        <w:rPr>
          <w:rFonts w:ascii="Times New Roman" w:hAnsi="Times New Roman" w:cs="Times New Roman"/>
          <w:bCs/>
          <w:sz w:val="24"/>
          <w:szCs w:val="24"/>
        </w:rPr>
        <w:t>dvě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 rolby. </w:t>
      </w:r>
      <w:r w:rsidR="00A50362" w:rsidRPr="00835776">
        <w:rPr>
          <w:rFonts w:ascii="Times New Roman" w:hAnsi="Times New Roman" w:cs="Times New Roman"/>
          <w:bCs/>
          <w:sz w:val="24"/>
          <w:szCs w:val="24"/>
        </w:rPr>
        <w:t xml:space="preserve">Výběrem dvou roleb v jedné soutěži byla zajištěna jednotnost dodavatele roleb a následujícího jednotného servisu a také tlak na jednotkovou cenu dodávky </w:t>
      </w:r>
      <w:r w:rsidR="00A50362">
        <w:rPr>
          <w:rFonts w:ascii="Times New Roman" w:hAnsi="Times New Roman" w:cs="Times New Roman"/>
          <w:bCs/>
          <w:sz w:val="24"/>
          <w:szCs w:val="24"/>
        </w:rPr>
        <w:t>dvou</w:t>
      </w:r>
      <w:r w:rsidR="00A50362" w:rsidRPr="00835776">
        <w:rPr>
          <w:rFonts w:ascii="Times New Roman" w:hAnsi="Times New Roman" w:cs="Times New Roman"/>
          <w:bCs/>
          <w:sz w:val="24"/>
          <w:szCs w:val="24"/>
        </w:rPr>
        <w:t xml:space="preserve"> roleb. </w:t>
      </w:r>
      <w:r w:rsidRPr="00835776">
        <w:rPr>
          <w:rFonts w:ascii="Times New Roman" w:hAnsi="Times New Roman" w:cs="Times New Roman"/>
          <w:bCs/>
          <w:sz w:val="24"/>
          <w:szCs w:val="24"/>
        </w:rPr>
        <w:t>K dodání první rolby došlo v roce 2023</w:t>
      </w:r>
      <w:r w:rsidR="00DF0C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362">
        <w:rPr>
          <w:rFonts w:ascii="Times New Roman" w:hAnsi="Times New Roman" w:cs="Times New Roman"/>
          <w:bCs/>
          <w:sz w:val="24"/>
          <w:szCs w:val="24"/>
        </w:rPr>
        <w:t>jejíž finanční prostředky byly použity ze schváleného kapitálového rozpočtu roku 2023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. Rozdíl mezi vysoutěženou cenou </w:t>
      </w:r>
      <w:r w:rsidR="00A50362">
        <w:rPr>
          <w:rFonts w:ascii="Times New Roman" w:hAnsi="Times New Roman" w:cs="Times New Roman"/>
          <w:bCs/>
          <w:sz w:val="24"/>
          <w:szCs w:val="24"/>
        </w:rPr>
        <w:t xml:space="preserve">druhé rolby </w:t>
      </w:r>
      <w:r w:rsidRPr="00835776">
        <w:rPr>
          <w:rFonts w:ascii="Times New Roman" w:hAnsi="Times New Roman" w:cs="Times New Roman"/>
          <w:bCs/>
          <w:sz w:val="24"/>
          <w:szCs w:val="24"/>
        </w:rPr>
        <w:t>(4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776">
        <w:rPr>
          <w:rFonts w:ascii="Times New Roman" w:hAnsi="Times New Roman" w:cs="Times New Roman"/>
          <w:bCs/>
          <w:sz w:val="24"/>
          <w:szCs w:val="24"/>
        </w:rPr>
        <w:t>279</w:t>
      </w:r>
      <w:r>
        <w:rPr>
          <w:rFonts w:ascii="Times New Roman" w:hAnsi="Times New Roman" w:cs="Times New Roman"/>
          <w:bCs/>
          <w:sz w:val="24"/>
          <w:szCs w:val="24"/>
        </w:rPr>
        <w:t xml:space="preserve"> tis.</w:t>
      </w:r>
      <w:r w:rsidRPr="00835776">
        <w:rPr>
          <w:rFonts w:ascii="Times New Roman" w:hAnsi="Times New Roman" w:cs="Times New Roman"/>
          <w:bCs/>
          <w:sz w:val="24"/>
          <w:szCs w:val="24"/>
        </w:rPr>
        <w:t xml:space="preserve"> Kč bez DPH) a poskytnutou dotací bude uhrazen z vlastních zdrojů společnosti VÍTKOVICE ARÉNA, a.s.</w:t>
      </w:r>
    </w:p>
    <w:p w14:paraId="35E08D76" w14:textId="77777777" w:rsidR="004F3D03" w:rsidRDefault="004F3D03" w:rsidP="004F3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E8D8A" w14:textId="37BAB354" w:rsidR="002D791B" w:rsidRPr="00835776" w:rsidRDefault="002D791B" w:rsidP="002D79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956">
        <w:rPr>
          <w:rFonts w:ascii="Times New Roman" w:hAnsi="Times New Roman" w:cs="Times New Roman"/>
          <w:bCs/>
          <w:sz w:val="24"/>
          <w:szCs w:val="24"/>
        </w:rPr>
        <w:t>Účel a výše dotace je v souladu s</w:t>
      </w:r>
      <w:r w:rsidR="00D32380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695956">
        <w:rPr>
          <w:rFonts w:ascii="Times New Roman" w:hAnsi="Times New Roman" w:cs="Times New Roman"/>
          <w:bCs/>
          <w:sz w:val="24"/>
          <w:szCs w:val="24"/>
        </w:rPr>
        <w:t xml:space="preserve">schváleným </w:t>
      </w:r>
      <w:r w:rsidR="00695956" w:rsidRPr="00695956">
        <w:rPr>
          <w:rFonts w:ascii="Times New Roman" w:hAnsi="Times New Roman" w:cs="Times New Roman"/>
          <w:bCs/>
          <w:sz w:val="24"/>
          <w:szCs w:val="24"/>
        </w:rPr>
        <w:t xml:space="preserve">plánem kapitálového rozpočtu statutárního města Ostravy pro rok 2024. 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V informačním systému města </w:t>
      </w:r>
      <w:proofErr w:type="spellStart"/>
      <w:r w:rsidRPr="004F3D03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Pr="004F3D03">
        <w:rPr>
          <w:rFonts w:ascii="Times New Roman" w:hAnsi="Times New Roman" w:cs="Times New Roman"/>
          <w:bCs/>
          <w:sz w:val="24"/>
          <w:szCs w:val="24"/>
        </w:rPr>
        <w:t xml:space="preserve"> je projekt evidován pod ID </w:t>
      </w:r>
      <w:r>
        <w:rPr>
          <w:rFonts w:ascii="Times New Roman" w:hAnsi="Times New Roman" w:cs="Times New Roman"/>
          <w:bCs/>
          <w:sz w:val="24"/>
          <w:szCs w:val="24"/>
        </w:rPr>
        <w:t>0132/20</w:t>
      </w:r>
      <w:r w:rsidRPr="004F3D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B9879C" w14:textId="187B1037" w:rsidR="004F3D03" w:rsidRPr="004F3D03" w:rsidRDefault="004F3D03" w:rsidP="004F3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D03">
        <w:rPr>
          <w:rFonts w:ascii="Times New Roman" w:hAnsi="Times New Roman" w:cs="Times New Roman"/>
          <w:bCs/>
          <w:sz w:val="24"/>
          <w:szCs w:val="24"/>
        </w:rPr>
        <w:t xml:space="preserve">Zahájení realizace této investiční akce </w:t>
      </w:r>
      <w:r>
        <w:rPr>
          <w:rFonts w:ascii="Times New Roman" w:hAnsi="Times New Roman" w:cs="Times New Roman"/>
          <w:bCs/>
          <w:sz w:val="24"/>
          <w:szCs w:val="24"/>
        </w:rPr>
        <w:t>bylo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naplánováno </w:t>
      </w:r>
      <w:r>
        <w:rPr>
          <w:rFonts w:ascii="Times New Roman" w:hAnsi="Times New Roman" w:cs="Times New Roman"/>
          <w:bCs/>
          <w:sz w:val="24"/>
          <w:szCs w:val="24"/>
        </w:rPr>
        <w:t>již na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podzim </w:t>
      </w:r>
      <w:r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4F3D03">
        <w:rPr>
          <w:rFonts w:ascii="Times New Roman" w:hAnsi="Times New Roman" w:cs="Times New Roman"/>
          <w:bCs/>
          <w:sz w:val="24"/>
          <w:szCs w:val="24"/>
        </w:rPr>
        <w:t>2023.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Termín finančního vypořádání dotace je </w:t>
      </w:r>
      <w:r w:rsidR="002D791B">
        <w:rPr>
          <w:rFonts w:ascii="Times New Roman" w:hAnsi="Times New Roman" w:cs="Times New Roman"/>
          <w:bCs/>
          <w:sz w:val="24"/>
          <w:szCs w:val="24"/>
        </w:rPr>
        <w:t xml:space="preserve">ve smlouvě, </w:t>
      </w:r>
      <w:r w:rsidR="002D791B" w:rsidRPr="002D791B">
        <w:rPr>
          <w:rFonts w:ascii="Times New Roman" w:hAnsi="Times New Roman" w:cs="Times New Roman"/>
          <w:bCs/>
          <w:sz w:val="24"/>
          <w:szCs w:val="24"/>
          <w:u w:val="single"/>
        </w:rPr>
        <w:t>dle přílohy č. 2</w:t>
      </w:r>
      <w:r w:rsidR="002D79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3D03">
        <w:rPr>
          <w:rFonts w:ascii="Times New Roman" w:hAnsi="Times New Roman" w:cs="Times New Roman"/>
          <w:bCs/>
          <w:sz w:val="24"/>
          <w:szCs w:val="24"/>
        </w:rPr>
        <w:t>stanoven na 31.07.2024.</w:t>
      </w:r>
    </w:p>
    <w:p w14:paraId="54D7B7F4" w14:textId="77777777" w:rsidR="004F3D03" w:rsidRDefault="004F3D03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F924F" w14:textId="77777777" w:rsidR="00020AA9" w:rsidRDefault="00020AA9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9F548" w14:textId="77777777" w:rsidR="00DF0C25" w:rsidRPr="00DF0C25" w:rsidRDefault="002D791B" w:rsidP="00835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C25">
        <w:rPr>
          <w:rFonts w:ascii="Times New Roman" w:hAnsi="Times New Roman" w:cs="Times New Roman"/>
          <w:b/>
          <w:sz w:val="24"/>
          <w:szCs w:val="24"/>
        </w:rPr>
        <w:t xml:space="preserve">Ad2) </w:t>
      </w:r>
    </w:p>
    <w:p w14:paraId="05FF8DE1" w14:textId="214C497C" w:rsidR="00835776" w:rsidRPr="00421223" w:rsidRDefault="002D791B" w:rsidP="00835776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791B">
        <w:rPr>
          <w:rFonts w:ascii="Times New Roman" w:hAnsi="Times New Roman" w:cs="Times New Roman"/>
          <w:b/>
          <w:sz w:val="24"/>
          <w:szCs w:val="24"/>
        </w:rPr>
        <w:t>Žádost</w:t>
      </w:r>
      <w:r w:rsidRPr="002D7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91B">
        <w:rPr>
          <w:rFonts w:ascii="Times New Roman" w:hAnsi="Times New Roman" w:cs="Times New Roman"/>
          <w:b/>
          <w:sz w:val="24"/>
          <w:szCs w:val="24"/>
        </w:rPr>
        <w:t>obchodní společnosti Sportovní</w:t>
      </w:r>
      <w:r w:rsidRPr="00835776">
        <w:rPr>
          <w:rFonts w:ascii="Times New Roman" w:hAnsi="Times New Roman" w:cs="Times New Roman"/>
          <w:b/>
          <w:sz w:val="24"/>
          <w:szCs w:val="24"/>
        </w:rPr>
        <w:t xml:space="preserve"> a rekreační zařízení města Ostravy, s.r.o.,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91B">
        <w:rPr>
          <w:rFonts w:ascii="Times New Roman" w:hAnsi="Times New Roman" w:cs="Times New Roman"/>
          <w:bCs/>
          <w:sz w:val="24"/>
          <w:szCs w:val="24"/>
        </w:rPr>
        <w:t>(dále jen SAREZA)</w:t>
      </w:r>
      <w:r>
        <w:rPr>
          <w:rFonts w:ascii="Times New Roman" w:hAnsi="Times New Roman" w:cs="Times New Roman"/>
          <w:bCs/>
          <w:sz w:val="24"/>
          <w:szCs w:val="24"/>
        </w:rPr>
        <w:t xml:space="preserve">, která je </w:t>
      </w:r>
      <w:r w:rsidRPr="002D791B">
        <w:rPr>
          <w:rFonts w:ascii="Times New Roman" w:hAnsi="Times New Roman" w:cs="Times New Roman"/>
          <w:bCs/>
          <w:sz w:val="24"/>
          <w:szCs w:val="24"/>
          <w:u w:val="single"/>
        </w:rPr>
        <w:t>přílohou č. 3</w:t>
      </w:r>
      <w:r w:rsidRPr="002D791B">
        <w:rPr>
          <w:rFonts w:ascii="Times New Roman" w:hAnsi="Times New Roman" w:cs="Times New Roman"/>
          <w:bCs/>
          <w:sz w:val="24"/>
          <w:szCs w:val="24"/>
        </w:rPr>
        <w:t xml:space="preserve"> předloženého materiálu</w:t>
      </w:r>
      <w:r>
        <w:rPr>
          <w:rFonts w:ascii="Times New Roman" w:hAnsi="Times New Roman" w:cs="Times New Roman"/>
          <w:bCs/>
          <w:sz w:val="24"/>
          <w:szCs w:val="24"/>
        </w:rPr>
        <w:t xml:space="preserve">, je realizace </w:t>
      </w:r>
      <w:r w:rsidRPr="002D791B">
        <w:rPr>
          <w:rFonts w:ascii="Times New Roman" w:hAnsi="Times New Roman" w:cs="Times New Roman"/>
          <w:bCs/>
          <w:sz w:val="24"/>
          <w:szCs w:val="24"/>
        </w:rPr>
        <w:t xml:space="preserve">investiční akce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2D791B">
        <w:rPr>
          <w:rFonts w:ascii="Times New Roman" w:hAnsi="Times New Roman" w:cs="Times New Roman"/>
          <w:bCs/>
          <w:sz w:val="24"/>
          <w:szCs w:val="24"/>
        </w:rPr>
        <w:t>Rekonstrukce bazénové haly Vodní svět</w:t>
      </w:r>
      <w:r w:rsidR="006F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91B">
        <w:rPr>
          <w:rFonts w:ascii="Times New Roman" w:hAnsi="Times New Roman" w:cs="Times New Roman"/>
          <w:bCs/>
          <w:sz w:val="24"/>
          <w:szCs w:val="24"/>
        </w:rPr>
        <w:t>!!!</w:t>
      </w:r>
      <w:r w:rsidR="00F02874">
        <w:rPr>
          <w:rFonts w:ascii="Times New Roman" w:hAnsi="Times New Roman" w:cs="Times New Roman"/>
          <w:bCs/>
          <w:sz w:val="24"/>
          <w:szCs w:val="24"/>
        </w:rPr>
        <w:t>“</w:t>
      </w:r>
      <w:r w:rsidR="00DF0C25">
        <w:rPr>
          <w:rFonts w:ascii="Times New Roman" w:hAnsi="Times New Roman" w:cs="Times New Roman"/>
          <w:bCs/>
          <w:sz w:val="24"/>
          <w:szCs w:val="24"/>
        </w:rPr>
        <w:t xml:space="preserve"> v celkové výši 82 490 tis. Kč</w:t>
      </w:r>
      <w:r w:rsidR="00165C33">
        <w:rPr>
          <w:rFonts w:ascii="Times New Roman" w:hAnsi="Times New Roman" w:cs="Times New Roman"/>
          <w:bCs/>
          <w:sz w:val="24"/>
          <w:szCs w:val="24"/>
        </w:rPr>
        <w:t>. Dotace</w:t>
      </w:r>
      <w:r w:rsidR="00DF0C25">
        <w:rPr>
          <w:rFonts w:ascii="Times New Roman" w:hAnsi="Times New Roman" w:cs="Times New Roman"/>
          <w:bCs/>
          <w:sz w:val="24"/>
          <w:szCs w:val="24"/>
        </w:rPr>
        <w:t xml:space="preserve"> bude poskytována v průběžných splátkách, v roce 2024 v celkové maximální výši 42 000 tis. Kč</w:t>
      </w:r>
      <w:r w:rsidRPr="002D79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91B">
        <w:rPr>
          <w:rFonts w:ascii="Times New Roman" w:hAnsi="Times New Roman" w:cs="Times New Roman"/>
          <w:bCs/>
          <w:sz w:val="24"/>
          <w:szCs w:val="24"/>
        </w:rPr>
        <w:t xml:space="preserve">Investiční akce je </w:t>
      </w:r>
      <w:r w:rsidR="00695956">
        <w:rPr>
          <w:rFonts w:ascii="Times New Roman" w:hAnsi="Times New Roman" w:cs="Times New Roman"/>
          <w:bCs/>
          <w:sz w:val="24"/>
          <w:szCs w:val="24"/>
        </w:rPr>
        <w:t>v souladu s </w:t>
      </w:r>
      <w:r w:rsidR="00695956" w:rsidRPr="00695956">
        <w:rPr>
          <w:rFonts w:ascii="Times New Roman" w:hAnsi="Times New Roman" w:cs="Times New Roman"/>
          <w:bCs/>
          <w:sz w:val="24"/>
          <w:szCs w:val="24"/>
        </w:rPr>
        <w:t xml:space="preserve">původním schváleným plánem </w:t>
      </w:r>
      <w:r w:rsidR="006F58D5">
        <w:rPr>
          <w:rFonts w:ascii="Times New Roman" w:hAnsi="Times New Roman" w:cs="Times New Roman"/>
          <w:bCs/>
          <w:sz w:val="24"/>
          <w:szCs w:val="24"/>
        </w:rPr>
        <w:t>kapitálové</w:t>
      </w:r>
      <w:r w:rsidR="00DF0C25">
        <w:rPr>
          <w:rFonts w:ascii="Times New Roman" w:hAnsi="Times New Roman" w:cs="Times New Roman"/>
          <w:bCs/>
          <w:sz w:val="24"/>
          <w:szCs w:val="24"/>
        </w:rPr>
        <w:t>ho</w:t>
      </w:r>
      <w:r w:rsidR="006F58D5">
        <w:rPr>
          <w:rFonts w:ascii="Times New Roman" w:hAnsi="Times New Roman" w:cs="Times New Roman"/>
          <w:bCs/>
          <w:sz w:val="24"/>
          <w:szCs w:val="24"/>
        </w:rPr>
        <w:t xml:space="preserve"> rozpočtu statutárního města Ostravy</w:t>
      </w:r>
      <w:r w:rsidRPr="002D791B">
        <w:rPr>
          <w:rFonts w:ascii="Times New Roman" w:hAnsi="Times New Roman" w:cs="Times New Roman"/>
          <w:bCs/>
          <w:sz w:val="24"/>
          <w:szCs w:val="24"/>
        </w:rPr>
        <w:t xml:space="preserve"> na rok 2024</w:t>
      </w:r>
      <w:r w:rsidR="00DF0C25">
        <w:rPr>
          <w:rFonts w:ascii="Times New Roman" w:hAnsi="Times New Roman" w:cs="Times New Roman"/>
          <w:bCs/>
          <w:sz w:val="24"/>
          <w:szCs w:val="24"/>
        </w:rPr>
        <w:t>,</w:t>
      </w:r>
      <w:r w:rsidR="00421223">
        <w:rPr>
          <w:rFonts w:ascii="Times New Roman" w:hAnsi="Times New Roman" w:cs="Times New Roman"/>
          <w:bCs/>
          <w:sz w:val="24"/>
          <w:szCs w:val="24"/>
        </w:rPr>
        <w:t xml:space="preserve"> vedena v aplikaci </w:t>
      </w:r>
      <w:proofErr w:type="spellStart"/>
      <w:r w:rsidR="00421223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421223">
        <w:rPr>
          <w:rFonts w:ascii="Times New Roman" w:hAnsi="Times New Roman" w:cs="Times New Roman"/>
          <w:bCs/>
          <w:sz w:val="24"/>
          <w:szCs w:val="24"/>
        </w:rPr>
        <w:t xml:space="preserve"> pod ID 0504/19.</w:t>
      </w:r>
    </w:p>
    <w:p w14:paraId="74A0ABFC" w14:textId="77777777" w:rsidR="00835776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51EC1C8" w14:textId="3D0F2D80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 xml:space="preserve">Předmětem investiční akce je realizace rekonstrukce a modernizace objektu bazénové haly a bazénového tělesa </w:t>
      </w:r>
      <w:proofErr w:type="gramStart"/>
      <w:r w:rsidRPr="0042122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vnitřního bazénu, které již dnes, 24 let od poslední částečné </w:t>
      </w:r>
      <w:r w:rsidRPr="004212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rekonstrukce vykazuje silné známky opotřebení. Železobetonové nosné konstrukce, včetně nosné podpěrné konstrukce, vykazují vady zásadnější až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avarijní. </w:t>
      </w:r>
    </w:p>
    <w:p w14:paraId="63F4D30E" w14:textId="0A516BD5" w:rsid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 xml:space="preserve">Záměrem je kompletní rekonstrukce bazénové haly a tělesa bazénové vany </w:t>
      </w:r>
      <w:proofErr w:type="gramStart"/>
      <w:r w:rsidRPr="0042122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vnitřního bazénu, včetně nového vzhledu povrchových konstrukcí a nové bazénové vany z nerezu. </w:t>
      </w:r>
    </w:p>
    <w:p w14:paraId="17FD00BB" w14:textId="09118748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 xml:space="preserve">Součástí technického řešení je kompletní skladba konstrukcí, jako je nové podlahové topení, hydroizolace, dlažby a obklady na ochozech a stěnách. Ve vnitřním prostoru bazénové haly bude nově umístěno dětské brouzdaliště, přímo v bazénové vaně pak vznikne relaxační prostor (vzduchová lůžka, masážní lavice). Na vnitřní úpravy pak navazují venkovní úpravy spočívající v zateplení kompletní obálky této části budovy, střechy a fasády, výměna prosklení a kompletní úprava venkovní terasy. </w:t>
      </w:r>
      <w:r>
        <w:rPr>
          <w:rFonts w:ascii="Times New Roman" w:hAnsi="Times New Roman" w:cs="Times New Roman"/>
          <w:bCs/>
          <w:sz w:val="24"/>
          <w:szCs w:val="24"/>
        </w:rPr>
        <w:t>Společnost p</w:t>
      </w:r>
      <w:r w:rsidRPr="00421223">
        <w:rPr>
          <w:rFonts w:ascii="Times New Roman" w:hAnsi="Times New Roman" w:cs="Times New Roman"/>
          <w:bCs/>
          <w:sz w:val="24"/>
          <w:szCs w:val="24"/>
        </w:rPr>
        <w:t>ředpokládá také propojení vnitřního areálu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21223">
        <w:rPr>
          <w:rFonts w:ascii="Times New Roman" w:hAnsi="Times New Roman" w:cs="Times New Roman"/>
          <w:bCs/>
          <w:sz w:val="24"/>
          <w:szCs w:val="24"/>
        </w:rPr>
        <w:t>venkovním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 právě přes venkovní terasu s umístěním turniketu. </w:t>
      </w:r>
    </w:p>
    <w:p w14:paraId="6011CF10" w14:textId="55D8C3A2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 xml:space="preserve">Nemalé prostředky budou věnovány na přestavbu a rozšíření prostoru strojovny bazénové technologie a výměnu bazénové technologie samotné. Do budoucna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421223">
        <w:rPr>
          <w:rFonts w:ascii="Times New Roman" w:hAnsi="Times New Roman" w:cs="Times New Roman"/>
          <w:bCs/>
          <w:sz w:val="24"/>
          <w:szCs w:val="24"/>
        </w:rPr>
        <w:t>předpokládá i na tomto středisku instalac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 recyklační linky vedoucí k úsporám na bazénové vodě a teple, a to po vyhodnocení provozu instalované linky na Krytém bazénu Ostrava Poruba. </w:t>
      </w:r>
    </w:p>
    <w:p w14:paraId="653BCD91" w14:textId="77777777" w:rsid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17D71" w14:textId="77D5EEEC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Důvodem této rekonstrukce je havarijní stav železobetonové konstrukce bazénové vany, zateplení střechy a stěn bazénové haly, včetně výměny stávajícího nevyhovujícího prosklení z polykarbonátu, ale také celková modernizace a doplnění služeb pro návštěvníky.</w:t>
      </w:r>
    </w:p>
    <w:p w14:paraId="39762FB8" w14:textId="77777777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Součástí rekonstrukce bude také částečná rekonstrukce prostorů sprch u bazénu a kompletní výměna technických rozvodů v technologické chodbě.</w:t>
      </w:r>
    </w:p>
    <w:p w14:paraId="2FFABB59" w14:textId="77777777" w:rsid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116D41" w14:textId="61783C65" w:rsidR="00421223" w:rsidRPr="006D3E22" w:rsidRDefault="00421223" w:rsidP="00421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22">
        <w:rPr>
          <w:rFonts w:ascii="Times New Roman" w:hAnsi="Times New Roman" w:cs="Times New Roman"/>
          <w:b/>
          <w:sz w:val="24"/>
          <w:szCs w:val="24"/>
        </w:rPr>
        <w:t xml:space="preserve">Předpokládaná výše nákladů na uvedenou </w:t>
      </w:r>
      <w:r w:rsidRPr="008231F7">
        <w:rPr>
          <w:rFonts w:ascii="Times New Roman" w:hAnsi="Times New Roman" w:cs="Times New Roman"/>
          <w:b/>
          <w:sz w:val="24"/>
          <w:szCs w:val="24"/>
        </w:rPr>
        <w:t>investiční akci</w:t>
      </w:r>
      <w:r w:rsidR="00165C33" w:rsidRPr="00823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1F7">
        <w:rPr>
          <w:rFonts w:ascii="Times New Roman" w:hAnsi="Times New Roman" w:cs="Times New Roman"/>
          <w:b/>
          <w:sz w:val="24"/>
          <w:szCs w:val="24"/>
        </w:rPr>
        <w:t xml:space="preserve">je uvedena </w:t>
      </w:r>
      <w:r w:rsidR="008231F7" w:rsidRPr="008231F7">
        <w:rPr>
          <w:rFonts w:ascii="Times New Roman" w:hAnsi="Times New Roman" w:cs="Times New Roman"/>
          <w:b/>
          <w:sz w:val="24"/>
          <w:szCs w:val="24"/>
        </w:rPr>
        <w:t xml:space="preserve">v příloze č. </w:t>
      </w:r>
      <w:r w:rsidR="008231F7">
        <w:rPr>
          <w:rFonts w:ascii="Times New Roman" w:hAnsi="Times New Roman" w:cs="Times New Roman"/>
          <w:b/>
          <w:sz w:val="24"/>
          <w:szCs w:val="24"/>
        </w:rPr>
        <w:t>4</w:t>
      </w:r>
      <w:r w:rsidR="008231F7" w:rsidRPr="00823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C33" w:rsidRPr="008231F7">
        <w:rPr>
          <w:rFonts w:ascii="Times New Roman" w:hAnsi="Times New Roman" w:cs="Times New Roman"/>
          <w:bCs/>
          <w:sz w:val="24"/>
          <w:szCs w:val="24"/>
        </w:rPr>
        <w:t>(</w:t>
      </w:r>
      <w:r w:rsidR="00165C33" w:rsidRPr="008231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příloha č. </w:t>
      </w:r>
      <w:r w:rsidR="008231F7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8231F7" w:rsidRPr="00823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1F7" w:rsidRPr="008231F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8231F7" w:rsidRPr="008231F7">
        <w:rPr>
          <w:rFonts w:ascii="Times New Roman" w:hAnsi="Times New Roman" w:cs="Times New Roman"/>
          <w:bCs/>
          <w:sz w:val="24"/>
          <w:szCs w:val="24"/>
        </w:rPr>
        <w:t>z důvodu své obsáhlosti veden</w:t>
      </w:r>
      <w:r w:rsidR="008231F7">
        <w:rPr>
          <w:rFonts w:ascii="Times New Roman" w:hAnsi="Times New Roman" w:cs="Times New Roman"/>
          <w:bCs/>
          <w:sz w:val="24"/>
          <w:szCs w:val="24"/>
        </w:rPr>
        <w:t>a</w:t>
      </w:r>
      <w:r w:rsidR="008231F7" w:rsidRPr="008231F7">
        <w:rPr>
          <w:rFonts w:ascii="Times New Roman" w:hAnsi="Times New Roman" w:cs="Times New Roman"/>
          <w:bCs/>
          <w:sz w:val="24"/>
          <w:szCs w:val="24"/>
        </w:rPr>
        <w:t xml:space="preserve"> pouze v elektronické podobě předloženého materiálu</w:t>
      </w:r>
      <w:r w:rsidR="00165C33" w:rsidRPr="008231F7">
        <w:rPr>
          <w:rFonts w:ascii="Times New Roman" w:hAnsi="Times New Roman" w:cs="Times New Roman"/>
          <w:bCs/>
          <w:sz w:val="24"/>
          <w:szCs w:val="24"/>
        </w:rPr>
        <w:t>)</w:t>
      </w:r>
      <w:r w:rsidRPr="008231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990E0F" w14:textId="3BE9808A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-</w:t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  <w:t xml:space="preserve">Realizace stavebních prací a </w:t>
      </w:r>
      <w:bookmarkStart w:id="1" w:name="_Hlk159935244"/>
      <w:r w:rsidRPr="00421223">
        <w:rPr>
          <w:rFonts w:ascii="Times New Roman" w:hAnsi="Times New Roman" w:cs="Times New Roman"/>
          <w:bCs/>
          <w:sz w:val="24"/>
          <w:szCs w:val="24"/>
        </w:rPr>
        <w:t>instalace technologie bazénových vod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ab/>
      </w:r>
      <w:r w:rsidRPr="00421223">
        <w:rPr>
          <w:rFonts w:ascii="Times New Roman" w:hAnsi="Times New Roman" w:cs="Times New Roman"/>
          <w:bCs/>
          <w:sz w:val="24"/>
          <w:szCs w:val="24"/>
        </w:rPr>
        <w:t>78,5 mil. Kč</w:t>
      </w:r>
    </w:p>
    <w:p w14:paraId="3BBD3F2C" w14:textId="29A5FE37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-</w:t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159935455"/>
      <w:r w:rsidRPr="00421223">
        <w:rPr>
          <w:rFonts w:ascii="Times New Roman" w:hAnsi="Times New Roman" w:cs="Times New Roman"/>
          <w:bCs/>
          <w:sz w:val="24"/>
          <w:szCs w:val="24"/>
        </w:rPr>
        <w:t>Dovybavení (turnikety, bazénové vybavení, technické zařízení)</w:t>
      </w:r>
      <w:bookmarkEnd w:id="2"/>
      <w:r w:rsidRPr="00421223">
        <w:rPr>
          <w:rFonts w:ascii="Times New Roman" w:hAnsi="Times New Roman" w:cs="Times New Roman"/>
          <w:bCs/>
          <w:sz w:val="24"/>
          <w:szCs w:val="24"/>
        </w:rPr>
        <w:tab/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  <w:t>2,5 mil. Kč</w:t>
      </w:r>
    </w:p>
    <w:p w14:paraId="662D6023" w14:textId="77777777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-</w:t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</w:r>
      <w:bookmarkStart w:id="3" w:name="_Hlk159935289"/>
      <w:r w:rsidRPr="00421223">
        <w:rPr>
          <w:rFonts w:ascii="Times New Roman" w:hAnsi="Times New Roman" w:cs="Times New Roman"/>
          <w:bCs/>
          <w:sz w:val="24"/>
          <w:szCs w:val="24"/>
        </w:rPr>
        <w:t xml:space="preserve">Inženýrská a projekční činnost, AD, TDS, BOZP a další </w:t>
      </w:r>
      <w:bookmarkEnd w:id="3"/>
      <w:r w:rsidRPr="00421223">
        <w:rPr>
          <w:rFonts w:ascii="Times New Roman" w:hAnsi="Times New Roman" w:cs="Times New Roman"/>
          <w:bCs/>
          <w:sz w:val="24"/>
          <w:szCs w:val="24"/>
        </w:rPr>
        <w:tab/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</w:r>
      <w:r w:rsidRPr="00421223">
        <w:rPr>
          <w:rFonts w:ascii="Times New Roman" w:hAnsi="Times New Roman" w:cs="Times New Roman"/>
          <w:bCs/>
          <w:sz w:val="24"/>
          <w:szCs w:val="24"/>
        </w:rPr>
        <w:tab/>
        <w:t>1,5 mil. Kč</w:t>
      </w:r>
    </w:p>
    <w:p w14:paraId="75CE00CB" w14:textId="77777777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16307" w14:textId="68057101" w:rsidR="00421223" w:rsidRPr="00421223" w:rsidRDefault="00421223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 xml:space="preserve">Práce na realizaci stavebních a montážních prací na akci </w:t>
      </w:r>
      <w:r>
        <w:rPr>
          <w:rFonts w:ascii="Times New Roman" w:hAnsi="Times New Roman" w:cs="Times New Roman"/>
          <w:bCs/>
          <w:sz w:val="24"/>
          <w:szCs w:val="24"/>
        </w:rPr>
        <w:t xml:space="preserve">společnost SAREZA </w:t>
      </w:r>
      <w:r w:rsidRPr="00421223">
        <w:rPr>
          <w:rFonts w:ascii="Times New Roman" w:hAnsi="Times New Roman" w:cs="Times New Roman"/>
          <w:bCs/>
          <w:sz w:val="24"/>
          <w:szCs w:val="24"/>
        </w:rPr>
        <w:t>předpokládá od 07 až 08/2024 (přípravné, demontážní a bourací práce uvnitř bazénové haly), ukončení prací a zprovoznění nejpozději do 30.</w:t>
      </w:r>
      <w:r w:rsidR="006D3E22">
        <w:rPr>
          <w:rFonts w:ascii="Times New Roman" w:hAnsi="Times New Roman" w:cs="Times New Roman"/>
          <w:bCs/>
          <w:sz w:val="24"/>
          <w:szCs w:val="24"/>
        </w:rPr>
        <w:t>0</w:t>
      </w:r>
      <w:r w:rsidRPr="00421223">
        <w:rPr>
          <w:rFonts w:ascii="Times New Roman" w:hAnsi="Times New Roman" w:cs="Times New Roman"/>
          <w:bCs/>
          <w:sz w:val="24"/>
          <w:szCs w:val="24"/>
        </w:rPr>
        <w:t>4.2025.</w:t>
      </w:r>
    </w:p>
    <w:p w14:paraId="041913AE" w14:textId="77777777" w:rsidR="000C3DF9" w:rsidRDefault="000C3DF9" w:rsidP="00421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56ADC" w14:textId="1E3AAF83" w:rsidR="003D5629" w:rsidRPr="00835776" w:rsidRDefault="00421223" w:rsidP="000C3D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21223">
        <w:rPr>
          <w:rFonts w:ascii="Times New Roman" w:hAnsi="Times New Roman" w:cs="Times New Roman"/>
          <w:bCs/>
          <w:sz w:val="24"/>
          <w:szCs w:val="24"/>
        </w:rPr>
        <w:t>Termín použití finančních prostředků z dotace, vzhledem k předpokládanému zahájení a ukončení prací, provedení provozních zkoušek, a odstranění vad a nedodělků</w:t>
      </w:r>
      <w:r w:rsidR="000C3DF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Pr="00421223">
        <w:rPr>
          <w:rFonts w:ascii="Times New Roman" w:hAnsi="Times New Roman" w:cs="Times New Roman"/>
          <w:bCs/>
          <w:sz w:val="24"/>
          <w:szCs w:val="24"/>
        </w:rPr>
        <w:t>požad</w:t>
      </w:r>
      <w:r w:rsidR="000C3DF9">
        <w:rPr>
          <w:rFonts w:ascii="Times New Roman" w:hAnsi="Times New Roman" w:cs="Times New Roman"/>
          <w:bCs/>
          <w:sz w:val="24"/>
          <w:szCs w:val="24"/>
        </w:rPr>
        <w:t>ováno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0C3DF9">
        <w:rPr>
          <w:rFonts w:ascii="Times New Roman" w:hAnsi="Times New Roman" w:cs="Times New Roman"/>
          <w:bCs/>
          <w:sz w:val="24"/>
          <w:szCs w:val="24"/>
        </w:rPr>
        <w:t>0</w:t>
      </w:r>
      <w:r w:rsidRPr="00421223">
        <w:rPr>
          <w:rFonts w:ascii="Times New Roman" w:hAnsi="Times New Roman" w:cs="Times New Roman"/>
          <w:bCs/>
          <w:sz w:val="24"/>
          <w:szCs w:val="24"/>
        </w:rPr>
        <w:t>1.</w:t>
      </w:r>
      <w:r w:rsidR="000C3DF9">
        <w:rPr>
          <w:rFonts w:ascii="Times New Roman" w:hAnsi="Times New Roman" w:cs="Times New Roman"/>
          <w:bCs/>
          <w:sz w:val="24"/>
          <w:szCs w:val="24"/>
        </w:rPr>
        <w:t>0</w:t>
      </w:r>
      <w:r w:rsidRPr="00421223">
        <w:rPr>
          <w:rFonts w:ascii="Times New Roman" w:hAnsi="Times New Roman" w:cs="Times New Roman"/>
          <w:bCs/>
          <w:sz w:val="24"/>
          <w:szCs w:val="24"/>
        </w:rPr>
        <w:t>7.2024 do 30.</w:t>
      </w:r>
      <w:r w:rsidR="000C3DF9">
        <w:rPr>
          <w:rFonts w:ascii="Times New Roman" w:hAnsi="Times New Roman" w:cs="Times New Roman"/>
          <w:bCs/>
          <w:sz w:val="24"/>
          <w:szCs w:val="24"/>
        </w:rPr>
        <w:t>0</w:t>
      </w:r>
      <w:r w:rsidRPr="00421223">
        <w:rPr>
          <w:rFonts w:ascii="Times New Roman" w:hAnsi="Times New Roman" w:cs="Times New Roman"/>
          <w:bCs/>
          <w:sz w:val="24"/>
          <w:szCs w:val="24"/>
        </w:rPr>
        <w:t xml:space="preserve">5.2025, </w:t>
      </w:r>
      <w:r w:rsidR="000C3DF9" w:rsidRPr="000C3DF9">
        <w:rPr>
          <w:rFonts w:ascii="Times New Roman" w:hAnsi="Times New Roman" w:cs="Times New Roman"/>
          <w:bCs/>
          <w:sz w:val="24"/>
          <w:szCs w:val="24"/>
        </w:rPr>
        <w:t>pro finanční vypořádání dotace bude</w:t>
      </w:r>
      <w:r w:rsidR="000C3DF9">
        <w:rPr>
          <w:rFonts w:ascii="Times New Roman" w:hAnsi="Times New Roman" w:cs="Times New Roman"/>
          <w:bCs/>
          <w:sz w:val="24"/>
          <w:szCs w:val="24"/>
        </w:rPr>
        <w:t xml:space="preserve"> stanoven termín</w:t>
      </w:r>
      <w:r w:rsidRPr="00421223">
        <w:rPr>
          <w:rFonts w:ascii="Times New Roman" w:hAnsi="Times New Roman" w:cs="Times New Roman"/>
          <w:bCs/>
          <w:sz w:val="24"/>
          <w:szCs w:val="24"/>
        </w:rPr>
        <w:t>, vzhledem k zařazení majetku, nejpozději do 30.10.</w:t>
      </w:r>
      <w:r w:rsidRPr="000C3DF9">
        <w:rPr>
          <w:rFonts w:ascii="Times New Roman" w:hAnsi="Times New Roman" w:cs="Times New Roman"/>
          <w:bCs/>
          <w:sz w:val="24"/>
          <w:szCs w:val="24"/>
        </w:rPr>
        <w:t>2025.</w:t>
      </w:r>
      <w:r w:rsidR="000C3DF9" w:rsidRPr="000C3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1D6" w:rsidRPr="000C3DF9">
        <w:rPr>
          <w:rFonts w:ascii="Times New Roman" w:hAnsi="Times New Roman" w:cs="Times New Roman"/>
          <w:bCs/>
          <w:sz w:val="24"/>
          <w:szCs w:val="24"/>
        </w:rPr>
        <w:t>Návrh dotační smlouvy je obsažen v </w:t>
      </w:r>
      <w:r w:rsidR="007201D6" w:rsidRPr="000C3D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příloze č. </w:t>
      </w:r>
      <w:r w:rsidR="0074645D" w:rsidRPr="000C3DF9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7201D6" w:rsidRPr="000C3DF9">
        <w:rPr>
          <w:rFonts w:ascii="Times New Roman" w:hAnsi="Times New Roman" w:cs="Times New Roman"/>
          <w:bCs/>
          <w:sz w:val="24"/>
          <w:szCs w:val="24"/>
        </w:rPr>
        <w:t xml:space="preserve"> předloženého materiálu.</w:t>
      </w:r>
    </w:p>
    <w:p w14:paraId="24FC22A5" w14:textId="77777777" w:rsidR="000C3DF9" w:rsidRDefault="000C3DF9" w:rsidP="00597B7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958DFD" w14:textId="395FA2FA" w:rsidR="00597B78" w:rsidRPr="000C3DF9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DF9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02343E06" w14:textId="06ABE80D" w:rsidR="000C3DF9" w:rsidRPr="000C3DF9" w:rsidRDefault="00597B78" w:rsidP="008B256F">
      <w:pPr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 w:rsidRPr="000C3DF9">
        <w:rPr>
          <w:rFonts w:ascii="Times New Roman" w:hAnsi="Times New Roman" w:cs="Times New Roman"/>
          <w:sz w:val="24"/>
          <w:szCs w:val="24"/>
        </w:rPr>
        <w:t> </w:t>
      </w:r>
      <w:r w:rsidRPr="000C3DF9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Pr="000C3DF9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0C3DF9">
        <w:rPr>
          <w:rFonts w:ascii="Times New Roman" w:hAnsi="Times New Roman" w:cs="Times New Roman"/>
          <w:sz w:val="24"/>
          <w:szCs w:val="24"/>
        </w:rPr>
        <w:t xml:space="preserve">schválit poskytnutí 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0A4B10" w:rsidRPr="000C3DF9">
        <w:rPr>
          <w:rFonts w:ascii="Times New Roman" w:hAnsi="Times New Roman" w:cs="Times New Roman"/>
          <w:sz w:val="24"/>
          <w:szCs w:val="24"/>
        </w:rPr>
        <w:t>dotac</w:t>
      </w:r>
      <w:r w:rsidR="000C3DF9">
        <w:rPr>
          <w:rFonts w:ascii="Times New Roman" w:hAnsi="Times New Roman" w:cs="Times New Roman"/>
          <w:sz w:val="24"/>
          <w:szCs w:val="24"/>
        </w:rPr>
        <w:t>e</w:t>
      </w:r>
      <w:r w:rsidR="008B256F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35777B" w:rsidRPr="000C3DF9">
        <w:rPr>
          <w:rFonts w:ascii="Times New Roman" w:hAnsi="Times New Roman" w:cs="Times New Roman"/>
          <w:sz w:val="24"/>
          <w:szCs w:val="24"/>
        </w:rPr>
        <w:t>s</w:t>
      </w:r>
      <w:r w:rsidR="006E4C8F" w:rsidRPr="000C3DF9">
        <w:rPr>
          <w:rFonts w:ascii="Times New Roman" w:hAnsi="Times New Roman" w:cs="Times New Roman"/>
          <w:sz w:val="24"/>
          <w:szCs w:val="24"/>
        </w:rPr>
        <w:t>polečnosti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 VÍTKOVICE ARÉNA, a.s., na projekt „Dodávka rolby pro středisko OSTRAVAR ARÉNA“ a společnosti SAREZA investiční dotaci na projekt „</w:t>
      </w:r>
      <w:r w:rsidR="000C3DF9" w:rsidRPr="000C3DF9">
        <w:rPr>
          <w:rFonts w:ascii="Times New Roman" w:hAnsi="Times New Roman" w:cs="Times New Roman"/>
          <w:bCs/>
          <w:sz w:val="24"/>
          <w:szCs w:val="24"/>
        </w:rPr>
        <w:t>Rekonstrukce bazénové haly Vodní svět !!!“.</w:t>
      </w:r>
    </w:p>
    <w:p w14:paraId="4F601B46" w14:textId="3BF83A0B" w:rsidR="00991869" w:rsidRPr="000C3DF9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lastRenderedPageBreak/>
        <w:t>Odbor sportu navrhuje žádost</w:t>
      </w:r>
      <w:r w:rsidR="00071A31">
        <w:rPr>
          <w:rFonts w:ascii="Times New Roman" w:hAnsi="Times New Roman" w:cs="Times New Roman"/>
          <w:sz w:val="24"/>
          <w:szCs w:val="24"/>
        </w:rPr>
        <w:t>em</w:t>
      </w:r>
      <w:r w:rsidRPr="000C3DF9">
        <w:rPr>
          <w:rFonts w:ascii="Times New Roman" w:hAnsi="Times New Roman" w:cs="Times New Roman"/>
          <w:sz w:val="24"/>
          <w:szCs w:val="24"/>
        </w:rPr>
        <w:t xml:space="preserve"> vyhovět a poskytnout t</w:t>
      </w:r>
      <w:r w:rsidR="000C3DF9" w:rsidRPr="000C3DF9">
        <w:rPr>
          <w:rFonts w:ascii="Times New Roman" w:hAnsi="Times New Roman" w:cs="Times New Roman"/>
          <w:sz w:val="24"/>
          <w:szCs w:val="24"/>
        </w:rPr>
        <w:t>ěmto</w:t>
      </w:r>
      <w:r w:rsidRPr="000C3DF9">
        <w:rPr>
          <w:rFonts w:ascii="Times New Roman" w:hAnsi="Times New Roman" w:cs="Times New Roman"/>
          <w:sz w:val="24"/>
          <w:szCs w:val="24"/>
        </w:rPr>
        <w:t xml:space="preserve"> městsk</w:t>
      </w:r>
      <w:r w:rsidR="000C3DF9" w:rsidRPr="000C3DF9">
        <w:rPr>
          <w:rFonts w:ascii="Times New Roman" w:hAnsi="Times New Roman" w:cs="Times New Roman"/>
          <w:sz w:val="24"/>
          <w:szCs w:val="24"/>
        </w:rPr>
        <w:t>ým</w:t>
      </w:r>
      <w:r w:rsidRPr="000C3DF9">
        <w:rPr>
          <w:rFonts w:ascii="Times New Roman" w:hAnsi="Times New Roman" w:cs="Times New Roman"/>
          <w:sz w:val="24"/>
          <w:szCs w:val="24"/>
        </w:rPr>
        <w:t xml:space="preserve"> společnost</w:t>
      </w:r>
      <w:r w:rsidR="000C3DF9" w:rsidRPr="000C3DF9">
        <w:rPr>
          <w:rFonts w:ascii="Times New Roman" w:hAnsi="Times New Roman" w:cs="Times New Roman"/>
          <w:sz w:val="24"/>
          <w:szCs w:val="24"/>
        </w:rPr>
        <w:t>em</w:t>
      </w:r>
      <w:r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3104BD" w:rsidRPr="000C3DF9">
        <w:rPr>
          <w:rFonts w:ascii="Times New Roman" w:hAnsi="Times New Roman" w:cs="Times New Roman"/>
          <w:sz w:val="24"/>
          <w:szCs w:val="24"/>
        </w:rPr>
        <w:t>dotační prostředky na výše zmíněn</w:t>
      </w:r>
      <w:r w:rsidR="000C3DF9" w:rsidRPr="000C3DF9">
        <w:rPr>
          <w:rFonts w:ascii="Times New Roman" w:hAnsi="Times New Roman" w:cs="Times New Roman"/>
          <w:sz w:val="24"/>
          <w:szCs w:val="24"/>
        </w:rPr>
        <w:t>é</w:t>
      </w:r>
      <w:r w:rsidR="003104BD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071A31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3104BD" w:rsidRPr="000C3DF9">
        <w:rPr>
          <w:rFonts w:ascii="Times New Roman" w:hAnsi="Times New Roman" w:cs="Times New Roman"/>
          <w:sz w:val="24"/>
          <w:szCs w:val="24"/>
        </w:rPr>
        <w:t>akc</w:t>
      </w:r>
      <w:r w:rsidR="000C3DF9" w:rsidRPr="000C3DF9">
        <w:rPr>
          <w:rFonts w:ascii="Times New Roman" w:hAnsi="Times New Roman" w:cs="Times New Roman"/>
          <w:sz w:val="24"/>
          <w:szCs w:val="24"/>
        </w:rPr>
        <w:t>e</w:t>
      </w:r>
      <w:r w:rsidR="003104BD" w:rsidRPr="000C3DF9">
        <w:rPr>
          <w:rFonts w:ascii="Times New Roman" w:hAnsi="Times New Roman" w:cs="Times New Roman"/>
          <w:sz w:val="24"/>
          <w:szCs w:val="24"/>
        </w:rPr>
        <w:t>.</w:t>
      </w:r>
      <w:r w:rsidRPr="000C3DF9">
        <w:rPr>
          <w:rFonts w:ascii="Times New Roman" w:hAnsi="Times New Roman" w:cs="Times New Roman"/>
          <w:sz w:val="24"/>
          <w:szCs w:val="24"/>
        </w:rPr>
        <w:t xml:space="preserve"> Odbor sportu předkládá orgánům města návrh 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Pr="000C3DF9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0C3DF9">
        <w:rPr>
          <w:rFonts w:ascii="Times New Roman" w:hAnsi="Times New Roman" w:cs="Times New Roman"/>
          <w:sz w:val="24"/>
          <w:szCs w:val="24"/>
        </w:rPr>
        <w:t>bod</w:t>
      </w:r>
      <w:r w:rsidR="002848EF" w:rsidRPr="000C3DF9">
        <w:rPr>
          <w:rFonts w:ascii="Times New Roman" w:hAnsi="Times New Roman" w:cs="Times New Roman"/>
          <w:sz w:val="24"/>
          <w:szCs w:val="24"/>
        </w:rPr>
        <w:t>u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 1) 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a 2) </w:t>
      </w:r>
      <w:r w:rsidR="009A75DF" w:rsidRPr="000C3DF9">
        <w:rPr>
          <w:rFonts w:ascii="Times New Roman" w:hAnsi="Times New Roman" w:cs="Times New Roman"/>
          <w:sz w:val="24"/>
          <w:szCs w:val="24"/>
        </w:rPr>
        <w:t>návrhu usnesení</w:t>
      </w:r>
      <w:r w:rsidRPr="000C3DF9">
        <w:rPr>
          <w:rFonts w:ascii="Times New Roman" w:hAnsi="Times New Roman" w:cs="Times New Roman"/>
          <w:sz w:val="24"/>
          <w:szCs w:val="24"/>
        </w:rPr>
        <w:t>.</w:t>
      </w:r>
    </w:p>
    <w:p w14:paraId="6205136C" w14:textId="77777777" w:rsidR="00991869" w:rsidRPr="00835776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0F6B7E" w14:textId="7441957E" w:rsidR="000C3DF9" w:rsidRDefault="00050803" w:rsidP="00050803">
      <w:pPr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 xml:space="preserve">Rozpočtové prostředky </w:t>
      </w:r>
      <w:r w:rsidR="00097F11">
        <w:rPr>
          <w:rFonts w:ascii="Times New Roman" w:hAnsi="Times New Roman" w:cs="Times New Roman"/>
          <w:sz w:val="24"/>
          <w:szCs w:val="24"/>
        </w:rPr>
        <w:t>společnosti VÍTKOVI</w:t>
      </w:r>
      <w:r w:rsidR="003378AF">
        <w:rPr>
          <w:rFonts w:ascii="Times New Roman" w:hAnsi="Times New Roman" w:cs="Times New Roman"/>
          <w:sz w:val="24"/>
          <w:szCs w:val="24"/>
        </w:rPr>
        <w:t>C</w:t>
      </w:r>
      <w:r w:rsidR="00097F11">
        <w:rPr>
          <w:rFonts w:ascii="Times New Roman" w:hAnsi="Times New Roman" w:cs="Times New Roman"/>
          <w:sz w:val="24"/>
          <w:szCs w:val="24"/>
        </w:rPr>
        <w:t>E ARÉNA, a.s.</w:t>
      </w:r>
      <w:r w:rsidR="003378AF">
        <w:rPr>
          <w:rFonts w:ascii="Times New Roman" w:hAnsi="Times New Roman" w:cs="Times New Roman"/>
          <w:sz w:val="24"/>
          <w:szCs w:val="24"/>
        </w:rPr>
        <w:t>,</w:t>
      </w:r>
      <w:r w:rsidR="00097F11">
        <w:rPr>
          <w:rFonts w:ascii="Times New Roman" w:hAnsi="Times New Roman" w:cs="Times New Roman"/>
          <w:sz w:val="24"/>
          <w:szCs w:val="24"/>
        </w:rPr>
        <w:t xml:space="preserve"> </w:t>
      </w:r>
      <w:r w:rsidRPr="000C3DF9">
        <w:rPr>
          <w:rFonts w:ascii="Times New Roman" w:hAnsi="Times New Roman" w:cs="Times New Roman"/>
          <w:sz w:val="24"/>
          <w:szCs w:val="24"/>
        </w:rPr>
        <w:t>na investiční akci</w:t>
      </w:r>
      <w:r w:rsidR="00476F50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0C3DF9" w:rsidRPr="000C3DF9">
        <w:rPr>
          <w:rFonts w:ascii="Times New Roman" w:hAnsi="Times New Roman" w:cs="Times New Roman"/>
          <w:sz w:val="24"/>
          <w:szCs w:val="24"/>
        </w:rPr>
        <w:t xml:space="preserve">„Dodávka rolby pro středisko OSTRAVAR ARÉNA“ </w:t>
      </w:r>
      <w:r w:rsidRPr="000C3DF9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C3DF9" w:rsidRPr="000C3DF9">
        <w:rPr>
          <w:rFonts w:ascii="Times New Roman" w:hAnsi="Times New Roman" w:cs="Times New Roman"/>
          <w:sz w:val="24"/>
          <w:szCs w:val="24"/>
        </w:rPr>
        <w:t>3 5</w:t>
      </w:r>
      <w:r w:rsidRPr="000C3DF9">
        <w:rPr>
          <w:rFonts w:ascii="Times New Roman" w:hAnsi="Times New Roman" w:cs="Times New Roman"/>
          <w:sz w:val="24"/>
          <w:szCs w:val="24"/>
        </w:rPr>
        <w:t xml:space="preserve">00 tis. Kč jsou již obsaženy </w:t>
      </w:r>
      <w:bookmarkStart w:id="4" w:name="_Hlk150785552"/>
      <w:r w:rsidRPr="000C3DF9">
        <w:rPr>
          <w:rFonts w:ascii="Times New Roman" w:hAnsi="Times New Roman" w:cs="Times New Roman"/>
          <w:sz w:val="24"/>
          <w:szCs w:val="24"/>
        </w:rPr>
        <w:t>ve schváleném kapitálovém rozpočtu na rok 202</w:t>
      </w:r>
      <w:r w:rsidR="00236F5A" w:rsidRPr="000C3DF9">
        <w:rPr>
          <w:rFonts w:ascii="Times New Roman" w:hAnsi="Times New Roman" w:cs="Times New Roman"/>
          <w:sz w:val="24"/>
          <w:szCs w:val="24"/>
        </w:rPr>
        <w:t>4</w:t>
      </w:r>
      <w:r w:rsidRPr="000C3DF9">
        <w:rPr>
          <w:rFonts w:ascii="Times New Roman" w:hAnsi="Times New Roman" w:cs="Times New Roman"/>
          <w:sz w:val="24"/>
          <w:szCs w:val="24"/>
        </w:rPr>
        <w:t xml:space="preserve"> (v rozpočtu odboru sportu – ORJ 161). </w:t>
      </w:r>
      <w:bookmarkEnd w:id="4"/>
      <w:r w:rsidR="000C3DF9" w:rsidRPr="000C3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7B085" w14:textId="6D11D6FF" w:rsidR="00050803" w:rsidRPr="00236F5A" w:rsidRDefault="000C3DF9" w:rsidP="00050803">
      <w:pPr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>Finanční prostředky na investiční akci „</w:t>
      </w:r>
      <w:r w:rsidRPr="000C3DF9">
        <w:rPr>
          <w:rFonts w:ascii="Times New Roman" w:hAnsi="Times New Roman" w:cs="Times New Roman"/>
          <w:bCs/>
          <w:sz w:val="24"/>
          <w:szCs w:val="24"/>
        </w:rPr>
        <w:t xml:space="preserve">Rekonstrukce bazénové haly Vodní svět !!!“ </w:t>
      </w:r>
      <w:r w:rsidRPr="000C3DF9">
        <w:rPr>
          <w:rFonts w:ascii="Times New Roman" w:hAnsi="Times New Roman" w:cs="Times New Roman"/>
          <w:sz w:val="24"/>
          <w:szCs w:val="24"/>
        </w:rPr>
        <w:t>společnosti SAREZA jsou v kapitálovém rozpočtu</w:t>
      </w:r>
      <w:r>
        <w:rPr>
          <w:rFonts w:ascii="Times New Roman" w:hAnsi="Times New Roman" w:cs="Times New Roman"/>
          <w:sz w:val="24"/>
          <w:szCs w:val="24"/>
        </w:rPr>
        <w:t xml:space="preserve"> na rok 2024 obsaženy ve výši 42 000 tis. Kč</w:t>
      </w:r>
      <w:r w:rsidR="004F1090">
        <w:rPr>
          <w:rFonts w:ascii="Times New Roman" w:hAnsi="Times New Roman" w:cs="Times New Roman"/>
          <w:sz w:val="24"/>
          <w:szCs w:val="24"/>
        </w:rPr>
        <w:t>. Z</w:t>
      </w:r>
      <w:r w:rsidR="004F1090">
        <w:rPr>
          <w:rFonts w:ascii="Times New Roman" w:hAnsi="Times New Roman" w:cs="Times New Roman"/>
          <w:bCs/>
          <w:sz w:val="24"/>
          <w:szCs w:val="24"/>
        </w:rPr>
        <w:t>bývající částka je obsažena v</w:t>
      </w:r>
      <w:r w:rsidR="00DF0C25">
        <w:rPr>
          <w:rFonts w:ascii="Times New Roman" w:hAnsi="Times New Roman" w:cs="Times New Roman"/>
          <w:bCs/>
          <w:sz w:val="24"/>
          <w:szCs w:val="24"/>
        </w:rPr>
        <w:t>e výhledu</w:t>
      </w:r>
      <w:r w:rsidR="004F1090">
        <w:rPr>
          <w:rFonts w:ascii="Times New Roman" w:hAnsi="Times New Roman" w:cs="Times New Roman"/>
          <w:bCs/>
          <w:sz w:val="24"/>
          <w:szCs w:val="24"/>
        </w:rPr>
        <w:t> kapitálové</w:t>
      </w:r>
      <w:r w:rsidR="00DF0C25">
        <w:rPr>
          <w:rFonts w:ascii="Times New Roman" w:hAnsi="Times New Roman" w:cs="Times New Roman"/>
          <w:bCs/>
          <w:sz w:val="24"/>
          <w:szCs w:val="24"/>
        </w:rPr>
        <w:t>ho</w:t>
      </w:r>
      <w:r w:rsidR="004F1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C25">
        <w:rPr>
          <w:rFonts w:ascii="Times New Roman" w:hAnsi="Times New Roman" w:cs="Times New Roman"/>
          <w:bCs/>
          <w:sz w:val="24"/>
          <w:szCs w:val="24"/>
        </w:rPr>
        <w:t>rozpočtu</w:t>
      </w:r>
      <w:r w:rsidR="004F1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C25">
        <w:rPr>
          <w:rFonts w:ascii="Times New Roman" w:hAnsi="Times New Roman" w:cs="Times New Roman"/>
          <w:bCs/>
          <w:sz w:val="24"/>
          <w:szCs w:val="24"/>
        </w:rPr>
        <w:t>na rok</w:t>
      </w:r>
      <w:r w:rsidR="004F1090">
        <w:rPr>
          <w:rFonts w:ascii="Times New Roman" w:hAnsi="Times New Roman" w:cs="Times New Roman"/>
          <w:bCs/>
          <w:sz w:val="24"/>
          <w:szCs w:val="24"/>
        </w:rPr>
        <w:t xml:space="preserve"> 2025 a 2026 </w:t>
      </w:r>
      <w:r w:rsidR="004F1090" w:rsidRPr="000C3DF9">
        <w:rPr>
          <w:rFonts w:ascii="Times New Roman" w:hAnsi="Times New Roman" w:cs="Times New Roman"/>
          <w:sz w:val="24"/>
          <w:szCs w:val="24"/>
        </w:rPr>
        <w:t xml:space="preserve">(v rozpočtu odboru sportu – ORJ 161).  </w:t>
      </w:r>
    </w:p>
    <w:p w14:paraId="06744A3F" w14:textId="2A8C875F" w:rsidR="009861CD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F7CA44" w14:textId="77777777" w:rsidR="009A6F96" w:rsidRDefault="009A6F96" w:rsidP="009A6F96">
      <w:pPr>
        <w:spacing w:after="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1217881E" w14:textId="23E9C2E0" w:rsidR="009A6F96" w:rsidRPr="009A6F96" w:rsidRDefault="009A6F96" w:rsidP="009A6F96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Pr="009A6F96">
        <w:rPr>
          <w:rFonts w:ascii="Times New Roman" w:hAnsi="Times New Roman" w:cs="Times New Roman"/>
          <w:sz w:val="24"/>
          <w:szCs w:val="24"/>
        </w:rPr>
        <w:t>03635/RM2226/59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</w:t>
      </w:r>
      <w:r w:rsidRPr="009A6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53CBB" w14:textId="77777777" w:rsidR="009A6F96" w:rsidRPr="006E4C8F" w:rsidRDefault="009A6F96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A6F96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58A"/>
    <w:multiLevelType w:val="hybridMultilevel"/>
    <w:tmpl w:val="3C40B88E"/>
    <w:lvl w:ilvl="0" w:tplc="D7A2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6"/>
  </w:num>
  <w:num w:numId="2" w16cid:durableId="388891633">
    <w:abstractNumId w:val="2"/>
  </w:num>
  <w:num w:numId="3" w16cid:durableId="989558496">
    <w:abstractNumId w:val="13"/>
  </w:num>
  <w:num w:numId="4" w16cid:durableId="1031690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5"/>
  </w:num>
  <w:num w:numId="6" w16cid:durableId="301350861">
    <w:abstractNumId w:val="3"/>
  </w:num>
  <w:num w:numId="7" w16cid:durableId="1342706101">
    <w:abstractNumId w:val="25"/>
  </w:num>
  <w:num w:numId="8" w16cid:durableId="843856982">
    <w:abstractNumId w:val="17"/>
  </w:num>
  <w:num w:numId="9" w16cid:durableId="1790319343">
    <w:abstractNumId w:val="14"/>
  </w:num>
  <w:num w:numId="10" w16cid:durableId="320164185">
    <w:abstractNumId w:val="1"/>
  </w:num>
  <w:num w:numId="11" w16cid:durableId="1681929172">
    <w:abstractNumId w:val="11"/>
  </w:num>
  <w:num w:numId="12" w16cid:durableId="321003607">
    <w:abstractNumId w:val="5"/>
  </w:num>
  <w:num w:numId="13" w16cid:durableId="1717393866">
    <w:abstractNumId w:val="24"/>
  </w:num>
  <w:num w:numId="14" w16cid:durableId="1302230818">
    <w:abstractNumId w:val="9"/>
  </w:num>
  <w:num w:numId="15" w16cid:durableId="428506568">
    <w:abstractNumId w:val="12"/>
  </w:num>
  <w:num w:numId="16" w16cid:durableId="140655817">
    <w:abstractNumId w:val="4"/>
  </w:num>
  <w:num w:numId="17" w16cid:durableId="894316429">
    <w:abstractNumId w:val="23"/>
  </w:num>
  <w:num w:numId="18" w16cid:durableId="627664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10"/>
  </w:num>
  <w:num w:numId="20" w16cid:durableId="1486819529">
    <w:abstractNumId w:val="18"/>
  </w:num>
  <w:num w:numId="21" w16cid:durableId="631328791">
    <w:abstractNumId w:val="19"/>
  </w:num>
  <w:num w:numId="22" w16cid:durableId="1053429550">
    <w:abstractNumId w:val="21"/>
  </w:num>
  <w:num w:numId="23" w16cid:durableId="1228762020">
    <w:abstractNumId w:val="22"/>
  </w:num>
  <w:num w:numId="24" w16cid:durableId="1404833112">
    <w:abstractNumId w:val="8"/>
  </w:num>
  <w:num w:numId="25" w16cid:durableId="34736669">
    <w:abstractNumId w:val="7"/>
  </w:num>
  <w:num w:numId="26" w16cid:durableId="15140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0284"/>
    <w:rsid w:val="00011054"/>
    <w:rsid w:val="00017A0A"/>
    <w:rsid w:val="00020AA9"/>
    <w:rsid w:val="00022815"/>
    <w:rsid w:val="000251F7"/>
    <w:rsid w:val="00025A1A"/>
    <w:rsid w:val="00037CC7"/>
    <w:rsid w:val="00050803"/>
    <w:rsid w:val="00050FFF"/>
    <w:rsid w:val="00061123"/>
    <w:rsid w:val="000638BE"/>
    <w:rsid w:val="0006675C"/>
    <w:rsid w:val="00071A31"/>
    <w:rsid w:val="00072CB4"/>
    <w:rsid w:val="00080828"/>
    <w:rsid w:val="0008231C"/>
    <w:rsid w:val="00082B29"/>
    <w:rsid w:val="00085578"/>
    <w:rsid w:val="000905DC"/>
    <w:rsid w:val="00093E84"/>
    <w:rsid w:val="000942F4"/>
    <w:rsid w:val="00096111"/>
    <w:rsid w:val="00097F11"/>
    <w:rsid w:val="000A04FB"/>
    <w:rsid w:val="000A4B10"/>
    <w:rsid w:val="000B27A0"/>
    <w:rsid w:val="000B47BF"/>
    <w:rsid w:val="000B5E55"/>
    <w:rsid w:val="000B63CD"/>
    <w:rsid w:val="000C3DF9"/>
    <w:rsid w:val="000C47D0"/>
    <w:rsid w:val="000D1AC1"/>
    <w:rsid w:val="000D26C6"/>
    <w:rsid w:val="000D274B"/>
    <w:rsid w:val="000D7023"/>
    <w:rsid w:val="000F2D95"/>
    <w:rsid w:val="000F5836"/>
    <w:rsid w:val="001112B6"/>
    <w:rsid w:val="0012370A"/>
    <w:rsid w:val="00126E66"/>
    <w:rsid w:val="00136065"/>
    <w:rsid w:val="0014528E"/>
    <w:rsid w:val="001519CF"/>
    <w:rsid w:val="00151B32"/>
    <w:rsid w:val="0015228C"/>
    <w:rsid w:val="00161B65"/>
    <w:rsid w:val="001636A2"/>
    <w:rsid w:val="00165C33"/>
    <w:rsid w:val="00183B11"/>
    <w:rsid w:val="00197F54"/>
    <w:rsid w:val="001A6907"/>
    <w:rsid w:val="001A6908"/>
    <w:rsid w:val="001B3605"/>
    <w:rsid w:val="001B7D97"/>
    <w:rsid w:val="001C5F83"/>
    <w:rsid w:val="001E0F94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30B13"/>
    <w:rsid w:val="002336C2"/>
    <w:rsid w:val="00236D05"/>
    <w:rsid w:val="00236F5A"/>
    <w:rsid w:val="00237BD1"/>
    <w:rsid w:val="002541BF"/>
    <w:rsid w:val="00255330"/>
    <w:rsid w:val="00257992"/>
    <w:rsid w:val="002651F1"/>
    <w:rsid w:val="00265953"/>
    <w:rsid w:val="0026630C"/>
    <w:rsid w:val="0027185C"/>
    <w:rsid w:val="00275426"/>
    <w:rsid w:val="00282C47"/>
    <w:rsid w:val="002841A3"/>
    <w:rsid w:val="002848EF"/>
    <w:rsid w:val="00284F73"/>
    <w:rsid w:val="002A1180"/>
    <w:rsid w:val="002B2203"/>
    <w:rsid w:val="002C599A"/>
    <w:rsid w:val="002C6D93"/>
    <w:rsid w:val="002D393D"/>
    <w:rsid w:val="002D5EFC"/>
    <w:rsid w:val="002D791B"/>
    <w:rsid w:val="002E28E4"/>
    <w:rsid w:val="00300370"/>
    <w:rsid w:val="00304FE6"/>
    <w:rsid w:val="003104BD"/>
    <w:rsid w:val="003108C1"/>
    <w:rsid w:val="003378AF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5629"/>
    <w:rsid w:val="003D68F5"/>
    <w:rsid w:val="003E259E"/>
    <w:rsid w:val="003E4A71"/>
    <w:rsid w:val="003F0096"/>
    <w:rsid w:val="003F3731"/>
    <w:rsid w:val="003F78D3"/>
    <w:rsid w:val="00403D3B"/>
    <w:rsid w:val="004040B8"/>
    <w:rsid w:val="00421223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E2D"/>
    <w:rsid w:val="0047168F"/>
    <w:rsid w:val="00476F50"/>
    <w:rsid w:val="00480C72"/>
    <w:rsid w:val="004838FB"/>
    <w:rsid w:val="0049631B"/>
    <w:rsid w:val="00496546"/>
    <w:rsid w:val="004A6065"/>
    <w:rsid w:val="004D07AB"/>
    <w:rsid w:val="004D2DE2"/>
    <w:rsid w:val="004D642F"/>
    <w:rsid w:val="004F1090"/>
    <w:rsid w:val="004F3D03"/>
    <w:rsid w:val="00505775"/>
    <w:rsid w:val="00520517"/>
    <w:rsid w:val="00521881"/>
    <w:rsid w:val="00526644"/>
    <w:rsid w:val="00535A20"/>
    <w:rsid w:val="0054049B"/>
    <w:rsid w:val="00540556"/>
    <w:rsid w:val="0055760C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4AC4"/>
    <w:rsid w:val="005C2DD2"/>
    <w:rsid w:val="005C40AC"/>
    <w:rsid w:val="005D224C"/>
    <w:rsid w:val="005D4BC2"/>
    <w:rsid w:val="005E084B"/>
    <w:rsid w:val="005E7B28"/>
    <w:rsid w:val="005F1EA0"/>
    <w:rsid w:val="005F2A2A"/>
    <w:rsid w:val="005F3BAC"/>
    <w:rsid w:val="005F4B96"/>
    <w:rsid w:val="006030BF"/>
    <w:rsid w:val="00603622"/>
    <w:rsid w:val="00603CB4"/>
    <w:rsid w:val="00605058"/>
    <w:rsid w:val="00612ECE"/>
    <w:rsid w:val="0061456E"/>
    <w:rsid w:val="006221F8"/>
    <w:rsid w:val="00624535"/>
    <w:rsid w:val="00625F27"/>
    <w:rsid w:val="00633252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81218"/>
    <w:rsid w:val="0068348D"/>
    <w:rsid w:val="00695956"/>
    <w:rsid w:val="006A1171"/>
    <w:rsid w:val="006B33FB"/>
    <w:rsid w:val="006B5344"/>
    <w:rsid w:val="006C2DB3"/>
    <w:rsid w:val="006C4493"/>
    <w:rsid w:val="006C6868"/>
    <w:rsid w:val="006D3E22"/>
    <w:rsid w:val="006E1FBE"/>
    <w:rsid w:val="006E361D"/>
    <w:rsid w:val="006E47A0"/>
    <w:rsid w:val="006E4C8F"/>
    <w:rsid w:val="006E6BC1"/>
    <w:rsid w:val="006E6F65"/>
    <w:rsid w:val="006F4075"/>
    <w:rsid w:val="006F58D5"/>
    <w:rsid w:val="0070201E"/>
    <w:rsid w:val="00702C5A"/>
    <w:rsid w:val="007067CF"/>
    <w:rsid w:val="00714B6F"/>
    <w:rsid w:val="007201D6"/>
    <w:rsid w:val="00742FDE"/>
    <w:rsid w:val="0074645D"/>
    <w:rsid w:val="00750022"/>
    <w:rsid w:val="0075403E"/>
    <w:rsid w:val="00756231"/>
    <w:rsid w:val="007613D2"/>
    <w:rsid w:val="00765937"/>
    <w:rsid w:val="00780853"/>
    <w:rsid w:val="00783925"/>
    <w:rsid w:val="007962B9"/>
    <w:rsid w:val="007A02CD"/>
    <w:rsid w:val="007B161F"/>
    <w:rsid w:val="007B27DA"/>
    <w:rsid w:val="007C3345"/>
    <w:rsid w:val="007C54DC"/>
    <w:rsid w:val="007D54D4"/>
    <w:rsid w:val="007E3BD7"/>
    <w:rsid w:val="007E614C"/>
    <w:rsid w:val="007E6A9D"/>
    <w:rsid w:val="007F2183"/>
    <w:rsid w:val="007F5DA6"/>
    <w:rsid w:val="007F6B79"/>
    <w:rsid w:val="00801C38"/>
    <w:rsid w:val="00812BF6"/>
    <w:rsid w:val="008231F7"/>
    <w:rsid w:val="008259AF"/>
    <w:rsid w:val="00835776"/>
    <w:rsid w:val="00836458"/>
    <w:rsid w:val="00837CD5"/>
    <w:rsid w:val="00843E91"/>
    <w:rsid w:val="00845DE3"/>
    <w:rsid w:val="00853D9B"/>
    <w:rsid w:val="008551D2"/>
    <w:rsid w:val="008566DC"/>
    <w:rsid w:val="008630F2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4299"/>
    <w:rsid w:val="008E48FE"/>
    <w:rsid w:val="008E589D"/>
    <w:rsid w:val="008E6BE8"/>
    <w:rsid w:val="008F72C2"/>
    <w:rsid w:val="0090069C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1107"/>
    <w:rsid w:val="00981480"/>
    <w:rsid w:val="009861CD"/>
    <w:rsid w:val="009864D8"/>
    <w:rsid w:val="00986939"/>
    <w:rsid w:val="00991869"/>
    <w:rsid w:val="009962F8"/>
    <w:rsid w:val="009A6F96"/>
    <w:rsid w:val="009A75DF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362"/>
    <w:rsid w:val="00A50A8D"/>
    <w:rsid w:val="00A53BC3"/>
    <w:rsid w:val="00A549B6"/>
    <w:rsid w:val="00A5509C"/>
    <w:rsid w:val="00A57E98"/>
    <w:rsid w:val="00A6565E"/>
    <w:rsid w:val="00A67D0C"/>
    <w:rsid w:val="00A72F4D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44927"/>
    <w:rsid w:val="00B56814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747A"/>
    <w:rsid w:val="00C00B39"/>
    <w:rsid w:val="00C0297D"/>
    <w:rsid w:val="00C07B67"/>
    <w:rsid w:val="00C114C7"/>
    <w:rsid w:val="00C16B02"/>
    <w:rsid w:val="00C31CD9"/>
    <w:rsid w:val="00C35E8A"/>
    <w:rsid w:val="00C3639B"/>
    <w:rsid w:val="00C36F52"/>
    <w:rsid w:val="00C4735A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2875"/>
    <w:rsid w:val="00D03F2E"/>
    <w:rsid w:val="00D20A30"/>
    <w:rsid w:val="00D236DB"/>
    <w:rsid w:val="00D301E8"/>
    <w:rsid w:val="00D32380"/>
    <w:rsid w:val="00D33E24"/>
    <w:rsid w:val="00D35058"/>
    <w:rsid w:val="00D5452B"/>
    <w:rsid w:val="00D5604A"/>
    <w:rsid w:val="00D566C8"/>
    <w:rsid w:val="00D6151E"/>
    <w:rsid w:val="00D647A0"/>
    <w:rsid w:val="00D73092"/>
    <w:rsid w:val="00D75D27"/>
    <w:rsid w:val="00D80B31"/>
    <w:rsid w:val="00D8707E"/>
    <w:rsid w:val="00DC3CDC"/>
    <w:rsid w:val="00DC520C"/>
    <w:rsid w:val="00DC5E1D"/>
    <w:rsid w:val="00DE277D"/>
    <w:rsid w:val="00DE75E6"/>
    <w:rsid w:val="00DE7D2F"/>
    <w:rsid w:val="00DF0C25"/>
    <w:rsid w:val="00DF6923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D67"/>
    <w:rsid w:val="00F00A33"/>
    <w:rsid w:val="00F02874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60F03"/>
    <w:rsid w:val="00F654D8"/>
    <w:rsid w:val="00F65A64"/>
    <w:rsid w:val="00F72057"/>
    <w:rsid w:val="00F73C2D"/>
    <w:rsid w:val="00F9558B"/>
    <w:rsid w:val="00F97CD1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Bortelová Barbora</cp:lastModifiedBy>
  <cp:revision>54</cp:revision>
  <cp:lastPrinted>2020-01-14T08:57:00Z</cp:lastPrinted>
  <dcterms:created xsi:type="dcterms:W3CDTF">2023-09-30T18:50:00Z</dcterms:created>
  <dcterms:modified xsi:type="dcterms:W3CDTF">2024-03-05T10:31:00Z</dcterms:modified>
</cp:coreProperties>
</file>