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41A0" w14:textId="77777777" w:rsidR="00C1774B" w:rsidRDefault="00C1774B" w:rsidP="00C1774B">
      <w:pPr>
        <w:pStyle w:val="mmozprava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Důvodová zpráva:</w:t>
      </w:r>
    </w:p>
    <w:p w14:paraId="397A91C9" w14:textId="77777777" w:rsidR="00C1774B" w:rsidRDefault="00C1774B" w:rsidP="00C1774B">
      <w:pPr>
        <w:jc w:val="both"/>
        <w:rPr>
          <w:b/>
          <w:u w:val="single"/>
        </w:rPr>
      </w:pPr>
    </w:p>
    <w:p w14:paraId="0EAF6B36" w14:textId="7C1C4882" w:rsidR="006F2F41" w:rsidRDefault="002715CA" w:rsidP="006F2F41">
      <w:pPr>
        <w:jc w:val="both"/>
        <w:rPr>
          <w:b/>
          <w:bCs/>
        </w:rPr>
      </w:pPr>
      <w:r>
        <w:rPr>
          <w:b/>
          <w:bCs/>
        </w:rPr>
        <w:t>Návrh nesouhlasit se z</w:t>
      </w:r>
      <w:r w:rsidR="006F2F41">
        <w:rPr>
          <w:b/>
          <w:bCs/>
        </w:rPr>
        <w:t>áměr</w:t>
      </w:r>
      <w:r>
        <w:rPr>
          <w:b/>
          <w:bCs/>
        </w:rPr>
        <w:t>em</w:t>
      </w:r>
      <w:r w:rsidR="006F2F41">
        <w:rPr>
          <w:b/>
          <w:bCs/>
        </w:rPr>
        <w:t xml:space="preserve"> města prodat pozemky v k. ú. Moravská Ostrava, obec Ostrava o celkové výměře </w:t>
      </w:r>
      <w:r w:rsidR="00BF6382">
        <w:rPr>
          <w:b/>
          <w:bCs/>
        </w:rPr>
        <w:t xml:space="preserve">cca </w:t>
      </w:r>
      <w:r w:rsidR="006F2F41">
        <w:rPr>
          <w:b/>
          <w:bCs/>
        </w:rPr>
        <w:t>4.</w:t>
      </w:r>
      <w:r w:rsidR="00CB4C66">
        <w:rPr>
          <w:b/>
          <w:bCs/>
        </w:rPr>
        <w:t>7</w:t>
      </w:r>
      <w:r w:rsidR="00BF6382">
        <w:rPr>
          <w:b/>
          <w:bCs/>
        </w:rPr>
        <w:t>70</w:t>
      </w:r>
      <w:r w:rsidR="006F2F41">
        <w:rPr>
          <w:b/>
          <w:bCs/>
        </w:rPr>
        <w:t xml:space="preserve"> m</w:t>
      </w:r>
      <w:r w:rsidR="006F2F41" w:rsidRPr="006F2F41">
        <w:rPr>
          <w:b/>
          <w:bCs/>
          <w:vertAlign w:val="superscript"/>
        </w:rPr>
        <w:t>2</w:t>
      </w:r>
      <w:r w:rsidR="006F2F41">
        <w:rPr>
          <w:b/>
          <w:bCs/>
        </w:rPr>
        <w:t xml:space="preserve"> za účelem </w:t>
      </w:r>
      <w:r w:rsidR="006F2F41" w:rsidRPr="006F2F41">
        <w:rPr>
          <w:b/>
          <w:bCs/>
        </w:rPr>
        <w:t>provozování parkoviště a zajištění péče o</w:t>
      </w:r>
      <w:r>
        <w:rPr>
          <w:b/>
          <w:bCs/>
        </w:rPr>
        <w:t> </w:t>
      </w:r>
      <w:r w:rsidR="006F2F41" w:rsidRPr="006F2F41">
        <w:rPr>
          <w:b/>
          <w:bCs/>
        </w:rPr>
        <w:t>okolní plochy</w:t>
      </w:r>
      <w:r w:rsidR="006F2F41">
        <w:rPr>
          <w:b/>
          <w:bCs/>
        </w:rPr>
        <w:t>.</w:t>
      </w:r>
    </w:p>
    <w:p w14:paraId="650167B8" w14:textId="77777777" w:rsidR="00BF6382" w:rsidRPr="00BF6382" w:rsidRDefault="00BF6382" w:rsidP="00BF6382">
      <w:pPr>
        <w:pStyle w:val="Normlnweb"/>
        <w:spacing w:before="0" w:beforeAutospacing="0" w:after="0" w:afterAutospacing="0"/>
        <w:jc w:val="both"/>
        <w:rPr>
          <w:b/>
          <w:bCs/>
        </w:rPr>
      </w:pPr>
      <w:r w:rsidRPr="00BF6382">
        <w:rPr>
          <w:b/>
          <w:bCs/>
        </w:rPr>
        <w:t>Dle cenové mapy stavebních pozemků je cena uvedených pozemků v předmětné lokalitě stanovena ve výši 1.190 Kč/m</w:t>
      </w:r>
      <w:r w:rsidRPr="00BF6382">
        <w:rPr>
          <w:b/>
          <w:bCs/>
          <w:vertAlign w:val="superscript"/>
        </w:rPr>
        <w:t>2</w:t>
      </w:r>
      <w:r w:rsidRPr="00BF6382">
        <w:rPr>
          <w:b/>
          <w:bCs/>
        </w:rPr>
        <w:t xml:space="preserve">. </w:t>
      </w:r>
    </w:p>
    <w:p w14:paraId="2F49B263" w14:textId="77777777" w:rsidR="004E31EB" w:rsidRPr="006F2F41" w:rsidRDefault="004E31EB" w:rsidP="006F2F41">
      <w:pPr>
        <w:jc w:val="both"/>
        <w:rPr>
          <w:b/>
          <w:bCs/>
        </w:rPr>
      </w:pPr>
    </w:p>
    <w:p w14:paraId="0F38232C" w14:textId="77777777" w:rsidR="006F2F41" w:rsidRDefault="006F2F41" w:rsidP="00C1774B">
      <w:pPr>
        <w:pStyle w:val="mmoradkovani"/>
        <w:spacing w:line="240" w:lineRule="auto"/>
        <w:jc w:val="both"/>
        <w:rPr>
          <w:rFonts w:ascii="Times New Roman" w:hAnsi="Times New Roman"/>
          <w:b/>
          <w:bCs/>
          <w:u w:val="single"/>
        </w:rPr>
      </w:pPr>
    </w:p>
    <w:p w14:paraId="7EC40713" w14:textId="61F85740" w:rsidR="00C1774B" w:rsidRDefault="00C1774B" w:rsidP="00C1774B">
      <w:pPr>
        <w:pStyle w:val="mmoradkovani"/>
        <w:spacing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Předmět    </w:t>
      </w:r>
    </w:p>
    <w:p w14:paraId="4CF2DE21" w14:textId="374CAC23" w:rsidR="000921AD" w:rsidRPr="000921AD" w:rsidRDefault="000921AD" w:rsidP="000921AD">
      <w:pPr>
        <w:pStyle w:val="Normlnweb"/>
        <w:spacing w:before="0" w:beforeAutospacing="0" w:after="0" w:afterAutospacing="0"/>
        <w:jc w:val="both"/>
      </w:pPr>
      <w:r w:rsidRPr="000921AD">
        <w:t>Pozemky v k.ú. Moravská Ostrava, obec Ostrava, ve vlastnictví statutárního města Ostravy, svěřené městskému obvodu Moravská Ostrava a Přívoz, a to:</w:t>
      </w:r>
    </w:p>
    <w:p w14:paraId="3D830C92" w14:textId="387EBED0" w:rsidR="000921AD" w:rsidRPr="00D51C91" w:rsidRDefault="000921AD" w:rsidP="000921AD">
      <w:pPr>
        <w:pStyle w:val="Default"/>
      </w:pPr>
      <w:r w:rsidRPr="000921AD">
        <w:t xml:space="preserve">- parc. č. 2099/1 </w:t>
      </w:r>
      <w:r>
        <w:t xml:space="preserve">- ostatní plocha, jiná plocha o výměře 242 </w:t>
      </w:r>
      <w:r w:rsidRPr="000921AD">
        <w:t>m</w:t>
      </w:r>
      <w:r w:rsidRPr="000921AD">
        <w:rPr>
          <w:vertAlign w:val="superscript"/>
        </w:rPr>
        <w:t>2</w:t>
      </w:r>
      <w:r w:rsidR="00D51C91">
        <w:t>, včetně stavby chodníku</w:t>
      </w:r>
    </w:p>
    <w:p w14:paraId="05AB8CEC" w14:textId="354E03D3" w:rsidR="000921AD" w:rsidRPr="000921AD" w:rsidRDefault="000921AD" w:rsidP="000921AD">
      <w:pPr>
        <w:pStyle w:val="Default"/>
      </w:pPr>
      <w:r w:rsidRPr="000921AD">
        <w:t xml:space="preserve">- parc. č. 2099/2 </w:t>
      </w:r>
      <w:r>
        <w:t xml:space="preserve">- </w:t>
      </w:r>
      <w:r w:rsidRPr="000921AD">
        <w:t>ostatní plocha, ostatní komunikace o výměře 3</w:t>
      </w:r>
      <w:r>
        <w:t>93</w:t>
      </w:r>
      <w:r w:rsidRPr="000921AD">
        <w:t xml:space="preserve"> m</w:t>
      </w:r>
      <w:r w:rsidRPr="000921AD">
        <w:rPr>
          <w:vertAlign w:val="superscript"/>
        </w:rPr>
        <w:t>2</w:t>
      </w:r>
    </w:p>
    <w:p w14:paraId="1D708FB0" w14:textId="0812831B" w:rsidR="000921AD" w:rsidRPr="000921AD" w:rsidRDefault="000921AD" w:rsidP="000921AD">
      <w:pPr>
        <w:pStyle w:val="Default"/>
      </w:pPr>
      <w:r w:rsidRPr="000921AD">
        <w:t xml:space="preserve">- parc. č. 2100 </w:t>
      </w:r>
      <w:r>
        <w:t xml:space="preserve">- ostatní plocha, jiná plocha o výměře 110 </w:t>
      </w:r>
      <w:r w:rsidRPr="000921AD">
        <w:t>m</w:t>
      </w:r>
      <w:r w:rsidRPr="000921AD">
        <w:rPr>
          <w:vertAlign w:val="superscript"/>
        </w:rPr>
        <w:t>2</w:t>
      </w:r>
    </w:p>
    <w:p w14:paraId="546BABC6" w14:textId="4FA6A65E" w:rsidR="000921AD" w:rsidRPr="004E31EB" w:rsidRDefault="000921AD" w:rsidP="000921AD">
      <w:pPr>
        <w:pStyle w:val="Default"/>
      </w:pPr>
      <w:r w:rsidRPr="000921AD">
        <w:t xml:space="preserve">- parc. č. 3695/2 </w:t>
      </w:r>
      <w:r w:rsidR="004E0590">
        <w:t xml:space="preserve">- </w:t>
      </w:r>
      <w:r>
        <w:t>ostatní plocha, zeleň</w:t>
      </w:r>
      <w:r w:rsidRPr="000921AD">
        <w:t xml:space="preserve"> </w:t>
      </w:r>
      <w:r>
        <w:t xml:space="preserve">o výměře 471 </w:t>
      </w:r>
      <w:r w:rsidRPr="000921AD">
        <w:t>m</w:t>
      </w:r>
      <w:r w:rsidRPr="000921AD">
        <w:rPr>
          <w:vertAlign w:val="superscript"/>
        </w:rPr>
        <w:t>2</w:t>
      </w:r>
      <w:r w:rsidR="004E31EB">
        <w:t>, včetně stavby chodníku</w:t>
      </w:r>
    </w:p>
    <w:p w14:paraId="41A9BC4C" w14:textId="7E96885F" w:rsidR="000921AD" w:rsidRPr="000921AD" w:rsidRDefault="000921AD" w:rsidP="000921AD">
      <w:pPr>
        <w:pStyle w:val="Default"/>
      </w:pPr>
      <w:r w:rsidRPr="000921AD">
        <w:t xml:space="preserve">- parc. č. 3701/2 </w:t>
      </w:r>
      <w:r>
        <w:t xml:space="preserve">- </w:t>
      </w:r>
      <w:r w:rsidRPr="000921AD">
        <w:t>ostatní plocha, ostatní komunikace o výměře 32 m</w:t>
      </w:r>
      <w:r w:rsidRPr="000921AD">
        <w:rPr>
          <w:vertAlign w:val="superscript"/>
        </w:rPr>
        <w:t>2</w:t>
      </w:r>
    </w:p>
    <w:p w14:paraId="29E4F112" w14:textId="61B3C2C4" w:rsidR="000921AD" w:rsidRPr="004E31EB" w:rsidRDefault="000921AD" w:rsidP="000921AD">
      <w:pPr>
        <w:pStyle w:val="Default"/>
      </w:pPr>
      <w:r w:rsidRPr="000921AD">
        <w:t>- parc. č. 3701/3</w:t>
      </w:r>
      <w:r>
        <w:t>- ostatní plocha, zeleň</w:t>
      </w:r>
      <w:r w:rsidRPr="000921AD">
        <w:t xml:space="preserve"> </w:t>
      </w:r>
      <w:r>
        <w:t xml:space="preserve">o výměře 430 </w:t>
      </w:r>
      <w:r w:rsidRPr="000921AD">
        <w:t>m</w:t>
      </w:r>
      <w:r w:rsidRPr="000921AD">
        <w:rPr>
          <w:vertAlign w:val="superscript"/>
        </w:rPr>
        <w:t>2</w:t>
      </w:r>
      <w:r w:rsidR="004E31EB">
        <w:t>, včetně stavby chodníku</w:t>
      </w:r>
    </w:p>
    <w:p w14:paraId="2BC3E8AF" w14:textId="68178539" w:rsidR="000921AD" w:rsidRPr="004E31EB" w:rsidRDefault="000921AD" w:rsidP="000921AD">
      <w:pPr>
        <w:pStyle w:val="Default"/>
      </w:pPr>
      <w:r w:rsidRPr="000921AD">
        <w:t xml:space="preserve">- parc. č. 4226 </w:t>
      </w:r>
      <w:r>
        <w:t>- ostatní plocha, zeleň</w:t>
      </w:r>
      <w:r w:rsidRPr="000921AD">
        <w:t xml:space="preserve"> </w:t>
      </w:r>
      <w:r>
        <w:t xml:space="preserve">o výměře 188 </w:t>
      </w:r>
      <w:r w:rsidRPr="000921AD">
        <w:t>m</w:t>
      </w:r>
      <w:r w:rsidRPr="000921AD">
        <w:rPr>
          <w:vertAlign w:val="superscript"/>
        </w:rPr>
        <w:t>2</w:t>
      </w:r>
      <w:r w:rsidR="004E31EB">
        <w:t>, včetně stavby chodníku</w:t>
      </w:r>
    </w:p>
    <w:p w14:paraId="71FAACFB" w14:textId="12CC5FCE" w:rsidR="000921AD" w:rsidRPr="004E31EB" w:rsidRDefault="000921AD" w:rsidP="000921AD">
      <w:pPr>
        <w:pStyle w:val="Default"/>
      </w:pPr>
      <w:r w:rsidRPr="000921AD">
        <w:t xml:space="preserve">- parc. č. 4227 </w:t>
      </w:r>
      <w:r>
        <w:t>- ostatní plocha, zeleň</w:t>
      </w:r>
      <w:r w:rsidRPr="000921AD">
        <w:t xml:space="preserve"> </w:t>
      </w:r>
      <w:r>
        <w:t xml:space="preserve">o výměře 96 </w:t>
      </w:r>
      <w:r w:rsidRPr="000921AD">
        <w:t>m</w:t>
      </w:r>
      <w:r w:rsidRPr="000921AD">
        <w:rPr>
          <w:vertAlign w:val="superscript"/>
        </w:rPr>
        <w:t>2</w:t>
      </w:r>
      <w:r w:rsidR="004E31EB">
        <w:t>, včetně stavby chodníku</w:t>
      </w:r>
    </w:p>
    <w:p w14:paraId="11874066" w14:textId="677F3C65" w:rsidR="000921AD" w:rsidRPr="004E31EB" w:rsidRDefault="000921AD" w:rsidP="000921AD">
      <w:pPr>
        <w:pStyle w:val="Default"/>
      </w:pPr>
      <w:r w:rsidRPr="000921AD">
        <w:t>- parc. č. 4228</w:t>
      </w:r>
      <w:r>
        <w:t xml:space="preserve"> -</w:t>
      </w:r>
      <w:r w:rsidRPr="000921AD">
        <w:t xml:space="preserve"> ostatní plocha, ostatní komunikace o výměře 2</w:t>
      </w:r>
      <w:r>
        <w:t>3</w:t>
      </w:r>
      <w:r w:rsidRPr="000921AD">
        <w:t xml:space="preserve"> m</w:t>
      </w:r>
      <w:r w:rsidRPr="000921AD">
        <w:rPr>
          <w:vertAlign w:val="superscript"/>
        </w:rPr>
        <w:t>2</w:t>
      </w:r>
      <w:r w:rsidR="004E31EB">
        <w:t>, včetně stavby chodníku</w:t>
      </w:r>
    </w:p>
    <w:p w14:paraId="3B0B2D89" w14:textId="4B662D18" w:rsidR="000921AD" w:rsidRPr="000921AD" w:rsidRDefault="000921AD" w:rsidP="000921AD">
      <w:pPr>
        <w:pStyle w:val="Normlnweb"/>
        <w:spacing w:before="0" w:beforeAutospacing="0" w:after="0" w:afterAutospacing="0"/>
        <w:jc w:val="both"/>
        <w:rPr>
          <w:vertAlign w:val="superscript"/>
        </w:rPr>
      </w:pPr>
      <w:r w:rsidRPr="000921AD">
        <w:t>-</w:t>
      </w:r>
      <w:r>
        <w:t xml:space="preserve"> </w:t>
      </w:r>
      <w:r w:rsidRPr="000921AD">
        <w:t>parc. č. 4230 - ostatní plocha, ostatní komunikace o výměře 2298 m</w:t>
      </w:r>
      <w:r w:rsidRPr="000921AD">
        <w:rPr>
          <w:vertAlign w:val="superscript"/>
        </w:rPr>
        <w:t>2</w:t>
      </w:r>
    </w:p>
    <w:p w14:paraId="0CBE3C02" w14:textId="1ECE71F0" w:rsidR="000921AD" w:rsidRPr="000921AD" w:rsidRDefault="000921AD" w:rsidP="000921AD">
      <w:pPr>
        <w:pStyle w:val="Default"/>
      </w:pPr>
      <w:r>
        <w:t>-</w:t>
      </w:r>
      <w:r w:rsidRPr="000921AD">
        <w:t xml:space="preserve"> parc. č. 4231 </w:t>
      </w:r>
      <w:r>
        <w:t xml:space="preserve">- ostatní, plocha, zeleň o výměře 80 </w:t>
      </w:r>
      <w:r w:rsidRPr="000921AD">
        <w:t>m</w:t>
      </w:r>
      <w:r w:rsidRPr="000921AD">
        <w:rPr>
          <w:vertAlign w:val="superscript"/>
        </w:rPr>
        <w:t>2</w:t>
      </w:r>
    </w:p>
    <w:p w14:paraId="176D966C" w14:textId="2E950654" w:rsidR="000921AD" w:rsidRPr="004E31EB" w:rsidRDefault="000921AD" w:rsidP="000921AD">
      <w:pPr>
        <w:pStyle w:val="Default"/>
      </w:pPr>
      <w:r w:rsidRPr="000921AD">
        <w:t xml:space="preserve">- parc. č. 4232 - ostatní plocha, ostatní komunikace o výměře </w:t>
      </w:r>
      <w:r>
        <w:t>11</w:t>
      </w:r>
      <w:r w:rsidRPr="000921AD">
        <w:t xml:space="preserve"> m</w:t>
      </w:r>
      <w:r w:rsidRPr="000921AD">
        <w:rPr>
          <w:vertAlign w:val="superscript"/>
        </w:rPr>
        <w:t>2</w:t>
      </w:r>
      <w:r w:rsidR="004E31EB">
        <w:t>, včetně stavby chodníku</w:t>
      </w:r>
    </w:p>
    <w:p w14:paraId="285542C1" w14:textId="3DF5152B" w:rsidR="00D51C91" w:rsidRDefault="00D51C91" w:rsidP="00D51C91">
      <w:pPr>
        <w:autoSpaceDE w:val="0"/>
        <w:autoSpaceDN w:val="0"/>
        <w:adjustRightInd w:val="0"/>
        <w:ind w:left="142" w:hanging="142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- k části pozemku parc. č. 3619/3 - ost</w:t>
      </w:r>
      <w:r w:rsidR="005A0CD7">
        <w:rPr>
          <w:rFonts w:ascii="TimesNewRomanPSMT" w:eastAsiaTheme="minorHAnsi" w:hAnsi="TimesNewRomanPSMT" w:cs="TimesNewRomanPSMT"/>
          <w:lang w:eastAsia="en-US"/>
        </w:rPr>
        <w:t>atní</w:t>
      </w:r>
      <w:r>
        <w:rPr>
          <w:rFonts w:ascii="TimesNewRomanPSMT" w:eastAsiaTheme="minorHAnsi" w:hAnsi="TimesNewRomanPSMT" w:cs="TimesNewRomanPSMT"/>
          <w:lang w:eastAsia="en-US"/>
        </w:rPr>
        <w:t xml:space="preserve"> plocha, jiná plocha, o výměře cca 74 m</w:t>
      </w:r>
      <w:r w:rsidRPr="008D779F">
        <w:rPr>
          <w:rFonts w:ascii="TimesNewRomanPSMT" w:eastAsiaTheme="minorHAnsi" w:hAnsi="TimesNewRomanPSMT" w:cs="TimesNewRomanPSMT"/>
          <w:vertAlign w:val="superscript"/>
          <w:lang w:eastAsia="en-US"/>
        </w:rPr>
        <w:t>2</w:t>
      </w:r>
      <w:r>
        <w:rPr>
          <w:rFonts w:ascii="TimesNewRomanPSMT" w:eastAsiaTheme="minorHAnsi" w:hAnsi="TimesNewRomanPSMT" w:cs="TimesNewRomanPSMT"/>
          <w:sz w:val="16"/>
          <w:szCs w:val="16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 xml:space="preserve">včetně stavby chodníku, dle zákresu v katastrálním snímku, který je přílohou č. </w:t>
      </w:r>
      <w:r w:rsidR="0043444F">
        <w:rPr>
          <w:rFonts w:ascii="TimesNewRomanPSMT" w:eastAsiaTheme="minorHAnsi" w:hAnsi="TimesNewRomanPSMT" w:cs="TimesNewRomanPSMT"/>
          <w:lang w:eastAsia="en-US"/>
        </w:rPr>
        <w:t xml:space="preserve">2.1. </w:t>
      </w:r>
      <w:r w:rsidR="002E16CB">
        <w:rPr>
          <w:rFonts w:ascii="TimesNewRomanPSMT" w:eastAsiaTheme="minorHAnsi" w:hAnsi="TimesNewRomanPSMT" w:cs="TimesNewRomanPSMT"/>
          <w:lang w:eastAsia="en-US"/>
        </w:rPr>
        <w:t>b</w:t>
      </w:r>
      <w:r w:rsidR="0043444F">
        <w:rPr>
          <w:rFonts w:ascii="TimesNewRomanPSMT" w:eastAsiaTheme="minorHAnsi" w:hAnsi="TimesNewRomanPSMT" w:cs="TimesNewRomanPSMT"/>
          <w:lang w:eastAsia="en-US"/>
        </w:rPr>
        <w:t>)</w:t>
      </w:r>
      <w:r>
        <w:rPr>
          <w:rFonts w:ascii="TimesNewRomanPSMT" w:eastAsiaTheme="minorHAnsi" w:hAnsi="TimesNewRomanPSMT" w:cs="TimesNewRomanPSMT"/>
          <w:lang w:eastAsia="en-US"/>
        </w:rPr>
        <w:t xml:space="preserve"> předloženého materiálu,</w:t>
      </w:r>
    </w:p>
    <w:p w14:paraId="69EEA460" w14:textId="505C7E65" w:rsidR="00D51C91" w:rsidRDefault="00D51C91" w:rsidP="00D51C91">
      <w:pPr>
        <w:autoSpaceDE w:val="0"/>
        <w:autoSpaceDN w:val="0"/>
        <w:adjustRightInd w:val="0"/>
        <w:ind w:left="142" w:hanging="142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- </w:t>
      </w:r>
      <w:r>
        <w:rPr>
          <w:rFonts w:ascii="TimesNewRomanPSMT" w:eastAsiaTheme="minorHAnsi" w:hAnsi="TimesNewRomanPSMT" w:cs="TimesNewRomanPSMT"/>
          <w:lang w:eastAsia="en-US"/>
        </w:rPr>
        <w:tab/>
        <w:t xml:space="preserve">k části pozemku parc. č. 3620/6 </w:t>
      </w:r>
      <w:r w:rsidR="005A0CD7">
        <w:rPr>
          <w:rFonts w:ascii="TimesNewRomanPSMT" w:eastAsiaTheme="minorHAnsi" w:hAnsi="TimesNewRomanPSMT" w:cs="TimesNewRomanPSMT"/>
          <w:lang w:eastAsia="en-US"/>
        </w:rPr>
        <w:t>–</w:t>
      </w:r>
      <w:r>
        <w:rPr>
          <w:rFonts w:ascii="TimesNewRomanPSMT" w:eastAsiaTheme="minorHAnsi" w:hAnsi="TimesNewRomanPSMT" w:cs="TimesNewRomanPSMT"/>
          <w:lang w:eastAsia="en-US"/>
        </w:rPr>
        <w:t xml:space="preserve"> ost</w:t>
      </w:r>
      <w:r w:rsidR="005A0CD7">
        <w:rPr>
          <w:rFonts w:ascii="TimesNewRomanPSMT" w:eastAsiaTheme="minorHAnsi" w:hAnsi="TimesNewRomanPSMT" w:cs="TimesNewRomanPSMT"/>
          <w:lang w:eastAsia="en-US"/>
        </w:rPr>
        <w:t>atní</w:t>
      </w:r>
      <w:r>
        <w:rPr>
          <w:rFonts w:ascii="TimesNewRomanPSMT" w:eastAsiaTheme="minorHAnsi" w:hAnsi="TimesNewRomanPSMT" w:cs="TimesNewRomanPSMT"/>
          <w:lang w:eastAsia="en-US"/>
        </w:rPr>
        <w:t xml:space="preserve"> plocha, jiná plocha, o výměře cca 322 m</w:t>
      </w:r>
      <w:r w:rsidRPr="008D779F">
        <w:rPr>
          <w:rFonts w:ascii="TimesNewRomanPSMT" w:eastAsiaTheme="minorHAnsi" w:hAnsi="TimesNewRomanPSMT" w:cs="TimesNewRomanPSMT"/>
          <w:vertAlign w:val="superscript"/>
          <w:lang w:eastAsia="en-US"/>
        </w:rPr>
        <w:t>2</w:t>
      </w:r>
      <w:r w:rsidRPr="008D779F">
        <w:rPr>
          <w:rFonts w:ascii="TimesNewRomanPSMT" w:eastAsiaTheme="minorHAnsi" w:hAnsi="TimesNewRomanPSMT" w:cs="TimesNewRomanPSMT"/>
          <w:sz w:val="16"/>
          <w:szCs w:val="16"/>
          <w:vertAlign w:val="superscript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>včetně stavby chodníku, dle zákresu v katastrálním snímku, který je přílohou č.</w:t>
      </w:r>
      <w:r w:rsidR="0043444F">
        <w:rPr>
          <w:rFonts w:ascii="TimesNewRomanPSMT" w:eastAsiaTheme="minorHAnsi" w:hAnsi="TimesNewRomanPSMT" w:cs="TimesNewRomanPSMT"/>
          <w:lang w:eastAsia="en-US"/>
        </w:rPr>
        <w:t xml:space="preserve"> 2.1. </w:t>
      </w:r>
      <w:r w:rsidR="002E16CB">
        <w:rPr>
          <w:rFonts w:ascii="TimesNewRomanPSMT" w:eastAsiaTheme="minorHAnsi" w:hAnsi="TimesNewRomanPSMT" w:cs="TimesNewRomanPSMT"/>
          <w:lang w:eastAsia="en-US"/>
        </w:rPr>
        <w:t>b</w:t>
      </w:r>
      <w:r w:rsidR="0043444F">
        <w:rPr>
          <w:rFonts w:ascii="TimesNewRomanPSMT" w:eastAsiaTheme="minorHAnsi" w:hAnsi="TimesNewRomanPSMT" w:cs="TimesNewRomanPSMT"/>
          <w:lang w:eastAsia="en-US"/>
        </w:rPr>
        <w:t xml:space="preserve">) </w:t>
      </w:r>
      <w:r>
        <w:rPr>
          <w:rFonts w:ascii="TimesNewRomanPSMT" w:eastAsiaTheme="minorHAnsi" w:hAnsi="TimesNewRomanPSMT" w:cs="TimesNewRomanPSMT"/>
          <w:lang w:eastAsia="en-US"/>
        </w:rPr>
        <w:t>předloženého materiálu,</w:t>
      </w:r>
    </w:p>
    <w:p w14:paraId="0324F4E9" w14:textId="761BDD08" w:rsidR="00D51C91" w:rsidRDefault="00D51C91" w:rsidP="00D51C91">
      <w:pPr>
        <w:pStyle w:val="mmoradkovani"/>
        <w:spacing w:line="240" w:lineRule="auto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za podmínky, že stávající chodníky na předmětných pozemcích zůstanou zachovány včetně zajištění jejich celoroční údržby.</w:t>
      </w:r>
    </w:p>
    <w:p w14:paraId="433D5064" w14:textId="77777777" w:rsidR="008C7927" w:rsidRPr="000921AD" w:rsidRDefault="008C7927" w:rsidP="00FF4C4D">
      <w:pPr>
        <w:pStyle w:val="Normlnweb"/>
        <w:spacing w:before="0" w:beforeAutospacing="0" w:after="0" w:afterAutospacing="0"/>
        <w:ind w:left="567" w:hanging="283"/>
        <w:jc w:val="both"/>
      </w:pPr>
    </w:p>
    <w:p w14:paraId="2241D9A8" w14:textId="17A46825" w:rsidR="008C7927" w:rsidRDefault="008C7927" w:rsidP="008C7927">
      <w:pPr>
        <w:pStyle w:val="Normlnweb"/>
        <w:spacing w:before="0" w:beforeAutospacing="0" w:after="0" w:afterAutospacing="0"/>
        <w:jc w:val="both"/>
      </w:pPr>
      <w:r>
        <w:t xml:space="preserve">Celková výměra požadovaných pozemků činí </w:t>
      </w:r>
      <w:r w:rsidR="004E31EB">
        <w:t xml:space="preserve">cca </w:t>
      </w:r>
      <w:r w:rsidR="006F2F41">
        <w:t>4.</w:t>
      </w:r>
      <w:r w:rsidR="00F20CE0">
        <w:t>7</w:t>
      </w:r>
      <w:r w:rsidR="004E31EB">
        <w:t>70</w:t>
      </w:r>
      <w:r>
        <w:t xml:space="preserve"> m</w:t>
      </w:r>
      <w:r w:rsidRPr="008C7927">
        <w:rPr>
          <w:vertAlign w:val="superscript"/>
        </w:rPr>
        <w:t>2</w:t>
      </w:r>
      <w:r>
        <w:t>.</w:t>
      </w:r>
    </w:p>
    <w:p w14:paraId="10DD3D82" w14:textId="3A9B1DE7" w:rsidR="00EC5E48" w:rsidRDefault="00EC5E48" w:rsidP="008C7927">
      <w:pPr>
        <w:pStyle w:val="Normlnweb"/>
        <w:spacing w:before="0" w:beforeAutospacing="0" w:after="0" w:afterAutospacing="0"/>
        <w:jc w:val="both"/>
      </w:pPr>
      <w:r>
        <w:t>(Příloha č. 1 – příloha č. 1.1 – územní informace, příloha č. 1. 2 – letecký snímek, příloha č. 1.3 – fotodokumentace)</w:t>
      </w:r>
    </w:p>
    <w:p w14:paraId="5CAC3301" w14:textId="77777777" w:rsidR="00FE3842" w:rsidRDefault="00FE3842" w:rsidP="008C7927">
      <w:pPr>
        <w:pStyle w:val="Normlnweb"/>
        <w:spacing w:before="0" w:beforeAutospacing="0" w:after="0" w:afterAutospacing="0"/>
        <w:jc w:val="both"/>
      </w:pPr>
    </w:p>
    <w:p w14:paraId="58BD60DB" w14:textId="3E563384" w:rsidR="00FE3842" w:rsidRDefault="00FE3842" w:rsidP="00FE3842">
      <w:pPr>
        <w:pStyle w:val="Zkladntext"/>
        <w:rPr>
          <w:bCs/>
        </w:rPr>
      </w:pPr>
      <w:r>
        <w:rPr>
          <w:bCs/>
        </w:rPr>
        <w:t xml:space="preserve">Předmětné pozemky jsou umístěny </w:t>
      </w:r>
      <w:r w:rsidR="007B58DA">
        <w:rPr>
          <w:bCs/>
        </w:rPr>
        <w:t xml:space="preserve">poblíž </w:t>
      </w:r>
      <w:r>
        <w:rPr>
          <w:bCs/>
        </w:rPr>
        <w:t>ulice Nákladní, Novinářská a Mariánskohorská.</w:t>
      </w:r>
    </w:p>
    <w:p w14:paraId="4E3B6C7A" w14:textId="77777777" w:rsidR="00FE3842" w:rsidRPr="008C7927" w:rsidRDefault="00FE3842" w:rsidP="008C7927">
      <w:pPr>
        <w:pStyle w:val="Normlnweb"/>
        <w:spacing w:before="0" w:beforeAutospacing="0" w:after="0" w:afterAutospacing="0"/>
        <w:jc w:val="both"/>
      </w:pPr>
    </w:p>
    <w:p w14:paraId="73AD43AE" w14:textId="305A8044" w:rsidR="007D621A" w:rsidRDefault="00351AF0" w:rsidP="007D621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Na pozemcích</w:t>
      </w:r>
      <w:r w:rsidR="0031166A">
        <w:t xml:space="preserve"> parc. č. 4230</w:t>
      </w:r>
      <w:r w:rsidR="000A1EB1">
        <w:t>, parc. č. 3701/2</w:t>
      </w:r>
      <w:r w:rsidR="0031166A">
        <w:t xml:space="preserve"> a parc. č. 2099/2 v k. ú. Moravská Ostrava, obec Ostrava</w:t>
      </w:r>
      <w:r>
        <w:t xml:space="preserve"> se nachází stavba parkoviště</w:t>
      </w:r>
      <w:r w:rsidR="007D621A">
        <w:t xml:space="preserve"> a oplocení</w:t>
      </w:r>
      <w:r w:rsidR="00FA2C44">
        <w:t>, které</w:t>
      </w:r>
      <w:r w:rsidR="007D621A">
        <w:t xml:space="preserve"> v minulosti</w:t>
      </w:r>
      <w:r w:rsidR="00FA2C44">
        <w:t xml:space="preserve"> vybudovalo </w:t>
      </w:r>
      <w:r w:rsidR="007D621A">
        <w:t>a pozemky pod</w:t>
      </w:r>
      <w:r w:rsidR="00D91E3B">
        <w:t> </w:t>
      </w:r>
      <w:r w:rsidR="007D621A">
        <w:t xml:space="preserve">nimi užívalo na základě nájemní smlouvy </w:t>
      </w:r>
      <w:r w:rsidR="00FA2C44">
        <w:t>VOKD, a.s.</w:t>
      </w:r>
      <w:r w:rsidR="003F5227">
        <w:t xml:space="preserve"> </w:t>
      </w:r>
      <w:r w:rsidR="003F5227">
        <w:rPr>
          <w:bCs/>
        </w:rPr>
        <w:t>V současnosti je na</w:t>
      </w:r>
      <w:r w:rsidR="00F20CE0">
        <w:rPr>
          <w:bCs/>
        </w:rPr>
        <w:t> </w:t>
      </w:r>
      <w:r w:rsidR="003F5227">
        <w:rPr>
          <w:bCs/>
        </w:rPr>
        <w:t>předmětných pozemcích umístěno oplocené parkoviště, opatřené závorou a přístřeškem pro</w:t>
      </w:r>
      <w:r w:rsidR="00F20CE0">
        <w:rPr>
          <w:bCs/>
        </w:rPr>
        <w:t> </w:t>
      </w:r>
      <w:r w:rsidR="003F5227">
        <w:rPr>
          <w:bCs/>
        </w:rPr>
        <w:t>kola, které je vyhrazeno pro zaměstnance a návštěvníky přilehlé administrativní budovy</w:t>
      </w:r>
      <w:r w:rsidR="00D91E3B">
        <w:rPr>
          <w:bCs/>
        </w:rPr>
        <w:t>,</w:t>
      </w:r>
      <w:r w:rsidR="003F5227">
        <w:rPr>
          <w:bCs/>
        </w:rPr>
        <w:t xml:space="preserve"> </w:t>
      </w:r>
      <w:r w:rsidR="00D91E3B">
        <w:t>umístěné na</w:t>
      </w:r>
      <w:r w:rsidR="002E16CB">
        <w:t> </w:t>
      </w:r>
      <w:r w:rsidR="00D91E3B">
        <w:t xml:space="preserve">pozemku parc. č. 2065/4 v k. ú. Moravská Ostrava, obec Ostrava. </w:t>
      </w:r>
      <w:r w:rsidR="00FA2C44">
        <w:t>Od</w:t>
      </w:r>
      <w:r w:rsidR="00B14752">
        <w:t> </w:t>
      </w:r>
      <w:r w:rsidR="00FA2C44">
        <w:t>roku 2014 je společnost</w:t>
      </w:r>
      <w:r w:rsidR="002E16CB">
        <w:t xml:space="preserve"> VOKD, a.s.</w:t>
      </w:r>
      <w:r w:rsidR="00FA2C44">
        <w:t xml:space="preserve"> v insolvenci a</w:t>
      </w:r>
      <w:r w:rsidR="007B58DA">
        <w:t> </w:t>
      </w:r>
      <w:r w:rsidR="00FA2C44">
        <w:t>za</w:t>
      </w:r>
      <w:r w:rsidR="007B58DA">
        <w:t> </w:t>
      </w:r>
      <w:r w:rsidR="00FA2C44">
        <w:t>společnost jedná insolvenční správce, kterým je společnost Insolvenční agentura v.o.s.</w:t>
      </w:r>
      <w:r w:rsidR="006F2F41">
        <w:t xml:space="preserve"> Na základě usnesení Krajského soudu v Ostravě ze</w:t>
      </w:r>
      <w:r w:rsidR="003F5227">
        <w:t> </w:t>
      </w:r>
      <w:r w:rsidR="006F2F41">
        <w:t>dne 1. 7. 2015 bylo rozhodnuto o přeměně dlužníka v konkurs.</w:t>
      </w:r>
      <w:r w:rsidR="007D621A">
        <w:t xml:space="preserve"> </w:t>
      </w:r>
      <w:r w:rsidR="007D621A" w:rsidRPr="005C7914">
        <w:rPr>
          <w:rFonts w:eastAsiaTheme="minorHAnsi"/>
          <w:lang w:eastAsia="en-US"/>
        </w:rPr>
        <w:t xml:space="preserve">Insolvenční správce nájemní </w:t>
      </w:r>
      <w:r w:rsidR="007D621A" w:rsidRPr="005C7914">
        <w:rPr>
          <w:rFonts w:eastAsiaTheme="minorHAnsi"/>
          <w:lang w:eastAsia="en-US"/>
        </w:rPr>
        <w:lastRenderedPageBreak/>
        <w:t>smlouvu vypověděl a dosud není</w:t>
      </w:r>
      <w:r w:rsidR="007D621A">
        <w:rPr>
          <w:rFonts w:eastAsiaTheme="minorHAnsi"/>
          <w:lang w:eastAsia="en-US"/>
        </w:rPr>
        <w:t xml:space="preserve"> </w:t>
      </w:r>
      <w:r w:rsidR="007D621A" w:rsidRPr="005C7914">
        <w:rPr>
          <w:rFonts w:eastAsiaTheme="minorHAnsi"/>
          <w:lang w:eastAsia="en-US"/>
        </w:rPr>
        <w:t>majetkový vztah k existenci parkoviště na uvedených pozemcích vyřešen.</w:t>
      </w:r>
    </w:p>
    <w:p w14:paraId="319F2251" w14:textId="77777777" w:rsidR="002C1F85" w:rsidRPr="002C1F85" w:rsidRDefault="002C1F85" w:rsidP="007D621A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</w:p>
    <w:p w14:paraId="795A16A6" w14:textId="3FDB8AD9" w:rsidR="002C1F85" w:rsidRDefault="002C1F85" w:rsidP="007D621A">
      <w:pPr>
        <w:autoSpaceDE w:val="0"/>
        <w:autoSpaceDN w:val="0"/>
        <w:adjustRightInd w:val="0"/>
        <w:jc w:val="both"/>
        <w:rPr>
          <w:color w:val="383838"/>
          <w:shd w:val="clear" w:color="auto" w:fill="FFFFFF"/>
        </w:rPr>
      </w:pPr>
      <w:bookmarkStart w:id="0" w:name="_Hlk159938136"/>
      <w:r w:rsidRPr="002C1F85">
        <w:rPr>
          <w:rFonts w:eastAsiaTheme="minorHAnsi"/>
          <w:lang w:eastAsia="en-US"/>
        </w:rPr>
        <w:t>Dále je nutné pamatovat, že</w:t>
      </w:r>
      <w:r w:rsidRPr="002C1F85">
        <w:rPr>
          <w:rFonts w:eastAsiaTheme="minorHAnsi"/>
          <w:i/>
          <w:iCs/>
          <w:lang w:eastAsia="en-US"/>
        </w:rPr>
        <w:t xml:space="preserve"> </w:t>
      </w:r>
      <w:r>
        <w:rPr>
          <w:rFonts w:eastAsiaTheme="minorHAnsi"/>
          <w:lang w:eastAsia="en-US"/>
        </w:rPr>
        <w:t>v</w:t>
      </w:r>
      <w:r w:rsidRPr="002C1F85">
        <w:rPr>
          <w:rStyle w:val="Zdraznn"/>
          <w:i w:val="0"/>
          <w:iCs w:val="0"/>
          <w:color w:val="383838"/>
        </w:rPr>
        <w:t xml:space="preserve">lastník pozemku, na němž je zřízena stavba, která není podle dosavadních právních předpisů součástí pozemku, to je </w:t>
      </w:r>
      <w:r>
        <w:rPr>
          <w:rStyle w:val="Zdraznn"/>
          <w:i w:val="0"/>
          <w:iCs w:val="0"/>
          <w:color w:val="383838"/>
        </w:rPr>
        <w:t xml:space="preserve">v tomto případě </w:t>
      </w:r>
      <w:r w:rsidRPr="002C1F85">
        <w:rPr>
          <w:rStyle w:val="Zdraznn"/>
          <w:i w:val="0"/>
          <w:iCs w:val="0"/>
          <w:color w:val="383838"/>
        </w:rPr>
        <w:t xml:space="preserve">stavba parkoviště, má ke stavbě předkupní právo a vlastník stavby parkoviště má předkupní právo k pozemku. </w:t>
      </w:r>
      <w:r w:rsidRPr="002C1F85">
        <w:rPr>
          <w:color w:val="383838"/>
          <w:shd w:val="clear" w:color="auto" w:fill="FFFFFF"/>
        </w:rPr>
        <w:t>Uvedené předkupní právo je zakotveno v ust. § 3056 odst. 1 zák. č. 89/2012 Sb., občanského zákoníku</w:t>
      </w:r>
      <w:r>
        <w:rPr>
          <w:color w:val="383838"/>
          <w:shd w:val="clear" w:color="auto" w:fill="FFFFFF"/>
        </w:rPr>
        <w:t>.</w:t>
      </w:r>
    </w:p>
    <w:p w14:paraId="0782DFD5" w14:textId="083F1339" w:rsidR="002C1F85" w:rsidRPr="002C1F85" w:rsidRDefault="002C1F85" w:rsidP="007D621A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>
        <w:rPr>
          <w:color w:val="383838"/>
          <w:shd w:val="clear" w:color="auto" w:fill="FFFFFF"/>
        </w:rPr>
        <w:t>V případě prodeje pozemků parc. č.4230, parc. č. 3701, parc. č. 2099/2 je nutné tyto pozemky nabídnout vlastníkovi parkoviště.</w:t>
      </w:r>
    </w:p>
    <w:bookmarkEnd w:id="0"/>
    <w:p w14:paraId="590A6278" w14:textId="77777777" w:rsidR="007D621A" w:rsidRPr="002C1F85" w:rsidRDefault="007D621A" w:rsidP="007D621A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</w:p>
    <w:p w14:paraId="419CE23D" w14:textId="17A72772" w:rsidR="005C7914" w:rsidRDefault="005C7914" w:rsidP="005C791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Dle stanoviska odboru investic a místního hospodářství městského obvodu se na pozemcích parc. č. 2099/1, parc. č. 2100, parc. č. 3619/3, parc. č. 3620/6, parc. č. 3695/2, parc. č. 3701/3, parc. č. 4226, parc. č. 4227, parc. č. 4228 a parc. č. 4232 nacházejí</w:t>
      </w:r>
      <w:r w:rsidR="002E16CB">
        <w:rPr>
          <w:rFonts w:ascii="TimesNewRomanPSMT" w:eastAsiaTheme="minorHAnsi" w:hAnsi="TimesNewRomanPSMT" w:cs="TimesNewRomanPSMT"/>
          <w:lang w:eastAsia="en-US"/>
        </w:rPr>
        <w:t xml:space="preserve"> dále</w:t>
      </w:r>
      <w:r>
        <w:rPr>
          <w:rFonts w:ascii="TimesNewRomanPSMT" w:eastAsiaTheme="minorHAnsi" w:hAnsi="TimesNewRomanPSMT" w:cs="TimesNewRomanPSMT"/>
          <w:lang w:eastAsia="en-US"/>
        </w:rPr>
        <w:t xml:space="preserve"> stavby chodníků</w:t>
      </w:r>
      <w:r w:rsidR="003E1D7D">
        <w:rPr>
          <w:rFonts w:ascii="TimesNewRomanPSMT" w:eastAsiaTheme="minorHAnsi" w:hAnsi="TimesNewRomanPSMT" w:cs="TimesNewRomanPSMT"/>
          <w:lang w:eastAsia="en-US"/>
        </w:rPr>
        <w:t xml:space="preserve">, které </w:t>
      </w: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nejsou zařazeny v pasportu místních komunikací. </w:t>
      </w:r>
    </w:p>
    <w:p w14:paraId="3AA023B0" w14:textId="77777777" w:rsidR="005C7914" w:rsidRDefault="005C7914" w:rsidP="005C7914">
      <w:pPr>
        <w:pStyle w:val="mmoradkovani"/>
        <w:spacing w:line="240" w:lineRule="auto"/>
        <w:jc w:val="both"/>
        <w:rPr>
          <w:rFonts w:ascii="TimesNewRomanPSMT" w:eastAsiaTheme="minorHAnsi" w:hAnsi="TimesNewRomanPSMT" w:cs="TimesNewRomanPSMT"/>
          <w:lang w:eastAsia="en-US"/>
        </w:rPr>
      </w:pPr>
    </w:p>
    <w:p w14:paraId="1D1318A7" w14:textId="77777777" w:rsidR="00C1774B" w:rsidRDefault="00C1774B" w:rsidP="00C1774B">
      <w:pPr>
        <w:pStyle w:val="Nadpis2"/>
        <w:jc w:val="both"/>
      </w:pPr>
      <w:r>
        <w:t>Žadatel</w:t>
      </w:r>
    </w:p>
    <w:p w14:paraId="00A585C7" w14:textId="77777777" w:rsidR="002F6297" w:rsidRDefault="002F6297" w:rsidP="002F6297">
      <w:pPr>
        <w:jc w:val="both"/>
      </w:pPr>
      <w:r>
        <w:t>PCTT Reality, s.r.o., 8. Pěšího pluku 2380, Místek, 738 01 Frýdek – Místek, IČO 055 99 946</w:t>
      </w:r>
    </w:p>
    <w:p w14:paraId="6909E53A" w14:textId="71E3B235" w:rsidR="00C1774B" w:rsidRDefault="002565C5" w:rsidP="00C1774B">
      <w:pPr>
        <w:jc w:val="both"/>
      </w:pPr>
      <w:r>
        <w:t>(</w:t>
      </w:r>
      <w:r w:rsidR="00EC5E48">
        <w:t>P</w:t>
      </w:r>
      <w:r w:rsidR="00C1774B" w:rsidRPr="00EC5E48">
        <w:t>říloha</w:t>
      </w:r>
      <w:r w:rsidR="00C1774B">
        <w:t xml:space="preserve"> č. </w:t>
      </w:r>
      <w:r w:rsidR="00EC5E48">
        <w:t>1.4 - žádost</w:t>
      </w:r>
      <w:r>
        <w:t>)</w:t>
      </w:r>
    </w:p>
    <w:p w14:paraId="3BABDC48" w14:textId="77777777" w:rsidR="002565C5" w:rsidRDefault="00C1774B" w:rsidP="00C1774B">
      <w:pPr>
        <w:jc w:val="both"/>
      </w:pPr>
      <w:r>
        <w:t xml:space="preserve"> </w:t>
      </w:r>
    </w:p>
    <w:p w14:paraId="4B2E7EE9" w14:textId="32E081C7" w:rsidR="00C1774B" w:rsidRDefault="00C1774B" w:rsidP="00C1774B">
      <w:pPr>
        <w:rPr>
          <w:b/>
          <w:u w:val="single"/>
        </w:rPr>
      </w:pPr>
      <w:r w:rsidRPr="00B52210">
        <w:rPr>
          <w:b/>
          <w:u w:val="single"/>
        </w:rPr>
        <w:t>Účel</w:t>
      </w:r>
      <w:r w:rsidR="00F20CE0">
        <w:rPr>
          <w:b/>
          <w:u w:val="single"/>
        </w:rPr>
        <w:t xml:space="preserve"> </w:t>
      </w:r>
    </w:p>
    <w:p w14:paraId="51C798CB" w14:textId="1BB95F09" w:rsidR="00C1774B" w:rsidRDefault="002F6297" w:rsidP="00C1774B">
      <w:pPr>
        <w:jc w:val="both"/>
      </w:pPr>
      <w:r>
        <w:t>Provozování parkoviště</w:t>
      </w:r>
      <w:r w:rsidR="006F2F41">
        <w:t xml:space="preserve"> a zajištění péče o okolní plochy</w:t>
      </w:r>
      <w:r w:rsidR="00F20CE0">
        <w:t>.</w:t>
      </w:r>
    </w:p>
    <w:p w14:paraId="42F4085C" w14:textId="77777777" w:rsidR="00EC5E48" w:rsidRDefault="00EC5E48" w:rsidP="00C1774B">
      <w:pPr>
        <w:pStyle w:val="Zkladntext"/>
        <w:rPr>
          <w:b/>
          <w:bCs/>
          <w:u w:val="single"/>
        </w:rPr>
      </w:pPr>
    </w:p>
    <w:p w14:paraId="3E4C5E28" w14:textId="24C20985" w:rsidR="00EC5E48" w:rsidRPr="00EC5E48" w:rsidRDefault="00EC5E48" w:rsidP="00C1774B">
      <w:pPr>
        <w:pStyle w:val="Zkladntext"/>
        <w:rPr>
          <w:b/>
          <w:bCs/>
          <w:u w:val="single"/>
        </w:rPr>
      </w:pPr>
      <w:r w:rsidRPr="00EC5E48">
        <w:rPr>
          <w:b/>
          <w:bCs/>
          <w:u w:val="single"/>
        </w:rPr>
        <w:t>Situace</w:t>
      </w:r>
    </w:p>
    <w:p w14:paraId="5FBBABDB" w14:textId="69DF805D" w:rsidR="00511EFB" w:rsidRDefault="00F20CE0" w:rsidP="00C1774B">
      <w:pPr>
        <w:pStyle w:val="Zkladntext"/>
      </w:pPr>
      <w:r>
        <w:t>Žadatel je v předmětné lokalitě vlastníkem dvaceti pozemků o celkové výměře 34.634 m</w:t>
      </w:r>
      <w:r w:rsidRPr="0069490A">
        <w:rPr>
          <w:vertAlign w:val="superscript"/>
        </w:rPr>
        <w:t>2</w:t>
      </w:r>
      <w:r>
        <w:t>. Žadatel ve své žádosti uvádí, že v případě, že by nabyl předmětné pozemky do svého vlastnictví, bude rovněž usilovat o nabytí parkoviště od insolvenčního správce.</w:t>
      </w:r>
    </w:p>
    <w:p w14:paraId="61644CB5" w14:textId="77777777" w:rsidR="00C934EA" w:rsidRDefault="00C934EA" w:rsidP="00C1774B">
      <w:pPr>
        <w:pStyle w:val="Zkladntext"/>
        <w:rPr>
          <w:b/>
          <w:bCs/>
          <w:u w:val="single"/>
        </w:rPr>
      </w:pPr>
    </w:p>
    <w:p w14:paraId="3DBCD1E4" w14:textId="77777777" w:rsidR="00C1774B" w:rsidRDefault="00C1774B" w:rsidP="00C1774B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>Stanoviska</w:t>
      </w:r>
    </w:p>
    <w:p w14:paraId="52DBC081" w14:textId="102B9822" w:rsidR="007D621A" w:rsidRDefault="007D621A" w:rsidP="005C7914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Zastupitelstvo městského obvodu Moravská Ostrava a Přívoz </w:t>
      </w:r>
      <w:r>
        <w:rPr>
          <w:rFonts w:ascii="Times New Roman" w:hAnsi="Times New Roman"/>
        </w:rPr>
        <w:t>svým usnesením ze dne 11. 12. 2023 vydalo:</w:t>
      </w:r>
    </w:p>
    <w:p w14:paraId="6D76DF88" w14:textId="77777777" w:rsidR="005A0CD7" w:rsidRDefault="005A0CD7" w:rsidP="005C7914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14:paraId="459CE9B6" w14:textId="65D967F5" w:rsidR="007D621A" w:rsidRDefault="002715CA" w:rsidP="00FF4C4D">
      <w:pPr>
        <w:autoSpaceDE w:val="0"/>
        <w:autoSpaceDN w:val="0"/>
        <w:adjustRightInd w:val="0"/>
        <w:ind w:left="284" w:hanging="284"/>
        <w:jc w:val="both"/>
      </w:pPr>
      <w:r>
        <w:t>a)</w:t>
      </w:r>
      <w:r w:rsidR="007D621A">
        <w:t xml:space="preserve"> </w:t>
      </w:r>
      <w:r w:rsidRPr="002715CA">
        <w:rPr>
          <w:b/>
          <w:bCs/>
        </w:rPr>
        <w:t>s</w:t>
      </w:r>
      <w:r w:rsidR="007D621A" w:rsidRPr="002715CA">
        <w:rPr>
          <w:b/>
          <w:bCs/>
        </w:rPr>
        <w:t>ouhlasné</w:t>
      </w:r>
      <w:r w:rsidR="007D621A">
        <w:t xml:space="preserve"> stanovisko k</w:t>
      </w:r>
      <w:r>
        <w:t> </w:t>
      </w:r>
      <w:r w:rsidR="007D621A" w:rsidRPr="00335C59">
        <w:rPr>
          <w:i/>
          <w:iCs/>
        </w:rPr>
        <w:t>prod</w:t>
      </w:r>
      <w:r w:rsidRPr="00335C59">
        <w:rPr>
          <w:i/>
          <w:iCs/>
        </w:rPr>
        <w:t>eji</w:t>
      </w:r>
      <w:r>
        <w:t xml:space="preserve"> níže uvedených pozemků</w:t>
      </w:r>
      <w:r w:rsidR="007D621A">
        <w:t xml:space="preserve"> nebo část</w:t>
      </w:r>
      <w:r>
        <w:t>í</w:t>
      </w:r>
      <w:r w:rsidR="00FF4C4D">
        <w:t xml:space="preserve"> pozemků</w:t>
      </w:r>
      <w:r>
        <w:t xml:space="preserve"> v k. ú. Moravská Ostrava, obec Ostrava</w:t>
      </w:r>
      <w:r w:rsidR="007D621A">
        <w:t>, a to</w:t>
      </w:r>
    </w:p>
    <w:p w14:paraId="6AF8530B" w14:textId="77777777" w:rsidR="008D779F" w:rsidRDefault="008D779F" w:rsidP="00FF4C4D">
      <w:pPr>
        <w:autoSpaceDE w:val="0"/>
        <w:autoSpaceDN w:val="0"/>
        <w:adjustRightInd w:val="0"/>
        <w:ind w:left="426" w:hanging="142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- parc. č. 2099/1 - ost. plocha, jiná plocha, včetně stavby chodníku</w:t>
      </w:r>
    </w:p>
    <w:p w14:paraId="5396C122" w14:textId="77777777" w:rsidR="008D779F" w:rsidRDefault="008D779F" w:rsidP="00FF4C4D">
      <w:pPr>
        <w:autoSpaceDE w:val="0"/>
        <w:autoSpaceDN w:val="0"/>
        <w:adjustRightInd w:val="0"/>
        <w:ind w:left="426" w:hanging="142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- parc. č. 2099/2 - ost. plocha, ost. komunikace, pod stavbou parkoviště cizího vlastníka</w:t>
      </w:r>
    </w:p>
    <w:p w14:paraId="597C242B" w14:textId="77777777" w:rsidR="008D779F" w:rsidRDefault="008D779F" w:rsidP="00FF4C4D">
      <w:pPr>
        <w:autoSpaceDE w:val="0"/>
        <w:autoSpaceDN w:val="0"/>
        <w:adjustRightInd w:val="0"/>
        <w:ind w:left="426" w:hanging="142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- parc. č. 3695/2 - ost. plocha, zeleň, včetně stavby chodníku</w:t>
      </w:r>
    </w:p>
    <w:p w14:paraId="0A847844" w14:textId="77777777" w:rsidR="008D779F" w:rsidRDefault="008D779F" w:rsidP="00FF4C4D">
      <w:pPr>
        <w:autoSpaceDE w:val="0"/>
        <w:autoSpaceDN w:val="0"/>
        <w:adjustRightInd w:val="0"/>
        <w:ind w:left="426" w:hanging="142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- parc. č. 3701/2 - ost. plocha, ost. komunikace, pod stavbou parkoviště cizího vlastníka</w:t>
      </w:r>
    </w:p>
    <w:p w14:paraId="170678BC" w14:textId="77777777" w:rsidR="008D779F" w:rsidRDefault="008D779F" w:rsidP="00FF4C4D">
      <w:pPr>
        <w:autoSpaceDE w:val="0"/>
        <w:autoSpaceDN w:val="0"/>
        <w:adjustRightInd w:val="0"/>
        <w:ind w:left="426" w:hanging="142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- parc. č. 3701/3 - ost. plocha, zeleň, včetně stavby chodníku</w:t>
      </w:r>
    </w:p>
    <w:p w14:paraId="6E528854" w14:textId="77777777" w:rsidR="008D779F" w:rsidRDefault="008D779F" w:rsidP="00FF4C4D">
      <w:pPr>
        <w:autoSpaceDE w:val="0"/>
        <w:autoSpaceDN w:val="0"/>
        <w:adjustRightInd w:val="0"/>
        <w:ind w:left="426" w:hanging="142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- parc. č. 4226 - ost. plocha, zeleň, včetně stavby chodníku</w:t>
      </w:r>
    </w:p>
    <w:p w14:paraId="36562849" w14:textId="77777777" w:rsidR="008D779F" w:rsidRDefault="008D779F" w:rsidP="00FF4C4D">
      <w:pPr>
        <w:autoSpaceDE w:val="0"/>
        <w:autoSpaceDN w:val="0"/>
        <w:adjustRightInd w:val="0"/>
        <w:ind w:left="426" w:hanging="142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- parc. č. 4227 - ost. plocha, zeleň, včetně stavby chodníku</w:t>
      </w:r>
    </w:p>
    <w:p w14:paraId="33CF062B" w14:textId="4CA02271" w:rsidR="007D621A" w:rsidRDefault="007D621A" w:rsidP="00FF4C4D">
      <w:pPr>
        <w:autoSpaceDE w:val="0"/>
        <w:autoSpaceDN w:val="0"/>
        <w:adjustRightInd w:val="0"/>
        <w:ind w:left="426" w:hanging="142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- parc. č. 4228 - ost. plocha, ost. komunikace, včetně stavby chodníku</w:t>
      </w:r>
    </w:p>
    <w:p w14:paraId="282C5D24" w14:textId="77777777" w:rsidR="007D621A" w:rsidRDefault="007D621A" w:rsidP="00FF4C4D">
      <w:pPr>
        <w:autoSpaceDE w:val="0"/>
        <w:autoSpaceDN w:val="0"/>
        <w:adjustRightInd w:val="0"/>
        <w:ind w:left="426" w:hanging="142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- parc. č. 4231 - ost. plocha, zeleň</w:t>
      </w:r>
    </w:p>
    <w:p w14:paraId="48FDE66D" w14:textId="77777777" w:rsidR="007D621A" w:rsidRDefault="007D621A" w:rsidP="00FF4C4D">
      <w:pPr>
        <w:autoSpaceDE w:val="0"/>
        <w:autoSpaceDN w:val="0"/>
        <w:adjustRightInd w:val="0"/>
        <w:ind w:left="284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- parc. č. 4232 - ost. plocha, ost. komunikace, včetně stavby chodníku</w:t>
      </w:r>
    </w:p>
    <w:p w14:paraId="4F7DADDA" w14:textId="77777777" w:rsidR="007D621A" w:rsidRDefault="007D621A" w:rsidP="00FF4C4D">
      <w:pPr>
        <w:autoSpaceDE w:val="0"/>
        <w:autoSpaceDN w:val="0"/>
        <w:adjustRightInd w:val="0"/>
        <w:ind w:left="284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- parc. č. 4230 - ost. plocha, ost. komunikace, pod stavbou parkoviště cizího vlastníka</w:t>
      </w:r>
    </w:p>
    <w:p w14:paraId="01C3F08F" w14:textId="5169DFA7" w:rsidR="007D621A" w:rsidRDefault="007D621A" w:rsidP="00FF4C4D">
      <w:pPr>
        <w:autoSpaceDE w:val="0"/>
        <w:autoSpaceDN w:val="0"/>
        <w:adjustRightInd w:val="0"/>
        <w:ind w:left="567" w:hanging="283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-</w:t>
      </w:r>
      <w:r w:rsidR="002715CA">
        <w:rPr>
          <w:rFonts w:ascii="TimesNewRomanPSMT" w:eastAsiaTheme="minorHAnsi" w:hAnsi="TimesNewRomanPSMT" w:cs="TimesNewRomanPSMT"/>
          <w:lang w:eastAsia="en-US"/>
        </w:rPr>
        <w:tab/>
      </w:r>
      <w:r>
        <w:rPr>
          <w:rFonts w:ascii="TimesNewRomanPSMT" w:eastAsiaTheme="minorHAnsi" w:hAnsi="TimesNewRomanPSMT" w:cs="TimesNewRomanPSMT"/>
          <w:lang w:eastAsia="en-US"/>
        </w:rPr>
        <w:t>k části pozemku parc. č. 3619/3 - ost. plocha, jiná plocha, o výměře cca 74 m</w:t>
      </w:r>
      <w:r w:rsidR="008D779F" w:rsidRPr="008D779F">
        <w:rPr>
          <w:rFonts w:ascii="TimesNewRomanPSMT" w:eastAsiaTheme="minorHAnsi" w:hAnsi="TimesNewRomanPSMT" w:cs="TimesNewRomanPSMT"/>
          <w:vertAlign w:val="superscript"/>
          <w:lang w:eastAsia="en-US"/>
        </w:rPr>
        <w:t>2</w:t>
      </w:r>
      <w:r>
        <w:rPr>
          <w:rFonts w:ascii="TimesNewRomanPSMT" w:eastAsiaTheme="minorHAnsi" w:hAnsi="TimesNewRomanPSMT" w:cs="TimesNewRomanPSMT"/>
          <w:sz w:val="16"/>
          <w:szCs w:val="16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>včetně stavby</w:t>
      </w:r>
      <w:r w:rsidR="002715CA"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>chodníku, dle zákresu v katastrálním snímku, který</w:t>
      </w:r>
      <w:r w:rsidR="008D779F">
        <w:rPr>
          <w:rFonts w:ascii="TimesNewRomanPSMT" w:eastAsiaTheme="minorHAnsi" w:hAnsi="TimesNewRomanPSMT" w:cs="TimesNewRomanPSMT"/>
          <w:lang w:eastAsia="en-US"/>
        </w:rPr>
        <w:t xml:space="preserve"> je</w:t>
      </w:r>
      <w:r>
        <w:rPr>
          <w:rFonts w:ascii="TimesNewRomanPSMT" w:eastAsiaTheme="minorHAnsi" w:hAnsi="TimesNewRomanPSMT" w:cs="TimesNewRomanPSMT"/>
          <w:lang w:eastAsia="en-US"/>
        </w:rPr>
        <w:t xml:space="preserve"> přílohou č.</w:t>
      </w:r>
      <w:r w:rsidR="008D779F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335C59">
        <w:rPr>
          <w:rFonts w:ascii="TimesNewRomanPSMT" w:eastAsiaTheme="minorHAnsi" w:hAnsi="TimesNewRomanPSMT" w:cs="TimesNewRomanPSMT"/>
          <w:lang w:eastAsia="en-US"/>
        </w:rPr>
        <w:t>2.1. b)</w:t>
      </w:r>
      <w:r>
        <w:rPr>
          <w:rFonts w:ascii="TimesNewRomanPSMT" w:eastAsiaTheme="minorHAnsi" w:hAnsi="TimesNewRomanPSMT" w:cs="TimesNewRomanPSMT"/>
          <w:lang w:eastAsia="en-US"/>
        </w:rPr>
        <w:t xml:space="preserve"> předloženého materiálu</w:t>
      </w:r>
      <w:r w:rsidR="002715CA">
        <w:rPr>
          <w:rFonts w:ascii="TimesNewRomanPSMT" w:eastAsiaTheme="minorHAnsi" w:hAnsi="TimesNewRomanPSMT" w:cs="TimesNewRomanPSMT"/>
          <w:lang w:eastAsia="en-US"/>
        </w:rPr>
        <w:t>,</w:t>
      </w:r>
    </w:p>
    <w:p w14:paraId="20850A64" w14:textId="6DC125BF" w:rsidR="007D621A" w:rsidRDefault="007D621A" w:rsidP="00FF4C4D">
      <w:pPr>
        <w:autoSpaceDE w:val="0"/>
        <w:autoSpaceDN w:val="0"/>
        <w:adjustRightInd w:val="0"/>
        <w:ind w:left="567" w:hanging="283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lastRenderedPageBreak/>
        <w:t xml:space="preserve">- </w:t>
      </w:r>
      <w:r w:rsidR="002715CA">
        <w:rPr>
          <w:rFonts w:ascii="TimesNewRomanPSMT" w:eastAsiaTheme="minorHAnsi" w:hAnsi="TimesNewRomanPSMT" w:cs="TimesNewRomanPSMT"/>
          <w:lang w:eastAsia="en-US"/>
        </w:rPr>
        <w:tab/>
      </w:r>
      <w:r>
        <w:rPr>
          <w:rFonts w:ascii="TimesNewRomanPSMT" w:eastAsiaTheme="minorHAnsi" w:hAnsi="TimesNewRomanPSMT" w:cs="TimesNewRomanPSMT"/>
          <w:lang w:eastAsia="en-US"/>
        </w:rPr>
        <w:t xml:space="preserve">k části pozemku parc. č. 3620/6 - ost. plocha, jiná plocha, o výměře </w:t>
      </w:r>
      <w:r w:rsidR="008D779F">
        <w:rPr>
          <w:rFonts w:ascii="TimesNewRomanPSMT" w:eastAsiaTheme="minorHAnsi" w:hAnsi="TimesNewRomanPSMT" w:cs="TimesNewRomanPSMT"/>
          <w:lang w:eastAsia="en-US"/>
        </w:rPr>
        <w:t>cc</w:t>
      </w:r>
      <w:r>
        <w:rPr>
          <w:rFonts w:ascii="TimesNewRomanPSMT" w:eastAsiaTheme="minorHAnsi" w:hAnsi="TimesNewRomanPSMT" w:cs="TimesNewRomanPSMT"/>
          <w:lang w:eastAsia="en-US"/>
        </w:rPr>
        <w:t>a 322 m</w:t>
      </w:r>
      <w:r w:rsidR="008D779F" w:rsidRPr="008D779F">
        <w:rPr>
          <w:rFonts w:ascii="TimesNewRomanPSMT" w:eastAsiaTheme="minorHAnsi" w:hAnsi="TimesNewRomanPSMT" w:cs="TimesNewRomanPSMT"/>
          <w:vertAlign w:val="superscript"/>
          <w:lang w:eastAsia="en-US"/>
        </w:rPr>
        <w:t>2</w:t>
      </w:r>
      <w:r w:rsidRPr="008D779F">
        <w:rPr>
          <w:rFonts w:ascii="TimesNewRomanPSMT" w:eastAsiaTheme="minorHAnsi" w:hAnsi="TimesNewRomanPSMT" w:cs="TimesNewRomanPSMT"/>
          <w:sz w:val="16"/>
          <w:szCs w:val="16"/>
          <w:vertAlign w:val="superscript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>včetně stavby</w:t>
      </w:r>
      <w:r w:rsidR="002715CA"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 xml:space="preserve">chodníku, dle zákresu v katastrálním snímku, který </w:t>
      </w:r>
      <w:r w:rsidR="002715CA">
        <w:rPr>
          <w:rFonts w:ascii="TimesNewRomanPSMT" w:eastAsiaTheme="minorHAnsi" w:hAnsi="TimesNewRomanPSMT" w:cs="TimesNewRomanPSMT"/>
          <w:lang w:eastAsia="en-US"/>
        </w:rPr>
        <w:t>je</w:t>
      </w:r>
      <w:r>
        <w:rPr>
          <w:rFonts w:ascii="TimesNewRomanPSMT" w:eastAsiaTheme="minorHAnsi" w:hAnsi="TimesNewRomanPSMT" w:cs="TimesNewRomanPSMT"/>
          <w:lang w:eastAsia="en-US"/>
        </w:rPr>
        <w:t xml:space="preserve"> přílohou č. </w:t>
      </w:r>
      <w:r w:rsidR="00335C59">
        <w:rPr>
          <w:rFonts w:ascii="TimesNewRomanPSMT" w:eastAsiaTheme="minorHAnsi" w:hAnsi="TimesNewRomanPSMT" w:cs="TimesNewRomanPSMT"/>
          <w:lang w:eastAsia="en-US"/>
        </w:rPr>
        <w:t>2.1. b)</w:t>
      </w:r>
      <w:r>
        <w:rPr>
          <w:rFonts w:ascii="TimesNewRomanPSMT" w:eastAsiaTheme="minorHAnsi" w:hAnsi="TimesNewRomanPSMT" w:cs="TimesNewRomanPSMT"/>
          <w:lang w:eastAsia="en-US"/>
        </w:rPr>
        <w:t xml:space="preserve"> předloženého materiálu</w:t>
      </w:r>
      <w:r w:rsidR="002715CA">
        <w:rPr>
          <w:rFonts w:ascii="TimesNewRomanPSMT" w:eastAsiaTheme="minorHAnsi" w:hAnsi="TimesNewRomanPSMT" w:cs="TimesNewRomanPSMT"/>
          <w:lang w:eastAsia="en-US"/>
        </w:rPr>
        <w:t>,</w:t>
      </w:r>
    </w:p>
    <w:p w14:paraId="1EB9373D" w14:textId="484ADBAA" w:rsidR="007D621A" w:rsidRDefault="007D621A" w:rsidP="00FF4C4D">
      <w:pPr>
        <w:pStyle w:val="mmoradkovani"/>
        <w:spacing w:line="240" w:lineRule="auto"/>
        <w:ind w:left="284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za podmínky, že stávající chodníky na předmětných pozemcích zůstanou zachovány včetně zajištění</w:t>
      </w:r>
      <w:r w:rsidR="002715CA">
        <w:rPr>
          <w:rFonts w:ascii="TimesNewRomanPSMT" w:eastAsiaTheme="minorHAnsi" w:hAnsi="TimesNewRomanPSMT" w:cs="TimesNewRomanPSMT"/>
          <w:lang w:eastAsia="en-US"/>
        </w:rPr>
        <w:t xml:space="preserve"> jejich celoroční údržby</w:t>
      </w:r>
    </w:p>
    <w:p w14:paraId="7BB1BF52" w14:textId="77777777" w:rsidR="005A0CD7" w:rsidRDefault="005A0CD7" w:rsidP="002715CA">
      <w:pPr>
        <w:pStyle w:val="mmoradkovani"/>
        <w:spacing w:line="240" w:lineRule="auto"/>
        <w:jc w:val="both"/>
        <w:rPr>
          <w:rFonts w:ascii="TimesNewRomanPSMT" w:eastAsiaTheme="minorHAnsi" w:hAnsi="TimesNewRomanPSMT" w:cs="TimesNewRomanPSMT"/>
          <w:lang w:eastAsia="en-US"/>
        </w:rPr>
      </w:pPr>
    </w:p>
    <w:p w14:paraId="131921CB" w14:textId="6ECBB38E" w:rsidR="002715CA" w:rsidRDefault="002715CA" w:rsidP="00FF4C4D">
      <w:pPr>
        <w:pStyle w:val="mmoradkovani"/>
        <w:spacing w:line="240" w:lineRule="auto"/>
        <w:ind w:left="284" w:hanging="284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b</w:t>
      </w:r>
      <w:r w:rsidRPr="002715CA">
        <w:rPr>
          <w:rFonts w:ascii="TimesNewRomanPSMT" w:eastAsiaTheme="minorHAnsi" w:hAnsi="TimesNewRomanPSMT" w:cs="TimesNewRomanPSMT"/>
          <w:b/>
          <w:bCs/>
          <w:lang w:eastAsia="en-US"/>
        </w:rPr>
        <w:t>)</w:t>
      </w:r>
      <w:r w:rsidR="00FF4C4D">
        <w:rPr>
          <w:rFonts w:ascii="TimesNewRomanPSMT" w:eastAsiaTheme="minorHAnsi" w:hAnsi="TimesNewRomanPSMT" w:cs="TimesNewRomanPSMT"/>
          <w:b/>
          <w:bCs/>
          <w:lang w:eastAsia="en-US"/>
        </w:rPr>
        <w:tab/>
      </w:r>
      <w:r w:rsidRPr="002715CA">
        <w:rPr>
          <w:rFonts w:ascii="TimesNewRomanPSMT" w:eastAsiaTheme="minorHAnsi" w:hAnsi="TimesNewRomanPSMT" w:cs="TimesNewRomanPSMT"/>
          <w:b/>
          <w:bCs/>
          <w:lang w:eastAsia="en-US"/>
        </w:rPr>
        <w:t>nesouhlasné</w:t>
      </w:r>
      <w:r>
        <w:rPr>
          <w:rFonts w:ascii="TimesNewRomanPSMT" w:eastAsiaTheme="minorHAnsi" w:hAnsi="TimesNewRomanPSMT" w:cs="TimesNewRomanPSMT"/>
          <w:lang w:eastAsia="en-US"/>
        </w:rPr>
        <w:t xml:space="preserve"> stanovisko k </w:t>
      </w:r>
      <w:r w:rsidRPr="00335C59">
        <w:rPr>
          <w:rFonts w:ascii="TimesNewRomanPSMT" w:eastAsiaTheme="minorHAnsi" w:hAnsi="TimesNewRomanPSMT" w:cs="TimesNewRomanPSMT"/>
          <w:i/>
          <w:iCs/>
          <w:lang w:eastAsia="en-US"/>
        </w:rPr>
        <w:t>prodeji</w:t>
      </w:r>
      <w:r>
        <w:rPr>
          <w:rFonts w:ascii="TimesNewRomanPSMT" w:eastAsiaTheme="minorHAnsi" w:hAnsi="TimesNewRomanPSMT" w:cs="TimesNewRomanPSMT"/>
          <w:lang w:eastAsia="en-US"/>
        </w:rPr>
        <w:t xml:space="preserve"> pozemku parc. č. 2100 v k. ú. Moravská Ostrava.</w:t>
      </w:r>
    </w:p>
    <w:p w14:paraId="25FEE1C3" w14:textId="3CE65C53" w:rsidR="002B6EFC" w:rsidRPr="007D621A" w:rsidRDefault="002B6EFC" w:rsidP="00FF4C4D">
      <w:pPr>
        <w:pStyle w:val="mmoradkovani"/>
        <w:spacing w:line="240" w:lineRule="auto"/>
        <w:ind w:left="284"/>
        <w:jc w:val="both"/>
        <w:rPr>
          <w:rFonts w:ascii="Times New Roman" w:hAnsi="Times New Roman"/>
        </w:rPr>
      </w:pPr>
      <w:r>
        <w:rPr>
          <w:rFonts w:ascii="TimesNewRomanPSMT" w:eastAsiaTheme="minorHAnsi" w:hAnsi="TimesNewRomanPSMT" w:cs="TimesNewRomanPSMT"/>
          <w:lang w:eastAsia="en-US"/>
        </w:rPr>
        <w:t>Nesouhlasné stanovisko zdůvodňuje městský obvod tím, že je na pozemku umístěna stavba chodníku, který slouží veřejnosti k přístupu k zastávce městské dopravy umístěné na ul</w:t>
      </w:r>
      <w:r w:rsidR="00335C59">
        <w:rPr>
          <w:rFonts w:ascii="TimesNewRomanPSMT" w:eastAsiaTheme="minorHAnsi" w:hAnsi="TimesNewRomanPSMT" w:cs="TimesNewRomanPSMT"/>
          <w:lang w:eastAsia="en-US"/>
        </w:rPr>
        <w:t>.</w:t>
      </w:r>
      <w:r>
        <w:rPr>
          <w:rFonts w:ascii="TimesNewRomanPSMT" w:eastAsiaTheme="minorHAnsi" w:hAnsi="TimesNewRomanPSMT" w:cs="TimesNewRomanPSMT"/>
          <w:lang w:eastAsia="en-US"/>
        </w:rPr>
        <w:t xml:space="preserve"> Mariánskohorská.</w:t>
      </w:r>
    </w:p>
    <w:p w14:paraId="4A26C7D8" w14:textId="1021CA2A" w:rsidR="007D621A" w:rsidRPr="00BF6382" w:rsidRDefault="00BF6382" w:rsidP="005C7914">
      <w:pPr>
        <w:pStyle w:val="mmoradkovani"/>
        <w:spacing w:line="240" w:lineRule="auto"/>
        <w:jc w:val="both"/>
        <w:rPr>
          <w:rFonts w:ascii="Times New Roman" w:hAnsi="Times New Roman"/>
        </w:rPr>
      </w:pPr>
      <w:r w:rsidRPr="00BF6382">
        <w:rPr>
          <w:rFonts w:ascii="Times New Roman" w:hAnsi="Times New Roman"/>
        </w:rPr>
        <w:t xml:space="preserve">(Příloha č. 2.1 </w:t>
      </w:r>
      <w:r w:rsidR="002E16CB">
        <w:rPr>
          <w:rFonts w:ascii="Times New Roman" w:hAnsi="Times New Roman"/>
        </w:rPr>
        <w:t>a</w:t>
      </w:r>
      <w:r w:rsidRPr="00BF6382">
        <w:rPr>
          <w:rFonts w:ascii="Times New Roman" w:hAnsi="Times New Roman"/>
        </w:rPr>
        <w:t>) – stanovisko MOb)</w:t>
      </w:r>
    </w:p>
    <w:p w14:paraId="065CF766" w14:textId="77777777" w:rsidR="00BF6382" w:rsidRDefault="00BF6382" w:rsidP="005C7914">
      <w:pPr>
        <w:pStyle w:val="mmoradkovani"/>
        <w:spacing w:line="240" w:lineRule="auto"/>
        <w:jc w:val="both"/>
        <w:rPr>
          <w:rFonts w:ascii="Times New Roman" w:hAnsi="Times New Roman"/>
          <w:b/>
          <w:bCs/>
        </w:rPr>
      </w:pPr>
    </w:p>
    <w:p w14:paraId="06A2275B" w14:textId="77777777" w:rsidR="00BF6382" w:rsidRDefault="00BF6382" w:rsidP="005C7914">
      <w:pPr>
        <w:pStyle w:val="mmoradkovani"/>
        <w:spacing w:line="240" w:lineRule="auto"/>
        <w:jc w:val="both"/>
        <w:rPr>
          <w:rFonts w:ascii="Times New Roman" w:hAnsi="Times New Roman"/>
          <w:b/>
          <w:bCs/>
        </w:rPr>
      </w:pPr>
    </w:p>
    <w:p w14:paraId="7A550C35" w14:textId="5374FD50" w:rsidR="004258D5" w:rsidRPr="004258D5" w:rsidRDefault="004258D5" w:rsidP="005C7914">
      <w:pPr>
        <w:pStyle w:val="mmoradkovani"/>
        <w:spacing w:line="240" w:lineRule="auto"/>
        <w:jc w:val="both"/>
        <w:rPr>
          <w:rFonts w:ascii="Times New Roman" w:hAnsi="Times New Roman"/>
        </w:rPr>
      </w:pPr>
      <w:r w:rsidRPr="005C7914">
        <w:rPr>
          <w:rFonts w:ascii="Times New Roman" w:hAnsi="Times New Roman"/>
          <w:b/>
          <w:bCs/>
        </w:rPr>
        <w:t xml:space="preserve">Odbor dopravy nemá </w:t>
      </w:r>
      <w:r w:rsidRPr="005C7914">
        <w:rPr>
          <w:rFonts w:ascii="Times New Roman" w:hAnsi="Times New Roman"/>
        </w:rPr>
        <w:t>námitky</w:t>
      </w:r>
      <w:r>
        <w:rPr>
          <w:rFonts w:ascii="Times New Roman" w:hAnsi="Times New Roman"/>
        </w:rPr>
        <w:t xml:space="preserve"> k </w:t>
      </w:r>
      <w:r w:rsidRPr="004258D5">
        <w:rPr>
          <w:rFonts w:ascii="Times New Roman" w:hAnsi="Times New Roman"/>
          <w:i/>
          <w:iCs/>
        </w:rPr>
        <w:t>prodeji</w:t>
      </w:r>
      <w:r>
        <w:rPr>
          <w:rFonts w:ascii="Times New Roman" w:hAnsi="Times New Roman"/>
        </w:rPr>
        <w:t xml:space="preserve"> požadovaných pozemků s výjimkou pozemku parc. č. 2100 a parc. č. 3620/6 v k. ú. Moravská Ostrava.  Na dvou zmiňovaných pozemcích se nachází stavba místní komunikace IV. třídy a tyto pozemky by měly zůstat v majetku města.</w:t>
      </w:r>
    </w:p>
    <w:p w14:paraId="19B695F2" w14:textId="77777777" w:rsidR="004258D5" w:rsidRPr="004258D5" w:rsidRDefault="004258D5" w:rsidP="00C1774B">
      <w:pPr>
        <w:pStyle w:val="mmoradkovani"/>
        <w:spacing w:line="240" w:lineRule="auto"/>
        <w:jc w:val="both"/>
        <w:rPr>
          <w:rFonts w:ascii="Times New Roman" w:hAnsi="Times New Roman"/>
          <w:b/>
          <w:bCs/>
        </w:rPr>
      </w:pPr>
    </w:p>
    <w:p w14:paraId="2378B6DF" w14:textId="3D0DFD54" w:rsidR="00C1774B" w:rsidRPr="00E8441E" w:rsidRDefault="000921AD" w:rsidP="00C1774B">
      <w:pPr>
        <w:pStyle w:val="Zkladntext"/>
        <w:rPr>
          <w:b/>
          <w:bCs/>
        </w:rPr>
      </w:pPr>
      <w:r>
        <w:rPr>
          <w:b/>
          <w:bCs/>
        </w:rPr>
        <w:t>Odbor územního plánování</w:t>
      </w:r>
      <w:r w:rsidR="00C1774B">
        <w:rPr>
          <w:b/>
          <w:bCs/>
        </w:rPr>
        <w:t xml:space="preserve"> a stavebního řádu</w:t>
      </w:r>
    </w:p>
    <w:p w14:paraId="1AD19B87" w14:textId="0EF85063" w:rsidR="002F6297" w:rsidRDefault="004258D5" w:rsidP="004258D5">
      <w:pPr>
        <w:pStyle w:val="Zkladntext"/>
        <w:rPr>
          <w:rFonts w:eastAsiaTheme="minorHAnsi"/>
          <w:color w:val="000000"/>
          <w:lang w:eastAsia="en-US"/>
        </w:rPr>
      </w:pPr>
      <w:r w:rsidRPr="0031166A">
        <w:rPr>
          <w:rFonts w:eastAsiaTheme="minorHAnsi"/>
          <w:color w:val="000000"/>
          <w:lang w:eastAsia="en-US"/>
        </w:rPr>
        <w:t>Dle Územního plánu Ostravy jsou pozemky parc. č. 3695/2 a parc. č. 3701/3, v k. ú. Moravská Ostrava součástí plochy se způsobem využití „Lehký průmysl“.</w:t>
      </w:r>
      <w:r w:rsidR="00901983">
        <w:rPr>
          <w:rFonts w:eastAsiaTheme="minorHAnsi"/>
          <w:color w:val="000000"/>
          <w:lang w:eastAsia="en-US"/>
        </w:rPr>
        <w:t xml:space="preserve"> Ostatní p</w:t>
      </w:r>
      <w:r w:rsidRPr="0031166A">
        <w:rPr>
          <w:rFonts w:eastAsiaTheme="minorHAnsi"/>
          <w:color w:val="000000"/>
          <w:lang w:eastAsia="en-US"/>
        </w:rPr>
        <w:t>ozemky jsou součástí plochy se způsobem využití „Ochranná zeleň</w:t>
      </w:r>
      <w:r w:rsidR="00CB4C66">
        <w:rPr>
          <w:rFonts w:eastAsiaTheme="minorHAnsi"/>
          <w:color w:val="000000"/>
          <w:lang w:eastAsia="en-US"/>
        </w:rPr>
        <w:t>“.</w:t>
      </w:r>
    </w:p>
    <w:p w14:paraId="728A4E94" w14:textId="76E8FB3A" w:rsidR="00335C59" w:rsidRPr="0031166A" w:rsidRDefault="00335C59" w:rsidP="004258D5">
      <w:pPr>
        <w:pStyle w:val="Zkladntext"/>
        <w:rPr>
          <w:bCs/>
        </w:rPr>
      </w:pPr>
      <w:r>
        <w:rPr>
          <w:rFonts w:eastAsiaTheme="minorHAnsi"/>
          <w:color w:val="000000"/>
          <w:lang w:eastAsia="en-US"/>
        </w:rPr>
        <w:t xml:space="preserve">Odbor územního plánování a stavebního řádu </w:t>
      </w:r>
      <w:r w:rsidRPr="00335C59">
        <w:rPr>
          <w:rFonts w:eastAsiaTheme="minorHAnsi"/>
          <w:b/>
          <w:bCs/>
          <w:color w:val="000000"/>
          <w:lang w:eastAsia="en-US"/>
        </w:rPr>
        <w:t xml:space="preserve">nemá </w:t>
      </w:r>
      <w:r w:rsidRPr="00335C59">
        <w:rPr>
          <w:rFonts w:eastAsiaTheme="minorHAnsi"/>
          <w:color w:val="000000"/>
          <w:lang w:eastAsia="en-US"/>
        </w:rPr>
        <w:t>námitky</w:t>
      </w:r>
      <w:r>
        <w:rPr>
          <w:rFonts w:eastAsiaTheme="minorHAnsi"/>
          <w:color w:val="000000"/>
          <w:lang w:eastAsia="en-US"/>
        </w:rPr>
        <w:t xml:space="preserve"> k </w:t>
      </w:r>
      <w:r w:rsidRPr="00335C59">
        <w:rPr>
          <w:rFonts w:eastAsiaTheme="minorHAnsi"/>
          <w:i/>
          <w:iCs/>
          <w:color w:val="000000"/>
          <w:lang w:eastAsia="en-US"/>
        </w:rPr>
        <w:t>prodeji.</w:t>
      </w:r>
    </w:p>
    <w:p w14:paraId="07A299EE" w14:textId="77777777" w:rsidR="004258D5" w:rsidRPr="0031166A" w:rsidRDefault="004258D5" w:rsidP="00C1774B">
      <w:pPr>
        <w:pStyle w:val="Zkladntext"/>
        <w:rPr>
          <w:bCs/>
        </w:rPr>
      </w:pPr>
    </w:p>
    <w:p w14:paraId="03EE07EA" w14:textId="23CF3436" w:rsidR="004258D5" w:rsidRDefault="004258D5" w:rsidP="00C1774B">
      <w:pPr>
        <w:pStyle w:val="Zkladntext"/>
        <w:rPr>
          <w:b/>
          <w:bCs/>
        </w:rPr>
      </w:pPr>
      <w:r>
        <w:rPr>
          <w:b/>
          <w:bCs/>
        </w:rPr>
        <w:t>Odbor ochrany životního prostředí vydává záporné stanovisko</w:t>
      </w:r>
      <w:r w:rsidR="00EC5E48">
        <w:rPr>
          <w:b/>
          <w:bCs/>
        </w:rPr>
        <w:t xml:space="preserve"> (dále jen OOŽP)</w:t>
      </w:r>
      <w:r>
        <w:rPr>
          <w:b/>
          <w:bCs/>
        </w:rPr>
        <w:t>.</w:t>
      </w:r>
    </w:p>
    <w:p w14:paraId="2E7F14E1" w14:textId="7D1680C0" w:rsidR="003F5227" w:rsidRDefault="004258D5" w:rsidP="003F5227">
      <w:pPr>
        <w:pStyle w:val="Zkladntext"/>
        <w:rPr>
          <w:rFonts w:eastAsiaTheme="minorHAnsi"/>
          <w:color w:val="000000"/>
          <w:lang w:eastAsia="en-US"/>
        </w:rPr>
      </w:pPr>
      <w:r w:rsidRPr="003F5227">
        <w:t xml:space="preserve">Důvodem je skutečnost, že se předmětné pozemky nacházejí v blízkosti komunikace ul. Mariánskohorská, </w:t>
      </w:r>
      <w:r w:rsidR="00F16930">
        <w:t xml:space="preserve">v </w:t>
      </w:r>
      <w:r w:rsidR="003F5227" w:rsidRPr="003F5227">
        <w:rPr>
          <w:rFonts w:eastAsiaTheme="minorHAnsi"/>
          <w:color w:val="000000"/>
          <w:lang w:eastAsia="en-US"/>
        </w:rPr>
        <w:t>lokalitě silně zatížené negativními vlivy dopravy a jsou součástí ochranné zeleně. Na části pozemků se již dnes nachází zpevněná plocha parkoviště, která v dotčeném místě tvoří většinu z plochy určené pro zeleň. Na plochu parkoviště navazují porosty dřevin s</w:t>
      </w:r>
      <w:r w:rsidR="003876C1">
        <w:rPr>
          <w:rFonts w:eastAsiaTheme="minorHAnsi"/>
          <w:color w:val="000000"/>
          <w:lang w:eastAsia="en-US"/>
        </w:rPr>
        <w:t> </w:t>
      </w:r>
      <w:r w:rsidR="003F5227" w:rsidRPr="003F5227">
        <w:rPr>
          <w:rFonts w:eastAsiaTheme="minorHAnsi"/>
          <w:color w:val="000000"/>
          <w:lang w:eastAsia="en-US"/>
        </w:rPr>
        <w:t>charakterem izolační zeleně plnící mimo jiné významné společenské funkce (snižování prašnosti a tlumení hluku</w:t>
      </w:r>
      <w:r w:rsidR="00F16930">
        <w:rPr>
          <w:rFonts w:eastAsiaTheme="minorHAnsi"/>
          <w:color w:val="000000"/>
          <w:lang w:eastAsia="en-US"/>
        </w:rPr>
        <w:t>.</w:t>
      </w:r>
      <w:r w:rsidR="00EC5E48">
        <w:rPr>
          <w:rFonts w:eastAsiaTheme="minorHAnsi"/>
          <w:color w:val="000000"/>
          <w:lang w:eastAsia="en-US"/>
        </w:rPr>
        <w:t xml:space="preserve"> (Příloha č.  2.2 – stanovisko OOŽP)</w:t>
      </w:r>
    </w:p>
    <w:p w14:paraId="6B6F4106" w14:textId="77777777" w:rsidR="00F16930" w:rsidRDefault="00F16930" w:rsidP="003F5227">
      <w:pPr>
        <w:pStyle w:val="Zkladntext"/>
        <w:rPr>
          <w:rFonts w:eastAsiaTheme="minorHAnsi"/>
          <w:color w:val="000000"/>
          <w:lang w:eastAsia="en-US"/>
        </w:rPr>
      </w:pPr>
    </w:p>
    <w:p w14:paraId="6E5C5993" w14:textId="3F358E98" w:rsidR="00F16930" w:rsidRPr="00F16930" w:rsidRDefault="00F16930" w:rsidP="00F16930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 w:rsidRPr="00F16930">
        <w:rPr>
          <w:rFonts w:eastAsiaTheme="minorHAnsi"/>
          <w:b/>
          <w:bCs/>
          <w:color w:val="000000"/>
          <w:lang w:eastAsia="en-US"/>
        </w:rPr>
        <w:t>Městský ateliér prostorového plánování a architektury, příspěvková organizace</w:t>
      </w:r>
      <w:r w:rsidR="00997859">
        <w:rPr>
          <w:rFonts w:eastAsiaTheme="minorHAnsi"/>
          <w:b/>
          <w:bCs/>
          <w:color w:val="000000"/>
          <w:lang w:eastAsia="en-US"/>
        </w:rPr>
        <w:t xml:space="preserve"> (dále jen MAPPA</w:t>
      </w:r>
      <w:r w:rsidR="005A0CD7">
        <w:rPr>
          <w:rFonts w:eastAsiaTheme="minorHAnsi"/>
          <w:b/>
          <w:bCs/>
          <w:color w:val="000000"/>
          <w:lang w:eastAsia="en-US"/>
        </w:rPr>
        <w:t>)</w:t>
      </w:r>
    </w:p>
    <w:p w14:paraId="625B57DE" w14:textId="05691E82" w:rsidR="00F16930" w:rsidRPr="00335C59" w:rsidRDefault="00F16930" w:rsidP="00F16930">
      <w:pPr>
        <w:autoSpaceDE w:val="0"/>
        <w:autoSpaceDN w:val="0"/>
        <w:adjustRightInd w:val="0"/>
        <w:jc w:val="both"/>
        <w:rPr>
          <w:rFonts w:eastAsiaTheme="minorHAnsi"/>
          <w:color w:val="000000"/>
          <w:u w:val="single"/>
          <w:lang w:eastAsia="en-US"/>
        </w:rPr>
      </w:pPr>
      <w:r w:rsidRPr="00F16930">
        <w:rPr>
          <w:rFonts w:eastAsiaTheme="minorHAnsi"/>
          <w:color w:val="000000"/>
          <w:lang w:eastAsia="en-US"/>
        </w:rPr>
        <w:t xml:space="preserve">Řešené území se nachází uvnitř transformační lokality, u které je počítáno se změnou jejího stávajícího charakteru a využití. Aktuálně již v okolí dochází k rozvoji. V případě využití žádaných pozemků pro stávající funkci parkování doporučuje pronájem. </w:t>
      </w:r>
      <w:r w:rsidRPr="00335C59">
        <w:rPr>
          <w:rFonts w:eastAsiaTheme="minorHAnsi"/>
          <w:color w:val="000000"/>
          <w:u w:val="single"/>
          <w:lang w:eastAsia="en-US"/>
        </w:rPr>
        <w:t>Prodej doporučuje až</w:t>
      </w:r>
      <w:r w:rsidR="00FF4C4D">
        <w:rPr>
          <w:rFonts w:eastAsiaTheme="minorHAnsi"/>
          <w:color w:val="000000"/>
          <w:u w:val="single"/>
          <w:lang w:eastAsia="en-US"/>
        </w:rPr>
        <w:t> </w:t>
      </w:r>
      <w:r w:rsidRPr="00335C59">
        <w:rPr>
          <w:rFonts w:eastAsiaTheme="minorHAnsi"/>
          <w:color w:val="000000"/>
          <w:u w:val="single"/>
          <w:lang w:eastAsia="en-US"/>
        </w:rPr>
        <w:t xml:space="preserve">na základě schválené územní rozvahy, která nastíní rozvoj řešeného území a na něj navazujících pozemků žadatele. </w:t>
      </w:r>
    </w:p>
    <w:p w14:paraId="78BDE190" w14:textId="77777777" w:rsidR="00BF6382" w:rsidRDefault="00F16930" w:rsidP="00F1693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F16930">
        <w:rPr>
          <w:rFonts w:eastAsiaTheme="minorHAnsi"/>
          <w:color w:val="000000"/>
          <w:lang w:eastAsia="en-US"/>
        </w:rPr>
        <w:t>Rozvaha by měla obsahovat situační výkresy v jednotlivých etapách rozvoje. (např. 1. etapa = parkování, 2. etapa = dostavba a zkultivování prostoru) Tyto podklady by měly být zez</w:t>
      </w:r>
      <w:r w:rsidR="002B6EFC">
        <w:rPr>
          <w:rFonts w:eastAsiaTheme="minorHAnsi"/>
          <w:color w:val="000000"/>
          <w:lang w:eastAsia="en-US"/>
        </w:rPr>
        <w:t>á</w:t>
      </w:r>
      <w:r w:rsidRPr="00F16930">
        <w:rPr>
          <w:rFonts w:eastAsiaTheme="minorHAnsi"/>
          <w:color w:val="000000"/>
          <w:lang w:eastAsia="en-US"/>
        </w:rPr>
        <w:t>v</w:t>
      </w:r>
      <w:r w:rsidR="002B6EFC">
        <w:rPr>
          <w:rFonts w:eastAsiaTheme="minorHAnsi"/>
          <w:color w:val="000000"/>
          <w:lang w:eastAsia="en-US"/>
        </w:rPr>
        <w:t>a</w:t>
      </w:r>
      <w:r w:rsidRPr="00F16930">
        <w:rPr>
          <w:rFonts w:eastAsiaTheme="minorHAnsi"/>
          <w:color w:val="000000"/>
          <w:lang w:eastAsia="en-US"/>
        </w:rPr>
        <w:t xml:space="preserve">zněny smlouvou při prodeji. </w:t>
      </w:r>
    </w:p>
    <w:p w14:paraId="6546D057" w14:textId="4EE31588" w:rsidR="00F16930" w:rsidRPr="00F16930" w:rsidRDefault="00BF6382" w:rsidP="00F1693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(Příloha č. 2.3 – stanovisko MAPPA)</w:t>
      </w:r>
    </w:p>
    <w:p w14:paraId="209D556E" w14:textId="77777777" w:rsidR="00BF6382" w:rsidRDefault="00BF6382" w:rsidP="00F16930">
      <w:pPr>
        <w:pStyle w:val="Zkladntext"/>
        <w:rPr>
          <w:rFonts w:eastAsiaTheme="minorHAnsi"/>
          <w:b/>
          <w:bCs/>
          <w:color w:val="000000"/>
          <w:lang w:eastAsia="en-US"/>
        </w:rPr>
      </w:pPr>
    </w:p>
    <w:p w14:paraId="4DE2FC94" w14:textId="77777777" w:rsidR="00901983" w:rsidRDefault="00901983" w:rsidP="00F16930">
      <w:pPr>
        <w:pStyle w:val="Zkladntext"/>
        <w:rPr>
          <w:rFonts w:eastAsiaTheme="minorHAnsi"/>
          <w:b/>
          <w:bCs/>
          <w:color w:val="000000"/>
          <w:lang w:eastAsia="en-US"/>
        </w:rPr>
      </w:pPr>
    </w:p>
    <w:p w14:paraId="79B1CECB" w14:textId="7BA268D9" w:rsidR="00F16930" w:rsidRPr="00F16930" w:rsidRDefault="00F16930" w:rsidP="00F16930">
      <w:pPr>
        <w:pStyle w:val="Zkladntext"/>
      </w:pPr>
      <w:r w:rsidRPr="00F16930">
        <w:rPr>
          <w:rFonts w:eastAsiaTheme="minorHAnsi"/>
          <w:b/>
          <w:bCs/>
          <w:color w:val="000000"/>
          <w:lang w:eastAsia="en-US"/>
        </w:rPr>
        <w:t>V případě využití předmětných nemovitých věcí pro parkování doporučuje</w:t>
      </w:r>
      <w:r w:rsidR="005A0CD7">
        <w:rPr>
          <w:rFonts w:eastAsiaTheme="minorHAnsi"/>
          <w:b/>
          <w:bCs/>
          <w:color w:val="000000"/>
          <w:lang w:eastAsia="en-US"/>
        </w:rPr>
        <w:t xml:space="preserve"> MAPPA</w:t>
      </w:r>
      <w:r w:rsidRPr="00F16930">
        <w:rPr>
          <w:rFonts w:eastAsiaTheme="minorHAnsi"/>
          <w:b/>
          <w:bCs/>
          <w:color w:val="000000"/>
          <w:lang w:eastAsia="en-US"/>
        </w:rPr>
        <w:t xml:space="preserve"> dlouhodobý pronájem.</w:t>
      </w:r>
    </w:p>
    <w:p w14:paraId="2116435C" w14:textId="77777777" w:rsidR="003F5227" w:rsidRDefault="003F5227" w:rsidP="00C1774B">
      <w:pPr>
        <w:pStyle w:val="Zkladntext"/>
      </w:pPr>
    </w:p>
    <w:p w14:paraId="6756E80F" w14:textId="77777777" w:rsidR="00901983" w:rsidRPr="003F5227" w:rsidRDefault="00901983" w:rsidP="00C1774B">
      <w:pPr>
        <w:pStyle w:val="Zkladntext"/>
      </w:pPr>
    </w:p>
    <w:p w14:paraId="28D86F64" w14:textId="6122824F" w:rsidR="00C1774B" w:rsidRDefault="00C1774B" w:rsidP="00C1774B">
      <w:pPr>
        <w:pStyle w:val="Zkladntext"/>
        <w:rPr>
          <w:b/>
          <w:bCs/>
          <w:i/>
        </w:rPr>
      </w:pPr>
      <w:r w:rsidRPr="00E8441E">
        <w:rPr>
          <w:b/>
          <w:bCs/>
        </w:rPr>
        <w:t>Odbor investiční</w:t>
      </w:r>
      <w:r w:rsidR="00351AF0">
        <w:rPr>
          <w:b/>
          <w:bCs/>
        </w:rPr>
        <w:t>, odbor strategického rozvoje nemají námitky k prodeji zájmových pozemků.</w:t>
      </w:r>
      <w:r w:rsidRPr="00E8441E">
        <w:rPr>
          <w:b/>
          <w:bCs/>
          <w:i/>
        </w:rPr>
        <w:t xml:space="preserve"> </w:t>
      </w:r>
    </w:p>
    <w:p w14:paraId="4FCE20A4" w14:textId="77777777" w:rsidR="00CB4C66" w:rsidRDefault="00CB4C66" w:rsidP="00C1774B">
      <w:pPr>
        <w:pStyle w:val="Zkladntext"/>
        <w:rPr>
          <w:b/>
          <w:bCs/>
          <w:i/>
        </w:rPr>
      </w:pPr>
    </w:p>
    <w:p w14:paraId="2EB7E411" w14:textId="77777777" w:rsidR="00CB4C66" w:rsidRDefault="00CB4C66" w:rsidP="00C1774B">
      <w:pPr>
        <w:pStyle w:val="Zkladntext"/>
        <w:rPr>
          <w:bCs/>
        </w:rPr>
      </w:pPr>
    </w:p>
    <w:p w14:paraId="140519D6" w14:textId="77777777" w:rsidR="00B859B2" w:rsidRPr="00586C20" w:rsidRDefault="00B859B2" w:rsidP="00B859B2">
      <w:pPr>
        <w:pStyle w:val="Normlnweb"/>
        <w:spacing w:before="0" w:beforeAutospacing="0" w:after="0" w:afterAutospacing="0"/>
        <w:jc w:val="both"/>
        <w:rPr>
          <w:b/>
          <w:u w:val="single"/>
        </w:rPr>
      </w:pPr>
      <w:r w:rsidRPr="00586C20">
        <w:rPr>
          <w:b/>
          <w:u w:val="single"/>
        </w:rPr>
        <w:t>Projednáno v radě města</w:t>
      </w:r>
    </w:p>
    <w:p w14:paraId="78A0FF0B" w14:textId="3BDB3BB6" w:rsidR="00B859B2" w:rsidRDefault="00B859B2" w:rsidP="00B859B2">
      <w:pPr>
        <w:pStyle w:val="Normlnweb"/>
        <w:spacing w:before="0" w:beforeAutospacing="0" w:after="0" w:afterAutospacing="0"/>
        <w:jc w:val="both"/>
      </w:pPr>
      <w:r>
        <w:t>Rada</w:t>
      </w:r>
      <w:r w:rsidRPr="009406D8">
        <w:t xml:space="preserve"> města</w:t>
      </w:r>
      <w:r>
        <w:t xml:space="preserve"> na své schůzi dne 5. 3. 2024 </w:t>
      </w:r>
      <w:r w:rsidRPr="00B859B2">
        <w:rPr>
          <w:b/>
          <w:bCs/>
        </w:rPr>
        <w:t xml:space="preserve">nesouhlasila </w:t>
      </w:r>
      <w:r>
        <w:t>se záměrem prodeje předmětných pozemků dle bodu 1) návrhu tohoto usnesení.</w:t>
      </w:r>
    </w:p>
    <w:p w14:paraId="51253A91" w14:textId="77777777" w:rsidR="00B859B2" w:rsidRDefault="00B859B2" w:rsidP="00B859B2">
      <w:pPr>
        <w:jc w:val="both"/>
        <w:rPr>
          <w:b/>
          <w:u w:val="single"/>
        </w:rPr>
      </w:pPr>
    </w:p>
    <w:p w14:paraId="1C44B44E" w14:textId="77777777" w:rsidR="00B859B2" w:rsidRDefault="00B859B2" w:rsidP="00B859B2">
      <w:pPr>
        <w:jc w:val="both"/>
        <w:rPr>
          <w:b/>
          <w:u w:val="single"/>
        </w:rPr>
      </w:pPr>
    </w:p>
    <w:p w14:paraId="12C5CFD5" w14:textId="77777777" w:rsidR="00B859B2" w:rsidRPr="005A7AE7" w:rsidRDefault="00B859B2" w:rsidP="00B859B2">
      <w:pPr>
        <w:jc w:val="both"/>
      </w:pPr>
      <w:r w:rsidRPr="005A7AE7">
        <w:rPr>
          <w:b/>
          <w:u w:val="single"/>
        </w:rPr>
        <w:t>Upozornění</w:t>
      </w:r>
    </w:p>
    <w:p w14:paraId="49C2DA65" w14:textId="77777777" w:rsidR="00B859B2" w:rsidRPr="005A7AE7" w:rsidRDefault="00B859B2" w:rsidP="00B859B2">
      <w:pPr>
        <w:jc w:val="both"/>
      </w:pPr>
      <w:r w:rsidRPr="005A7AE7"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p w14:paraId="5341417D" w14:textId="77777777" w:rsidR="00B859B2" w:rsidRDefault="00B859B2" w:rsidP="00B859B2">
      <w:pPr>
        <w:jc w:val="both"/>
      </w:pPr>
    </w:p>
    <w:p w14:paraId="6384C77A" w14:textId="77777777" w:rsidR="00877DFB" w:rsidRDefault="00877DFB"/>
    <w:sectPr w:rsidR="00877DFB" w:rsidSect="00C004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2A89A" w14:textId="77777777" w:rsidR="00D0118E" w:rsidRDefault="00D0118E" w:rsidP="00D0118E">
      <w:r>
        <w:separator/>
      </w:r>
    </w:p>
  </w:endnote>
  <w:endnote w:type="continuationSeparator" w:id="0">
    <w:p w14:paraId="4182BCDF" w14:textId="77777777" w:rsidR="00D0118E" w:rsidRDefault="00D0118E" w:rsidP="00D0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B1E84" w14:textId="77777777" w:rsidR="00D0118E" w:rsidRDefault="00D011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717443"/>
      <w:docPartObj>
        <w:docPartGallery w:val="Page Numbers (Bottom of Page)"/>
        <w:docPartUnique/>
      </w:docPartObj>
    </w:sdtPr>
    <w:sdtEndPr/>
    <w:sdtContent>
      <w:p w14:paraId="0836485D" w14:textId="77777777" w:rsidR="00D0118E" w:rsidRDefault="00D0118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16A">
          <w:rPr>
            <w:noProof/>
          </w:rPr>
          <w:t>6</w:t>
        </w:r>
        <w:r>
          <w:fldChar w:fldCharType="end"/>
        </w:r>
      </w:p>
    </w:sdtContent>
  </w:sdt>
  <w:p w14:paraId="2582DF45" w14:textId="77777777" w:rsidR="00D0118E" w:rsidRDefault="00D0118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D4EC" w14:textId="77777777" w:rsidR="00D0118E" w:rsidRDefault="00D011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58A14" w14:textId="77777777" w:rsidR="00D0118E" w:rsidRDefault="00D0118E" w:rsidP="00D0118E">
      <w:r>
        <w:separator/>
      </w:r>
    </w:p>
  </w:footnote>
  <w:footnote w:type="continuationSeparator" w:id="0">
    <w:p w14:paraId="5F5130DC" w14:textId="77777777" w:rsidR="00D0118E" w:rsidRDefault="00D0118E" w:rsidP="00D01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812D" w14:textId="77777777" w:rsidR="00D0118E" w:rsidRDefault="00D011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F3007" w14:textId="77777777" w:rsidR="00D0118E" w:rsidRDefault="00D0118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0C49" w14:textId="77777777" w:rsidR="00D0118E" w:rsidRDefault="00D011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52F1F"/>
    <w:multiLevelType w:val="hybridMultilevel"/>
    <w:tmpl w:val="0198A6F4"/>
    <w:lvl w:ilvl="0" w:tplc="2278C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D0FD9"/>
    <w:multiLevelType w:val="hybridMultilevel"/>
    <w:tmpl w:val="8A34915E"/>
    <w:lvl w:ilvl="0" w:tplc="E40C46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E0176"/>
    <w:multiLevelType w:val="hybridMultilevel"/>
    <w:tmpl w:val="C7521AE6"/>
    <w:lvl w:ilvl="0" w:tplc="F4B675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133997">
    <w:abstractNumId w:val="2"/>
  </w:num>
  <w:num w:numId="2" w16cid:durableId="2051034837">
    <w:abstractNumId w:val="0"/>
  </w:num>
  <w:num w:numId="3" w16cid:durableId="1298991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4B"/>
    <w:rsid w:val="00002900"/>
    <w:rsid w:val="00033EE2"/>
    <w:rsid w:val="000921AD"/>
    <w:rsid w:val="000A1EB1"/>
    <w:rsid w:val="00100F57"/>
    <w:rsid w:val="0016564F"/>
    <w:rsid w:val="00185F95"/>
    <w:rsid w:val="001A129D"/>
    <w:rsid w:val="002565C5"/>
    <w:rsid w:val="002715CA"/>
    <w:rsid w:val="002B6EFC"/>
    <w:rsid w:val="002C1F85"/>
    <w:rsid w:val="002D7F50"/>
    <w:rsid w:val="002E16CB"/>
    <w:rsid w:val="002E368C"/>
    <w:rsid w:val="002E5771"/>
    <w:rsid w:val="002F6297"/>
    <w:rsid w:val="0031166A"/>
    <w:rsid w:val="00311906"/>
    <w:rsid w:val="00327196"/>
    <w:rsid w:val="00335C59"/>
    <w:rsid w:val="00351AF0"/>
    <w:rsid w:val="003550C7"/>
    <w:rsid w:val="003876C1"/>
    <w:rsid w:val="003C50A7"/>
    <w:rsid w:val="003D057B"/>
    <w:rsid w:val="003E1D7D"/>
    <w:rsid w:val="003F5227"/>
    <w:rsid w:val="004258D5"/>
    <w:rsid w:val="0043444F"/>
    <w:rsid w:val="00460064"/>
    <w:rsid w:val="0049016A"/>
    <w:rsid w:val="00494801"/>
    <w:rsid w:val="004E0590"/>
    <w:rsid w:val="004E31EB"/>
    <w:rsid w:val="00511EFB"/>
    <w:rsid w:val="005A0CD7"/>
    <w:rsid w:val="005A3DCD"/>
    <w:rsid w:val="005C7914"/>
    <w:rsid w:val="00614206"/>
    <w:rsid w:val="0069490A"/>
    <w:rsid w:val="006A523B"/>
    <w:rsid w:val="006A5D89"/>
    <w:rsid w:val="006B5B01"/>
    <w:rsid w:val="006C3CBB"/>
    <w:rsid w:val="006F2F41"/>
    <w:rsid w:val="0070416A"/>
    <w:rsid w:val="00750723"/>
    <w:rsid w:val="00774A01"/>
    <w:rsid w:val="00797DA2"/>
    <w:rsid w:val="007B0361"/>
    <w:rsid w:val="007B58DA"/>
    <w:rsid w:val="007B5D82"/>
    <w:rsid w:val="007D621A"/>
    <w:rsid w:val="007F6DE8"/>
    <w:rsid w:val="00840159"/>
    <w:rsid w:val="00877DFB"/>
    <w:rsid w:val="0089177C"/>
    <w:rsid w:val="008A14BD"/>
    <w:rsid w:val="008A7A36"/>
    <w:rsid w:val="008C7927"/>
    <w:rsid w:val="008D779F"/>
    <w:rsid w:val="00901983"/>
    <w:rsid w:val="00997859"/>
    <w:rsid w:val="009D0769"/>
    <w:rsid w:val="00A20730"/>
    <w:rsid w:val="00A578B4"/>
    <w:rsid w:val="00A648F9"/>
    <w:rsid w:val="00A9482D"/>
    <w:rsid w:val="00AE2A11"/>
    <w:rsid w:val="00AF6191"/>
    <w:rsid w:val="00B1102C"/>
    <w:rsid w:val="00B14752"/>
    <w:rsid w:val="00B859B2"/>
    <w:rsid w:val="00BB2915"/>
    <w:rsid w:val="00BD4697"/>
    <w:rsid w:val="00BD7150"/>
    <w:rsid w:val="00BE22D1"/>
    <w:rsid w:val="00BF6382"/>
    <w:rsid w:val="00C00413"/>
    <w:rsid w:val="00C1774B"/>
    <w:rsid w:val="00C23547"/>
    <w:rsid w:val="00C34167"/>
    <w:rsid w:val="00C578DB"/>
    <w:rsid w:val="00C934EA"/>
    <w:rsid w:val="00CB4C66"/>
    <w:rsid w:val="00CF763B"/>
    <w:rsid w:val="00D0118E"/>
    <w:rsid w:val="00D51C91"/>
    <w:rsid w:val="00D51E37"/>
    <w:rsid w:val="00D67E09"/>
    <w:rsid w:val="00D8633D"/>
    <w:rsid w:val="00D91E3B"/>
    <w:rsid w:val="00DF36F6"/>
    <w:rsid w:val="00E3089A"/>
    <w:rsid w:val="00E31EA9"/>
    <w:rsid w:val="00E32383"/>
    <w:rsid w:val="00E338EB"/>
    <w:rsid w:val="00E357D6"/>
    <w:rsid w:val="00E51C24"/>
    <w:rsid w:val="00E85D63"/>
    <w:rsid w:val="00EC5E48"/>
    <w:rsid w:val="00EC7D55"/>
    <w:rsid w:val="00ED36A3"/>
    <w:rsid w:val="00F16930"/>
    <w:rsid w:val="00F20CE0"/>
    <w:rsid w:val="00F464E2"/>
    <w:rsid w:val="00FA2C44"/>
    <w:rsid w:val="00FA42ED"/>
    <w:rsid w:val="00FD7A4E"/>
    <w:rsid w:val="00FE3842"/>
    <w:rsid w:val="00FF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CDA9"/>
  <w15:docId w15:val="{76FD6AA7-D6F6-46BD-A0AB-8645076C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7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1774B"/>
    <w:pPr>
      <w:keepNext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1774B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177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zprava">
    <w:name w:val="_mmo_zprava"/>
    <w:next w:val="Normln"/>
    <w:rsid w:val="00C1774B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1774B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mmoradkovani">
    <w:name w:val="_mmo_radkovani"/>
    <w:basedOn w:val="Normln"/>
    <w:rsid w:val="00C1774B"/>
    <w:pPr>
      <w:spacing w:line="360" w:lineRule="auto"/>
    </w:pPr>
    <w:rPr>
      <w:rFonts w:ascii="Courier New" w:hAnsi="Courier New"/>
      <w:szCs w:val="20"/>
    </w:rPr>
  </w:style>
  <w:style w:type="paragraph" w:styleId="Normlnweb">
    <w:name w:val="Normal (Web)"/>
    <w:basedOn w:val="Normln"/>
    <w:uiPriority w:val="99"/>
    <w:rsid w:val="00C1774B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1E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E3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656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lodku">
    <w:name w:val="line number"/>
    <w:basedOn w:val="Standardnpsmoodstavce"/>
    <w:uiPriority w:val="99"/>
    <w:semiHidden/>
    <w:unhideWhenUsed/>
    <w:rsid w:val="00C00413"/>
  </w:style>
  <w:style w:type="paragraph" w:styleId="Zhlav">
    <w:name w:val="header"/>
    <w:basedOn w:val="Normln"/>
    <w:link w:val="ZhlavChar"/>
    <w:uiPriority w:val="99"/>
    <w:unhideWhenUsed/>
    <w:rsid w:val="00D011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11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1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1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0921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2C1F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D1A54-E4F7-4A6D-B447-42D8B091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1263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Tošenovjanová Eva</dc:creator>
  <cp:keywords/>
  <dc:description/>
  <cp:lastModifiedBy>Kučinská Marie</cp:lastModifiedBy>
  <cp:revision>3</cp:revision>
  <cp:lastPrinted>2024-02-23T08:34:00Z</cp:lastPrinted>
  <dcterms:created xsi:type="dcterms:W3CDTF">2024-03-05T10:29:00Z</dcterms:created>
  <dcterms:modified xsi:type="dcterms:W3CDTF">2024-03-11T13:19:00Z</dcterms:modified>
</cp:coreProperties>
</file>