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BCB6C" w14:textId="77777777" w:rsidR="004A2671" w:rsidRPr="001E01BC" w:rsidRDefault="004A2671" w:rsidP="00472D0B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 w:rsidRPr="001E01BC">
        <w:rPr>
          <w:rFonts w:ascii="Times New Roman" w:hAnsi="Times New Roman"/>
          <w:b/>
          <w:sz w:val="32"/>
          <w:szCs w:val="32"/>
        </w:rPr>
        <w:t>Důvodová zpráva</w:t>
      </w:r>
    </w:p>
    <w:p w14:paraId="48D24B2A" w14:textId="2386A492" w:rsidR="004A2671" w:rsidRDefault="004A2671" w:rsidP="00472D0B">
      <w:pPr>
        <w:pStyle w:val="Default"/>
        <w:spacing w:line="360" w:lineRule="auto"/>
        <w:jc w:val="both"/>
        <w:rPr>
          <w:b/>
        </w:rPr>
      </w:pPr>
      <w:r>
        <w:rPr>
          <w:b/>
        </w:rPr>
        <w:t>Orgánům města</w:t>
      </w:r>
      <w:r w:rsidRPr="00D5584A">
        <w:rPr>
          <w:b/>
        </w:rPr>
        <w:t xml:space="preserve"> je předkládán</w:t>
      </w:r>
      <w:r>
        <w:rPr>
          <w:b/>
        </w:rPr>
        <w:t xml:space="preserve">a žádost </w:t>
      </w:r>
      <w:r w:rsidR="00D42179">
        <w:rPr>
          <w:b/>
        </w:rPr>
        <w:t xml:space="preserve">Sportovního klubu </w:t>
      </w:r>
      <w:proofErr w:type="spellStart"/>
      <w:r w:rsidR="00D42179">
        <w:rPr>
          <w:b/>
        </w:rPr>
        <w:t>Kletné</w:t>
      </w:r>
      <w:proofErr w:type="spellEnd"/>
      <w:r w:rsidR="00D42179">
        <w:rPr>
          <w:b/>
        </w:rPr>
        <w:t xml:space="preserve">, z.s., </w:t>
      </w:r>
      <w:r>
        <w:rPr>
          <w:b/>
        </w:rPr>
        <w:t xml:space="preserve">o poskytnutí mimořádných peněžních prostředků ve výši 550 tis. Kč z rozpočtu statutárního města Ostravy na projekt Crosspark Ostrava-dobudování infrastruktury, a to do takové podoby, aby se v něm daly pořádat závody pro kategorii </w:t>
      </w:r>
      <w:proofErr w:type="spellStart"/>
      <w:r>
        <w:rPr>
          <w:b/>
        </w:rPr>
        <w:t>Elite</w:t>
      </w:r>
      <w:proofErr w:type="spellEnd"/>
      <w:r>
        <w:rPr>
          <w:b/>
        </w:rPr>
        <w:t>. Jedná se především o materiál k vybudování prodloužení trasy ze současných 2 800 metrů na zhruba 3 600 m.</w:t>
      </w:r>
    </w:p>
    <w:p w14:paraId="6D7160B6" w14:textId="77777777" w:rsidR="0044215E" w:rsidRDefault="0044215E" w:rsidP="00472D0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69A53B0" w14:textId="7BCC7354" w:rsidR="004A2671" w:rsidRDefault="004A2671" w:rsidP="00472D0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Cíl projektu </w:t>
      </w:r>
    </w:p>
    <w:p w14:paraId="165E0373" w14:textId="673F7273" w:rsidR="004A2671" w:rsidRDefault="004A2671" w:rsidP="00472D0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324D0E">
        <w:rPr>
          <w:rFonts w:ascii="Times New Roman" w:hAnsi="Times New Roman"/>
          <w:sz w:val="24"/>
          <w:szCs w:val="24"/>
        </w:rPr>
        <w:t xml:space="preserve">Dobudování infrastruktury Crossparku Ostrava do takové podoby, aby se v něm daly pořádat závody pro kategorii </w:t>
      </w:r>
      <w:proofErr w:type="spellStart"/>
      <w:r w:rsidRPr="00324D0E">
        <w:rPr>
          <w:rFonts w:ascii="Times New Roman" w:hAnsi="Times New Roman"/>
          <w:sz w:val="24"/>
          <w:szCs w:val="24"/>
        </w:rPr>
        <w:t>Elite</w:t>
      </w:r>
      <w:proofErr w:type="spellEnd"/>
      <w:r w:rsidRPr="00324D0E">
        <w:rPr>
          <w:rFonts w:ascii="Times New Roman" w:hAnsi="Times New Roman"/>
          <w:sz w:val="24"/>
          <w:szCs w:val="24"/>
        </w:rPr>
        <w:t xml:space="preserve">. Např. závod Český pohár horských kol MTB XCO Ostrava 2024, který bude zároveň finálovým. To v kategorii </w:t>
      </w:r>
      <w:proofErr w:type="spellStart"/>
      <w:r>
        <w:rPr>
          <w:rFonts w:ascii="Times New Roman" w:hAnsi="Times New Roman"/>
          <w:sz w:val="24"/>
          <w:szCs w:val="24"/>
        </w:rPr>
        <w:t>E</w:t>
      </w:r>
      <w:r w:rsidRPr="00324D0E">
        <w:rPr>
          <w:rFonts w:ascii="Times New Roman" w:hAnsi="Times New Roman"/>
          <w:sz w:val="24"/>
          <w:szCs w:val="24"/>
        </w:rPr>
        <w:t>lite</w:t>
      </w:r>
      <w:proofErr w:type="spellEnd"/>
      <w:r w:rsidRPr="00324D0E">
        <w:rPr>
          <w:rFonts w:ascii="Times New Roman" w:hAnsi="Times New Roman"/>
          <w:sz w:val="24"/>
          <w:szCs w:val="24"/>
        </w:rPr>
        <w:t xml:space="preserve"> znamená kromě české špičky (reprezentant Ondřej Cink) i účast závodníků z Německa, Rakouska, Slovenska, Polska atd. Do budoucna </w:t>
      </w:r>
      <w:r w:rsidR="0044215E">
        <w:rPr>
          <w:rFonts w:ascii="Times New Roman" w:hAnsi="Times New Roman"/>
          <w:sz w:val="24"/>
          <w:szCs w:val="24"/>
        </w:rPr>
        <w:t>je klub</w:t>
      </w:r>
      <w:r w:rsidRPr="00324D0E">
        <w:rPr>
          <w:rFonts w:ascii="Times New Roman" w:hAnsi="Times New Roman"/>
          <w:sz w:val="24"/>
          <w:szCs w:val="24"/>
        </w:rPr>
        <w:t xml:space="preserve"> v jednání s Českým svazem cyklistiky o přidělení Mistrovství ČR a následně i Světového poháru.</w:t>
      </w:r>
    </w:p>
    <w:p w14:paraId="2FB71BAF" w14:textId="77777777" w:rsidR="004A2671" w:rsidRDefault="004A2671" w:rsidP="00472D0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Popis projektu </w:t>
      </w:r>
    </w:p>
    <w:p w14:paraId="19173A19" w14:textId="0B8FF7AD" w:rsidR="00472D0B" w:rsidRPr="00472D0B" w:rsidRDefault="004A2671" w:rsidP="00694173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324D0E">
        <w:rPr>
          <w:rFonts w:ascii="Times New Roman" w:hAnsi="Times New Roman"/>
          <w:bCs/>
          <w:sz w:val="24"/>
          <w:szCs w:val="24"/>
        </w:rPr>
        <w:t xml:space="preserve">Současná podoba trati perfektně vyhovuje závodům a tréninkům dětí a mládeže, včetně využití pro širokou veřejnost malých i velkých nadšenců cyklistiky. Toto </w:t>
      </w:r>
      <w:r w:rsidR="0044215E">
        <w:rPr>
          <w:rFonts w:ascii="Times New Roman" w:hAnsi="Times New Roman"/>
          <w:bCs/>
          <w:sz w:val="24"/>
          <w:szCs w:val="24"/>
        </w:rPr>
        <w:t>bylo předvedeno</w:t>
      </w:r>
      <w:r w:rsidRPr="00324D0E">
        <w:rPr>
          <w:rFonts w:ascii="Times New Roman" w:hAnsi="Times New Roman"/>
          <w:bCs/>
          <w:sz w:val="24"/>
          <w:szCs w:val="24"/>
        </w:rPr>
        <w:t xml:space="preserve"> v červenci, </w:t>
      </w:r>
      <w:r w:rsidR="0044215E">
        <w:rPr>
          <w:rFonts w:ascii="Times New Roman" w:hAnsi="Times New Roman"/>
          <w:bCs/>
          <w:sz w:val="24"/>
          <w:szCs w:val="24"/>
        </w:rPr>
        <w:t>kdy se</w:t>
      </w:r>
      <w:r w:rsidRPr="00324D0E">
        <w:rPr>
          <w:rFonts w:ascii="Times New Roman" w:hAnsi="Times New Roman"/>
          <w:bCs/>
          <w:sz w:val="24"/>
          <w:szCs w:val="24"/>
        </w:rPr>
        <w:t xml:space="preserve"> v </w:t>
      </w:r>
      <w:proofErr w:type="spellStart"/>
      <w:r w:rsidRPr="00324D0E">
        <w:rPr>
          <w:rFonts w:ascii="Times New Roman" w:hAnsi="Times New Roman"/>
          <w:bCs/>
          <w:sz w:val="24"/>
          <w:szCs w:val="24"/>
        </w:rPr>
        <w:t>Crossparku</w:t>
      </w:r>
      <w:proofErr w:type="spellEnd"/>
      <w:r w:rsidRPr="00324D0E">
        <w:rPr>
          <w:rFonts w:ascii="Times New Roman" w:hAnsi="Times New Roman"/>
          <w:bCs/>
          <w:sz w:val="24"/>
          <w:szCs w:val="24"/>
        </w:rPr>
        <w:t xml:space="preserve"> pořádal, za podpory města, Český pohár horských kol pro děti a žáky. Pro kategorie vyšší (junioři a juniorky, kadeti, muži a ženy U23, muži a ženy </w:t>
      </w:r>
      <w:proofErr w:type="spellStart"/>
      <w:r w:rsidRPr="00324D0E">
        <w:rPr>
          <w:rFonts w:ascii="Times New Roman" w:hAnsi="Times New Roman"/>
          <w:bCs/>
          <w:sz w:val="24"/>
          <w:szCs w:val="24"/>
        </w:rPr>
        <w:t>Elite</w:t>
      </w:r>
      <w:proofErr w:type="spellEnd"/>
      <w:r w:rsidRPr="00324D0E">
        <w:rPr>
          <w:rFonts w:ascii="Times New Roman" w:hAnsi="Times New Roman"/>
          <w:bCs/>
          <w:sz w:val="24"/>
          <w:szCs w:val="24"/>
        </w:rPr>
        <w:t xml:space="preserve">) jsou nároky na trať o něco vyšší. </w:t>
      </w:r>
      <w:r w:rsidRPr="00324D0E">
        <w:rPr>
          <w:rFonts w:ascii="Times New Roman" w:hAnsi="Times New Roman"/>
          <w:b/>
          <w:sz w:val="24"/>
          <w:szCs w:val="24"/>
        </w:rPr>
        <w:t xml:space="preserve">Jedná se především o prodloužení okruhu ze stávajících 2 800 m na zhruba 3 600 m a také přidání technických sekcí, které okruh výrazně </w:t>
      </w:r>
      <w:proofErr w:type="gramStart"/>
      <w:r w:rsidRPr="00324D0E">
        <w:rPr>
          <w:rFonts w:ascii="Times New Roman" w:hAnsi="Times New Roman"/>
          <w:b/>
          <w:sz w:val="24"/>
          <w:szCs w:val="24"/>
        </w:rPr>
        <w:t>ztíží</w:t>
      </w:r>
      <w:proofErr w:type="gramEnd"/>
      <w:r w:rsidRPr="00324D0E">
        <w:rPr>
          <w:rFonts w:ascii="Times New Roman" w:hAnsi="Times New Roman"/>
          <w:bCs/>
          <w:sz w:val="24"/>
          <w:szCs w:val="24"/>
        </w:rPr>
        <w:t xml:space="preserve">. Vzhledem k tomu, že se jedná převážně o manipulaci s hlínou, kameny a dřevěnými prvky, bylo by žádoucí zahájit práce ještě před začátkem zimního období tak, aby si měl nově navezený materiál čas "sednout". </w:t>
      </w:r>
      <w:r w:rsidR="00694173">
        <w:rPr>
          <w:rFonts w:ascii="Times New Roman" w:hAnsi="Times New Roman"/>
          <w:bCs/>
          <w:sz w:val="24"/>
          <w:szCs w:val="24"/>
        </w:rPr>
        <w:t>Z</w:t>
      </w:r>
      <w:r w:rsidRPr="00324D0E">
        <w:rPr>
          <w:rFonts w:ascii="Times New Roman" w:hAnsi="Times New Roman"/>
          <w:bCs/>
          <w:sz w:val="24"/>
          <w:szCs w:val="24"/>
        </w:rPr>
        <w:t xml:space="preserve">áměrem je celková přeměna dobudování tohoto areálu na celoroční sportoviště, které bude přístupné veřejnosti po celý rok zdarma. Zároveň </w:t>
      </w:r>
      <w:r w:rsidR="00694173">
        <w:rPr>
          <w:rFonts w:ascii="Times New Roman" w:hAnsi="Times New Roman"/>
          <w:bCs/>
          <w:sz w:val="24"/>
          <w:szCs w:val="24"/>
        </w:rPr>
        <w:t xml:space="preserve">je cílem </w:t>
      </w:r>
      <w:r w:rsidRPr="00324D0E">
        <w:rPr>
          <w:rFonts w:ascii="Times New Roman" w:hAnsi="Times New Roman"/>
          <w:bCs/>
          <w:sz w:val="24"/>
          <w:szCs w:val="24"/>
        </w:rPr>
        <w:t xml:space="preserve">do budoucna vybudovat v tomto areálu i zázemí pro případ nepříznivého počasí, WC a přístřeší/moduly, které by mohly cyklistické oddíly během tréninků využívat tak, aby byl trénink důstojný i v případě potřeby pro ženskou a dívčí část týmů. </w:t>
      </w:r>
      <w:r w:rsidRPr="00472D0B">
        <w:rPr>
          <w:rFonts w:ascii="Times New Roman" w:hAnsi="Times New Roman"/>
          <w:bCs/>
          <w:sz w:val="24"/>
          <w:szCs w:val="24"/>
          <w:u w:val="single"/>
        </w:rPr>
        <w:t>Realizace projektu</w:t>
      </w:r>
      <w:r w:rsidR="00694173">
        <w:rPr>
          <w:rFonts w:ascii="Times New Roman" w:hAnsi="Times New Roman"/>
          <w:bCs/>
          <w:sz w:val="24"/>
          <w:szCs w:val="24"/>
          <w:u w:val="single"/>
        </w:rPr>
        <w:t xml:space="preserve"> dobudování </w:t>
      </w:r>
      <w:proofErr w:type="spellStart"/>
      <w:r w:rsidR="00694173">
        <w:rPr>
          <w:rFonts w:ascii="Times New Roman" w:hAnsi="Times New Roman"/>
          <w:bCs/>
          <w:sz w:val="24"/>
          <w:szCs w:val="24"/>
          <w:u w:val="single"/>
        </w:rPr>
        <w:t>crossparku</w:t>
      </w:r>
      <w:proofErr w:type="spellEnd"/>
      <w:r w:rsidRPr="00472D0B">
        <w:rPr>
          <w:rFonts w:ascii="Times New Roman" w:hAnsi="Times New Roman"/>
          <w:bCs/>
          <w:sz w:val="24"/>
          <w:szCs w:val="24"/>
          <w:u w:val="single"/>
        </w:rPr>
        <w:t>: od 1. 10. 2023 do 31. 8. 2024</w:t>
      </w:r>
      <w:r w:rsidR="00472D0B" w:rsidRPr="00472D0B">
        <w:rPr>
          <w:rFonts w:ascii="Times New Roman" w:hAnsi="Times New Roman"/>
          <w:bCs/>
          <w:sz w:val="24"/>
          <w:szCs w:val="24"/>
          <w:u w:val="single"/>
        </w:rPr>
        <w:t>.</w:t>
      </w:r>
      <w:r w:rsidR="00694173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72D0B">
        <w:rPr>
          <w:rFonts w:ascii="Times New Roman" w:hAnsi="Times New Roman"/>
          <w:bCs/>
          <w:sz w:val="24"/>
          <w:szCs w:val="24"/>
          <w:u w:val="single"/>
        </w:rPr>
        <w:t>Celkové náklady projektu</w:t>
      </w:r>
      <w:r w:rsidR="00472D0B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Pr="00472D0B">
        <w:rPr>
          <w:rFonts w:ascii="Times New Roman" w:hAnsi="Times New Roman"/>
          <w:bCs/>
          <w:sz w:val="24"/>
          <w:szCs w:val="24"/>
          <w:u w:val="single"/>
        </w:rPr>
        <w:t>1 300 000 Kč</w:t>
      </w:r>
      <w:r w:rsidR="00472D0B" w:rsidRPr="00472D0B">
        <w:rPr>
          <w:rFonts w:ascii="Times New Roman" w:hAnsi="Times New Roman"/>
          <w:bCs/>
          <w:sz w:val="24"/>
          <w:szCs w:val="24"/>
          <w:u w:val="single"/>
        </w:rPr>
        <w:t>.</w:t>
      </w:r>
    </w:p>
    <w:p w14:paraId="20CE457C" w14:textId="13C2E316" w:rsidR="004A2671" w:rsidRPr="00030C99" w:rsidRDefault="004A2671" w:rsidP="00472D0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030C99">
        <w:rPr>
          <w:rFonts w:ascii="Times New Roman" w:hAnsi="Times New Roman"/>
          <w:b/>
          <w:bCs/>
          <w:sz w:val="28"/>
          <w:szCs w:val="28"/>
        </w:rPr>
        <w:t xml:space="preserve">Popis budoucího využití sportovního zařízení </w:t>
      </w:r>
    </w:p>
    <w:p w14:paraId="244C6A62" w14:textId="13CBB5E2" w:rsidR="004A2671" w:rsidRDefault="004A2671" w:rsidP="00472D0B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24D0E">
        <w:rPr>
          <w:rFonts w:ascii="Times New Roman" w:hAnsi="Times New Roman"/>
          <w:bCs/>
          <w:sz w:val="24"/>
          <w:szCs w:val="24"/>
        </w:rPr>
        <w:t>Celý areál i nadále zůstane majetkem města a stane se alternativou ke stávajícímu sportovišti u Ferony, které je zamě</w:t>
      </w:r>
      <w:r>
        <w:rPr>
          <w:rFonts w:ascii="Times New Roman" w:hAnsi="Times New Roman"/>
          <w:bCs/>
          <w:sz w:val="24"/>
          <w:szCs w:val="24"/>
        </w:rPr>
        <w:t>ř</w:t>
      </w:r>
      <w:r w:rsidRPr="00324D0E">
        <w:rPr>
          <w:rFonts w:ascii="Times New Roman" w:hAnsi="Times New Roman"/>
          <w:bCs/>
          <w:sz w:val="24"/>
          <w:szCs w:val="24"/>
        </w:rPr>
        <w:t>eno především na in-line bruslaře. Místo, které roky chřadlo, se postupně zase může stát prostorem, který lidé budou využívat k aktivnímu odpočinku a sportu</w:t>
      </w:r>
      <w:r w:rsidR="00472D0B">
        <w:rPr>
          <w:rFonts w:ascii="Times New Roman" w:hAnsi="Times New Roman"/>
          <w:bCs/>
          <w:sz w:val="24"/>
          <w:szCs w:val="24"/>
        </w:rPr>
        <w:t>.</w:t>
      </w:r>
    </w:p>
    <w:p w14:paraId="51A70576" w14:textId="4BD30B49" w:rsidR="004A2671" w:rsidRPr="004A2671" w:rsidRDefault="004A2671" w:rsidP="00472D0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A2671">
        <w:rPr>
          <w:rFonts w:ascii="Times New Roman" w:hAnsi="Times New Roman"/>
          <w:b/>
          <w:bCs/>
          <w:sz w:val="28"/>
          <w:szCs w:val="28"/>
        </w:rPr>
        <w:lastRenderedPageBreak/>
        <w:t>Stanovisko porady vedení</w:t>
      </w:r>
    </w:p>
    <w:p w14:paraId="2CC8A017" w14:textId="78782720" w:rsidR="00B6083E" w:rsidRPr="00FD0053" w:rsidRDefault="004A2671" w:rsidP="00472D0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053">
        <w:rPr>
          <w:rFonts w:ascii="Times New Roman" w:hAnsi="Times New Roman" w:cs="Times New Roman"/>
          <w:sz w:val="24"/>
          <w:szCs w:val="24"/>
        </w:rPr>
        <w:t xml:space="preserve">Porada vedení </w:t>
      </w:r>
      <w:r w:rsidR="00B6083E" w:rsidRPr="00FD0053">
        <w:rPr>
          <w:rFonts w:ascii="Times New Roman" w:hAnsi="Times New Roman" w:cs="Times New Roman"/>
          <w:sz w:val="24"/>
          <w:szCs w:val="24"/>
        </w:rPr>
        <w:t>na svém jednání den 30.10.2023</w:t>
      </w:r>
      <w:r w:rsidR="00FD0053" w:rsidRPr="00FD0053">
        <w:rPr>
          <w:rFonts w:ascii="Times New Roman" w:hAnsi="Times New Roman" w:cs="Times New Roman"/>
          <w:sz w:val="24"/>
          <w:szCs w:val="24"/>
        </w:rPr>
        <w:t xml:space="preserve"> vyjádřila souhlas</w:t>
      </w:r>
      <w:r w:rsidR="00B6083E" w:rsidRPr="00FD0053">
        <w:rPr>
          <w:rFonts w:ascii="Times New Roman" w:hAnsi="Times New Roman" w:cs="Times New Roman"/>
          <w:sz w:val="24"/>
          <w:szCs w:val="24"/>
        </w:rPr>
        <w:t xml:space="preserve"> s poskytnutím mimořádných peněžních prostředků z rozpočtové rezervy SMO ve výši 550 tisíc Kč na dobudování infrastruktury Crossparku za podmínky, že žadatel upraví, ve spolupráci s resortními odbory MMO trasu tak, aby nebyla v kolizi s projektem Revitalizace lesoparku Benátky a Hulváck</w:t>
      </w:r>
      <w:r w:rsidR="00FD0053">
        <w:rPr>
          <w:rFonts w:ascii="Times New Roman" w:hAnsi="Times New Roman" w:cs="Times New Roman"/>
          <w:sz w:val="24"/>
          <w:szCs w:val="24"/>
        </w:rPr>
        <w:t>ý</w:t>
      </w:r>
      <w:r w:rsidR="00B6083E" w:rsidRPr="00FD0053">
        <w:rPr>
          <w:rFonts w:ascii="Times New Roman" w:hAnsi="Times New Roman" w:cs="Times New Roman"/>
          <w:sz w:val="24"/>
          <w:szCs w:val="24"/>
        </w:rPr>
        <w:t xml:space="preserve"> kopec, konkrétně s páteřní trasou pro pěší propojující ul. 28. října a ul. Plzeňská. Materiál bude předložen na prosincovém ZMO. Projekt Revitalizace lesoparku Benátky a Hulváck</w:t>
      </w:r>
      <w:r w:rsidR="00FD0053">
        <w:rPr>
          <w:rFonts w:ascii="Times New Roman" w:hAnsi="Times New Roman" w:cs="Times New Roman"/>
          <w:sz w:val="24"/>
          <w:szCs w:val="24"/>
        </w:rPr>
        <w:t>ý</w:t>
      </w:r>
      <w:r w:rsidR="00B6083E" w:rsidRPr="00FD0053">
        <w:rPr>
          <w:rFonts w:ascii="Times New Roman" w:hAnsi="Times New Roman" w:cs="Times New Roman"/>
          <w:sz w:val="24"/>
          <w:szCs w:val="24"/>
        </w:rPr>
        <w:t xml:space="preserve"> kopec bude při zpracování respektovat využití části území pro Crosspark, nebudou zde umísťovány herní prvky</w:t>
      </w:r>
      <w:r w:rsidR="00FD0053">
        <w:rPr>
          <w:rFonts w:ascii="Times New Roman" w:hAnsi="Times New Roman" w:cs="Times New Roman"/>
          <w:sz w:val="24"/>
          <w:szCs w:val="24"/>
        </w:rPr>
        <w:t xml:space="preserve"> tak,</w:t>
      </w:r>
      <w:r w:rsidR="00B6083E" w:rsidRPr="00FD0053">
        <w:rPr>
          <w:rFonts w:ascii="Times New Roman" w:hAnsi="Times New Roman" w:cs="Times New Roman"/>
          <w:sz w:val="24"/>
          <w:szCs w:val="24"/>
        </w:rPr>
        <w:t xml:space="preserve"> jak původní projekt uvažoval. </w:t>
      </w:r>
    </w:p>
    <w:p w14:paraId="6D03C387" w14:textId="77777777" w:rsidR="00D42179" w:rsidRDefault="00D42179" w:rsidP="00472D0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C949FF0" w14:textId="06C274B4" w:rsidR="00B6083E" w:rsidRPr="00A018EB" w:rsidRDefault="00A018EB" w:rsidP="00472D0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A018EB">
        <w:rPr>
          <w:rFonts w:ascii="Times New Roman" w:hAnsi="Times New Roman"/>
          <w:b/>
          <w:bCs/>
          <w:sz w:val="28"/>
          <w:szCs w:val="28"/>
        </w:rPr>
        <w:t>Stanovisko odboru sportu</w:t>
      </w:r>
    </w:p>
    <w:p w14:paraId="2E0B032B" w14:textId="197F32FC" w:rsidR="00472D0B" w:rsidRDefault="00472D0B" w:rsidP="00472D0B">
      <w:pPr>
        <w:spacing w:after="0" w:line="360" w:lineRule="auto"/>
        <w:jc w:val="both"/>
        <w:rPr>
          <w:rFonts w:ascii="Calibri" w:hAnsi="Calibri" w:cs="Calibri"/>
        </w:rPr>
      </w:pPr>
      <w:r w:rsidRPr="00472D0B">
        <w:rPr>
          <w:rFonts w:ascii="Times New Roman" w:hAnsi="Times New Roman" w:cs="Times New Roman"/>
          <w:sz w:val="24"/>
          <w:szCs w:val="24"/>
        </w:rPr>
        <w:t xml:space="preserve">Na základě závěru z jednání porady vedení proběhla na odboru sportu schůzka s panem Radovanem Šťastným, statutárním zástupcem Sportovního klubu </w:t>
      </w:r>
      <w:proofErr w:type="spellStart"/>
      <w:r w:rsidRPr="00472D0B">
        <w:rPr>
          <w:rFonts w:ascii="Times New Roman" w:hAnsi="Times New Roman" w:cs="Times New Roman"/>
          <w:sz w:val="24"/>
          <w:szCs w:val="24"/>
        </w:rPr>
        <w:t>Kletné</w:t>
      </w:r>
      <w:proofErr w:type="spellEnd"/>
      <w:r w:rsidRPr="00472D0B">
        <w:rPr>
          <w:rFonts w:ascii="Times New Roman" w:hAnsi="Times New Roman" w:cs="Times New Roman"/>
          <w:sz w:val="24"/>
          <w:szCs w:val="24"/>
        </w:rPr>
        <w:t xml:space="preserve">, z.s., paní Ing. Petrou Kopřivovou, vedoucí oddělení přípravy a realizace investic a panem Bc. Janem Ševčíkem, vedoucím oddělení projektů a bylo dohodnuto, že na místech, kde vybudovaná cyklotrasa trasa protíná páteřní komunikaci spojující ul. 28. října a ul. Plzeňskou pro pěší, budou žadatelem o dotaci, vybudovány nadjezdové přemosťující prvky, které budou splňovat veškeré požadavky pro bezpečný průchod pro pěší, průjezd pro cyklisty, průjezd pro pohyb techniky správce lesních pozemků po páteřní trase a to v termínu </w:t>
      </w:r>
      <w:r w:rsidR="00694173">
        <w:rPr>
          <w:rFonts w:ascii="Times New Roman" w:hAnsi="Times New Roman" w:cs="Times New Roman"/>
          <w:sz w:val="24"/>
          <w:szCs w:val="24"/>
        </w:rPr>
        <w:t xml:space="preserve">do 30. </w:t>
      </w:r>
      <w:r w:rsidRPr="00472D0B">
        <w:rPr>
          <w:rFonts w:ascii="Times New Roman" w:hAnsi="Times New Roman" w:cs="Times New Roman"/>
          <w:sz w:val="24"/>
          <w:szCs w:val="24"/>
        </w:rPr>
        <w:t>červ</w:t>
      </w:r>
      <w:r w:rsidR="00694173">
        <w:rPr>
          <w:rFonts w:ascii="Times New Roman" w:hAnsi="Times New Roman" w:cs="Times New Roman"/>
          <w:sz w:val="24"/>
          <w:szCs w:val="24"/>
        </w:rPr>
        <w:t>na</w:t>
      </w:r>
      <w:r w:rsidRPr="00472D0B">
        <w:rPr>
          <w:rFonts w:ascii="Times New Roman" w:hAnsi="Times New Roman" w:cs="Times New Roman"/>
          <w:sz w:val="24"/>
          <w:szCs w:val="24"/>
        </w:rPr>
        <w:t xml:space="preserve"> 2025. Tento termín byl stanoven s ohledem na to, že tyto </w:t>
      </w:r>
      <w:r w:rsidR="00694173">
        <w:rPr>
          <w:rFonts w:ascii="Times New Roman" w:hAnsi="Times New Roman" w:cs="Times New Roman"/>
          <w:sz w:val="24"/>
          <w:szCs w:val="24"/>
        </w:rPr>
        <w:t xml:space="preserve">na tyto </w:t>
      </w:r>
      <w:r w:rsidRPr="00472D0B">
        <w:rPr>
          <w:rFonts w:ascii="Times New Roman" w:hAnsi="Times New Roman" w:cs="Times New Roman"/>
          <w:sz w:val="24"/>
          <w:szCs w:val="24"/>
        </w:rPr>
        <w:t>prvk</w:t>
      </w:r>
      <w:r w:rsidR="00694173">
        <w:rPr>
          <w:rFonts w:ascii="Times New Roman" w:hAnsi="Times New Roman" w:cs="Times New Roman"/>
          <w:sz w:val="24"/>
          <w:szCs w:val="24"/>
        </w:rPr>
        <w:t>y</w:t>
      </w:r>
      <w:r w:rsidRPr="00472D0B">
        <w:rPr>
          <w:rFonts w:ascii="Times New Roman" w:hAnsi="Times New Roman" w:cs="Times New Roman"/>
          <w:sz w:val="24"/>
          <w:szCs w:val="24"/>
        </w:rPr>
        <w:t xml:space="preserve"> bud</w:t>
      </w:r>
      <w:r w:rsidR="00694173">
        <w:rPr>
          <w:rFonts w:ascii="Times New Roman" w:hAnsi="Times New Roman" w:cs="Times New Roman"/>
          <w:sz w:val="24"/>
          <w:szCs w:val="24"/>
        </w:rPr>
        <w:t>e nutno</w:t>
      </w:r>
      <w:r w:rsidRPr="00472D0B">
        <w:rPr>
          <w:rFonts w:ascii="Times New Roman" w:hAnsi="Times New Roman" w:cs="Times New Roman"/>
          <w:sz w:val="24"/>
          <w:szCs w:val="24"/>
        </w:rPr>
        <w:t xml:space="preserve"> zpracovat projektovou dokumentaci a </w:t>
      </w:r>
      <w:r w:rsidR="00694173">
        <w:rPr>
          <w:rFonts w:ascii="Times New Roman" w:hAnsi="Times New Roman" w:cs="Times New Roman"/>
          <w:sz w:val="24"/>
          <w:szCs w:val="24"/>
        </w:rPr>
        <w:t>získat</w:t>
      </w:r>
      <w:r w:rsidRPr="00472D0B">
        <w:rPr>
          <w:rFonts w:ascii="Times New Roman" w:hAnsi="Times New Roman" w:cs="Times New Roman"/>
          <w:sz w:val="24"/>
          <w:szCs w:val="24"/>
        </w:rPr>
        <w:t xml:space="preserve"> stavební povolení.  Vybudované přemosťující prvky a nově budované trasy budou koordinovány s připravovaným projektem Revitalizace lesoparku Benátky a Hulváckého kopce. Projekt přemostění a technické parametry budou předloženy ke koordinaci odboru investičnímu. Veškeré náklady spojené s vybudováním a zajištěním povolení o umístění budou hrazeny p. Šťastným (nebo Sportovním klubem</w:t>
      </w:r>
      <w:r w:rsidR="00D421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42179">
        <w:rPr>
          <w:rFonts w:ascii="Times New Roman" w:hAnsi="Times New Roman" w:cs="Times New Roman"/>
          <w:sz w:val="24"/>
          <w:szCs w:val="24"/>
        </w:rPr>
        <w:t>Kletné</w:t>
      </w:r>
      <w:proofErr w:type="spellEnd"/>
      <w:r w:rsidR="00D42179">
        <w:rPr>
          <w:rFonts w:ascii="Times New Roman" w:hAnsi="Times New Roman" w:cs="Times New Roman"/>
          <w:sz w:val="24"/>
          <w:szCs w:val="24"/>
        </w:rPr>
        <w:t>, z.s.</w:t>
      </w:r>
      <w:r w:rsidRPr="00472D0B">
        <w:rPr>
          <w:rFonts w:ascii="Times New Roman" w:hAnsi="Times New Roman" w:cs="Times New Roman"/>
          <w:sz w:val="24"/>
          <w:szCs w:val="24"/>
        </w:rPr>
        <w:t>) a nebude na toto požadována další dotace. Tato povinnost bude zakomponovaná ve smlouvě o poskytnutí dotace.</w:t>
      </w:r>
    </w:p>
    <w:p w14:paraId="03A70455" w14:textId="77777777" w:rsidR="004A2671" w:rsidRPr="008A1D70" w:rsidRDefault="004A2671" w:rsidP="004A2671">
      <w:pPr>
        <w:tabs>
          <w:tab w:val="center" w:pos="2127"/>
          <w:tab w:val="center" w:pos="7088"/>
        </w:tabs>
        <w:spacing w:line="264" w:lineRule="auto"/>
        <w:jc w:val="both"/>
        <w:rPr>
          <w:rFonts w:ascii="Times New Roman" w:hAnsi="Times New Roman"/>
          <w:b/>
          <w:sz w:val="24"/>
          <w:szCs w:val="24"/>
        </w:rPr>
      </w:pPr>
      <w:r w:rsidRPr="008A1D70">
        <w:rPr>
          <w:rFonts w:ascii="Times New Roman" w:hAnsi="Times New Roman"/>
          <w:b/>
          <w:sz w:val="24"/>
          <w:szCs w:val="24"/>
        </w:rPr>
        <w:t>Rozpočtové krytí:</w:t>
      </w:r>
    </w:p>
    <w:p w14:paraId="2C42FD6B" w14:textId="77777777" w:rsidR="00472D0B" w:rsidRDefault="00472D0B" w:rsidP="005509AC">
      <w:pPr>
        <w:spacing w:after="0" w:line="360" w:lineRule="auto"/>
        <w:ind w:right="-142"/>
        <w:jc w:val="both"/>
        <w:rPr>
          <w:rFonts w:ascii="Times New Roman" w:hAnsi="Times New Roman" w:cs="Times New Roman"/>
        </w:rPr>
      </w:pPr>
      <w:r w:rsidRPr="005509AC">
        <w:rPr>
          <w:rFonts w:ascii="Times New Roman" w:hAnsi="Times New Roman" w:cs="Times New Roman"/>
          <w:sz w:val="24"/>
          <w:szCs w:val="24"/>
        </w:rPr>
        <w:t>Odbor provedl předběžnou řídící kontrolu podle zákona č. 320/2001 Sb., o finanční kontrole ve veřejné správě a o změně některých zákonů, ve znění pozdějších předpisů, kterou bylo ověřeno, že výše uvedené žádosti splňují veškeré náležitosti dle zákona 250/2000 Sb., o rozpočtových pravidlech územních rozpočtů, ve znění pozdějších předpisů</w:t>
      </w:r>
      <w:r w:rsidRPr="00423316">
        <w:rPr>
          <w:rFonts w:ascii="Times New Roman" w:hAnsi="Times New Roman" w:cs="Times New Roman"/>
        </w:rPr>
        <w:t>.</w:t>
      </w:r>
    </w:p>
    <w:p w14:paraId="5256426A" w14:textId="3B48F286" w:rsidR="00472D0B" w:rsidRPr="006E699E" w:rsidRDefault="00472D0B" w:rsidP="005509AC">
      <w:pPr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6E699E">
        <w:rPr>
          <w:rFonts w:ascii="Times New Roman" w:hAnsi="Times New Roman"/>
          <w:bCs/>
          <w:sz w:val="24"/>
          <w:szCs w:val="24"/>
        </w:rPr>
        <w:t xml:space="preserve">Odbor sportu navrhuje žádosti vyhovět a v souladu s návrhem porady vedení poskytnout </w:t>
      </w:r>
      <w:r w:rsidR="00694173">
        <w:rPr>
          <w:rFonts w:ascii="Times New Roman" w:hAnsi="Times New Roman"/>
          <w:bCs/>
          <w:sz w:val="24"/>
          <w:szCs w:val="24"/>
        </w:rPr>
        <w:t xml:space="preserve">spolku </w:t>
      </w:r>
      <w:r w:rsidRPr="006E699E">
        <w:rPr>
          <w:rFonts w:ascii="Times New Roman" w:hAnsi="Times New Roman"/>
          <w:bCs/>
          <w:sz w:val="24"/>
          <w:szCs w:val="24"/>
        </w:rPr>
        <w:t xml:space="preserve">mimořádnou neinvestiční dotaci. </w:t>
      </w:r>
    </w:p>
    <w:p w14:paraId="55294B85" w14:textId="1E10C2D9" w:rsidR="00472D0B" w:rsidRDefault="00472D0B" w:rsidP="005509AC">
      <w:pPr>
        <w:spacing w:after="0" w:line="360" w:lineRule="auto"/>
        <w:ind w:right="-142"/>
        <w:jc w:val="both"/>
        <w:rPr>
          <w:rFonts w:ascii="Times New Roman" w:hAnsi="Times New Roman"/>
          <w:bCs/>
          <w:sz w:val="24"/>
          <w:szCs w:val="24"/>
        </w:rPr>
      </w:pPr>
      <w:r w:rsidRPr="006E699E">
        <w:rPr>
          <w:rFonts w:ascii="Times New Roman" w:hAnsi="Times New Roman"/>
          <w:bCs/>
          <w:sz w:val="24"/>
          <w:szCs w:val="24"/>
        </w:rPr>
        <w:lastRenderedPageBreak/>
        <w:t>Podmínky poskytnutí dotace budou upraveny veřejnoprávní smlouvou o poskytnutí mimořádné dotace mezi statutárním městem Ostrava a výše uvedeným žadatelem v </w:t>
      </w:r>
      <w:r w:rsidRPr="006E699E">
        <w:rPr>
          <w:rFonts w:ascii="Times New Roman" w:hAnsi="Times New Roman"/>
          <w:bCs/>
          <w:sz w:val="24"/>
          <w:szCs w:val="24"/>
          <w:u w:val="single"/>
        </w:rPr>
        <w:t>příloze č. 2</w:t>
      </w:r>
      <w:r w:rsidRPr="006E699E">
        <w:rPr>
          <w:rFonts w:ascii="Times New Roman" w:hAnsi="Times New Roman"/>
          <w:bCs/>
          <w:sz w:val="24"/>
          <w:szCs w:val="24"/>
        </w:rPr>
        <w:t xml:space="preserve"> předloženého materiálu.</w:t>
      </w:r>
    </w:p>
    <w:p w14:paraId="395DD2E6" w14:textId="124A404C" w:rsidR="004A2671" w:rsidRDefault="004A2671" w:rsidP="005509AC">
      <w:pPr>
        <w:tabs>
          <w:tab w:val="center" w:pos="2127"/>
          <w:tab w:val="center" w:pos="7088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FF4010">
        <w:rPr>
          <w:rFonts w:ascii="Times New Roman" w:hAnsi="Times New Roman"/>
          <w:bCs/>
          <w:sz w:val="24"/>
          <w:szCs w:val="24"/>
        </w:rPr>
        <w:t>Finanční krytí</w:t>
      </w:r>
      <w:r>
        <w:rPr>
          <w:rFonts w:ascii="Times New Roman" w:hAnsi="Times New Roman"/>
          <w:bCs/>
          <w:sz w:val="24"/>
          <w:szCs w:val="24"/>
        </w:rPr>
        <w:t xml:space="preserve"> ve výši 550 000 Kč</w:t>
      </w:r>
      <w:r w:rsidRPr="00FF4010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nelze zajistit</w:t>
      </w:r>
      <w:r w:rsidRPr="00FF4010">
        <w:rPr>
          <w:rFonts w:ascii="Times New Roman" w:hAnsi="Times New Roman"/>
          <w:bCs/>
          <w:sz w:val="24"/>
          <w:szCs w:val="24"/>
        </w:rPr>
        <w:t xml:space="preserve"> z rozpočtových prostředků odboru sportu</w:t>
      </w:r>
      <w:r w:rsidR="00472D0B">
        <w:rPr>
          <w:rFonts w:ascii="Times New Roman" w:hAnsi="Times New Roman"/>
          <w:bCs/>
          <w:sz w:val="24"/>
          <w:szCs w:val="24"/>
        </w:rPr>
        <w:t xml:space="preserve"> a navrhuje se použití rozpočtové rezervy města</w:t>
      </w:r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63702A5F" w14:textId="77777777" w:rsidR="00B576DF" w:rsidRDefault="00B576DF" w:rsidP="005509AC">
      <w:pPr>
        <w:tabs>
          <w:tab w:val="center" w:pos="2127"/>
          <w:tab w:val="center" w:pos="7088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637EA39" w14:textId="77777777" w:rsidR="00B576DF" w:rsidRPr="00E95D95" w:rsidRDefault="00B576DF" w:rsidP="00B576DF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E95D95">
        <w:rPr>
          <w:rFonts w:ascii="Times New Roman" w:hAnsi="Times New Roman" w:cs="Times New Roman"/>
          <w:b/>
          <w:bCs/>
          <w:u w:val="single"/>
        </w:rPr>
        <w:t>Stanovisko rady města</w:t>
      </w:r>
    </w:p>
    <w:p w14:paraId="0A21716A" w14:textId="610EE96B" w:rsidR="00B576DF" w:rsidRPr="00B576DF" w:rsidRDefault="00B576DF" w:rsidP="00B576DF">
      <w:pPr>
        <w:tabs>
          <w:tab w:val="center" w:pos="2127"/>
          <w:tab w:val="center" w:pos="7088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E31070">
        <w:rPr>
          <w:rFonts w:ascii="Times New Roman" w:hAnsi="Times New Roman" w:cs="Times New Roman"/>
          <w:sz w:val="24"/>
          <w:szCs w:val="24"/>
        </w:rPr>
        <w:t xml:space="preserve">Rada města svým usnesením č. </w:t>
      </w:r>
      <w:r w:rsidRPr="00B576DF">
        <w:rPr>
          <w:rFonts w:ascii="Times New Roman" w:hAnsi="Times New Roman"/>
          <w:bCs/>
          <w:sz w:val="24"/>
          <w:szCs w:val="24"/>
        </w:rPr>
        <w:t>02928/RM2226/49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31070">
        <w:rPr>
          <w:rFonts w:ascii="Times New Roman" w:hAnsi="Times New Roman" w:cs="Times New Roman"/>
          <w:sz w:val="24"/>
          <w:szCs w:val="24"/>
        </w:rPr>
        <w:t xml:space="preserve">ze dne </w:t>
      </w:r>
      <w:r>
        <w:rPr>
          <w:rFonts w:ascii="Times New Roman" w:hAnsi="Times New Roman" w:cs="Times New Roman"/>
          <w:sz w:val="24"/>
          <w:szCs w:val="24"/>
        </w:rPr>
        <w:t>28.11</w:t>
      </w:r>
      <w:r w:rsidRPr="00E31070">
        <w:rPr>
          <w:rFonts w:ascii="Times New Roman" w:hAnsi="Times New Roman" w:cs="Times New Roman"/>
          <w:sz w:val="24"/>
          <w:szCs w:val="24"/>
        </w:rPr>
        <w:t xml:space="preserve">.2023 doporučuje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E31070">
        <w:rPr>
          <w:rFonts w:ascii="Times New Roman" w:hAnsi="Times New Roman" w:cs="Times New Roman"/>
          <w:sz w:val="24"/>
          <w:szCs w:val="24"/>
        </w:rPr>
        <w:t>stupitelstvu města rozhodnout dle předloženého návrhu usnesení a důvodové zprávy.</w:t>
      </w:r>
    </w:p>
    <w:p w14:paraId="4008A7C7" w14:textId="77777777" w:rsidR="00B576DF" w:rsidRDefault="00B576DF" w:rsidP="00B576DF">
      <w:pPr>
        <w:rPr>
          <w:rFonts w:ascii="Times New Roman" w:hAnsi="Times New Roman" w:cs="Times New Roman"/>
          <w:sz w:val="24"/>
          <w:szCs w:val="24"/>
        </w:rPr>
      </w:pPr>
    </w:p>
    <w:p w14:paraId="35F6F070" w14:textId="77777777" w:rsidR="00B576DF" w:rsidRDefault="00B576DF" w:rsidP="005509AC">
      <w:pPr>
        <w:tabs>
          <w:tab w:val="center" w:pos="2127"/>
          <w:tab w:val="center" w:pos="7088"/>
        </w:tabs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sectPr w:rsidR="00B576DF" w:rsidSect="009231A5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F20C8" w14:textId="77777777" w:rsidR="00900BBF" w:rsidRDefault="00900BBF" w:rsidP="00900BBF">
      <w:pPr>
        <w:spacing w:after="0" w:line="240" w:lineRule="auto"/>
      </w:pPr>
      <w:r>
        <w:separator/>
      </w:r>
    </w:p>
  </w:endnote>
  <w:endnote w:type="continuationSeparator" w:id="0">
    <w:p w14:paraId="399B20BA" w14:textId="77777777" w:rsidR="00900BBF" w:rsidRDefault="00900BBF" w:rsidP="00900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793AC" w14:textId="77777777" w:rsidR="00900BBF" w:rsidRDefault="00900BBF" w:rsidP="00900BBF">
      <w:pPr>
        <w:spacing w:after="0" w:line="240" w:lineRule="auto"/>
      </w:pPr>
      <w:r>
        <w:separator/>
      </w:r>
    </w:p>
  </w:footnote>
  <w:footnote w:type="continuationSeparator" w:id="0">
    <w:p w14:paraId="597AF800" w14:textId="77777777" w:rsidR="00900BBF" w:rsidRDefault="00900BBF" w:rsidP="00900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B07"/>
    <w:multiLevelType w:val="hybridMultilevel"/>
    <w:tmpl w:val="0E38D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71CB5"/>
    <w:multiLevelType w:val="hybridMultilevel"/>
    <w:tmpl w:val="5BD8C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D5E46"/>
    <w:multiLevelType w:val="hybridMultilevel"/>
    <w:tmpl w:val="850A636C"/>
    <w:lvl w:ilvl="0" w:tplc="963E41A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A3799"/>
    <w:multiLevelType w:val="hybridMultilevel"/>
    <w:tmpl w:val="71F075EA"/>
    <w:lvl w:ilvl="0" w:tplc="7272D986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0841B4"/>
    <w:multiLevelType w:val="hybridMultilevel"/>
    <w:tmpl w:val="31E0EDA8"/>
    <w:lvl w:ilvl="0" w:tplc="F78ECF7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88439FE"/>
    <w:multiLevelType w:val="hybridMultilevel"/>
    <w:tmpl w:val="02AE4D24"/>
    <w:lvl w:ilvl="0" w:tplc="12A0C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2C61DE"/>
    <w:multiLevelType w:val="hybridMultilevel"/>
    <w:tmpl w:val="312834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519FE"/>
    <w:multiLevelType w:val="hybridMultilevel"/>
    <w:tmpl w:val="844A7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1488E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C52FB"/>
    <w:multiLevelType w:val="hybridMultilevel"/>
    <w:tmpl w:val="13003E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52CCE"/>
    <w:multiLevelType w:val="hybridMultilevel"/>
    <w:tmpl w:val="77BA7632"/>
    <w:lvl w:ilvl="0" w:tplc="FFFFFFFF">
      <w:start w:val="1"/>
      <w:numFmt w:val="lowerLetter"/>
      <w:lvlText w:val="%1)"/>
      <w:lvlJc w:val="left"/>
      <w:pPr>
        <w:ind w:left="1068" w:hanging="708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C608D"/>
    <w:multiLevelType w:val="hybridMultilevel"/>
    <w:tmpl w:val="1F1E1822"/>
    <w:lvl w:ilvl="0" w:tplc="C6DC6FC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964AC2"/>
    <w:multiLevelType w:val="hybridMultilevel"/>
    <w:tmpl w:val="5964CE54"/>
    <w:lvl w:ilvl="0" w:tplc="BABE91F8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3A156A46"/>
    <w:multiLevelType w:val="hybridMultilevel"/>
    <w:tmpl w:val="77C0977C"/>
    <w:lvl w:ilvl="0" w:tplc="42F2C7D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B1260C4"/>
    <w:multiLevelType w:val="hybridMultilevel"/>
    <w:tmpl w:val="005293D6"/>
    <w:lvl w:ilvl="0" w:tplc="962A2D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21E6C"/>
    <w:multiLevelType w:val="hybridMultilevel"/>
    <w:tmpl w:val="0F3A8D5C"/>
    <w:lvl w:ilvl="0" w:tplc="A58C7D2C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B73D61"/>
    <w:multiLevelType w:val="hybridMultilevel"/>
    <w:tmpl w:val="2D5C9F1C"/>
    <w:lvl w:ilvl="0" w:tplc="6CCEB270">
      <w:start w:val="1"/>
      <w:numFmt w:val="decimal"/>
      <w:lvlText w:val="%1)"/>
      <w:lvlJc w:val="left"/>
      <w:pPr>
        <w:ind w:left="1232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952" w:hanging="360"/>
      </w:pPr>
    </w:lvl>
    <w:lvl w:ilvl="2" w:tplc="FFFFFFFF" w:tentative="1">
      <w:start w:val="1"/>
      <w:numFmt w:val="lowerRoman"/>
      <w:lvlText w:val="%3."/>
      <w:lvlJc w:val="right"/>
      <w:pPr>
        <w:ind w:left="2672" w:hanging="180"/>
      </w:pPr>
    </w:lvl>
    <w:lvl w:ilvl="3" w:tplc="FFFFFFFF" w:tentative="1">
      <w:start w:val="1"/>
      <w:numFmt w:val="decimal"/>
      <w:lvlText w:val="%4."/>
      <w:lvlJc w:val="left"/>
      <w:pPr>
        <w:ind w:left="3392" w:hanging="360"/>
      </w:pPr>
    </w:lvl>
    <w:lvl w:ilvl="4" w:tplc="FFFFFFFF" w:tentative="1">
      <w:start w:val="1"/>
      <w:numFmt w:val="lowerLetter"/>
      <w:lvlText w:val="%5."/>
      <w:lvlJc w:val="left"/>
      <w:pPr>
        <w:ind w:left="4112" w:hanging="360"/>
      </w:pPr>
    </w:lvl>
    <w:lvl w:ilvl="5" w:tplc="FFFFFFFF" w:tentative="1">
      <w:start w:val="1"/>
      <w:numFmt w:val="lowerRoman"/>
      <w:lvlText w:val="%6."/>
      <w:lvlJc w:val="right"/>
      <w:pPr>
        <w:ind w:left="4832" w:hanging="180"/>
      </w:pPr>
    </w:lvl>
    <w:lvl w:ilvl="6" w:tplc="FFFFFFFF" w:tentative="1">
      <w:start w:val="1"/>
      <w:numFmt w:val="decimal"/>
      <w:lvlText w:val="%7."/>
      <w:lvlJc w:val="left"/>
      <w:pPr>
        <w:ind w:left="5552" w:hanging="360"/>
      </w:pPr>
    </w:lvl>
    <w:lvl w:ilvl="7" w:tplc="FFFFFFFF" w:tentative="1">
      <w:start w:val="1"/>
      <w:numFmt w:val="lowerLetter"/>
      <w:lvlText w:val="%8."/>
      <w:lvlJc w:val="left"/>
      <w:pPr>
        <w:ind w:left="6272" w:hanging="360"/>
      </w:pPr>
    </w:lvl>
    <w:lvl w:ilvl="8" w:tplc="FFFFFFFF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17" w15:restartNumberingAfterBreak="0">
    <w:nsid w:val="403F766D"/>
    <w:multiLevelType w:val="hybridMultilevel"/>
    <w:tmpl w:val="189A217A"/>
    <w:lvl w:ilvl="0" w:tplc="FD7E937A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483A1332"/>
    <w:multiLevelType w:val="hybridMultilevel"/>
    <w:tmpl w:val="9A3A48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541171"/>
    <w:multiLevelType w:val="hybridMultilevel"/>
    <w:tmpl w:val="B25038BC"/>
    <w:lvl w:ilvl="0" w:tplc="040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487D1C1C"/>
    <w:multiLevelType w:val="hybridMultilevel"/>
    <w:tmpl w:val="1D4A039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CAA56B9"/>
    <w:multiLevelType w:val="hybridMultilevel"/>
    <w:tmpl w:val="8B802A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56C8F"/>
    <w:multiLevelType w:val="hybridMultilevel"/>
    <w:tmpl w:val="D25CCA94"/>
    <w:lvl w:ilvl="0" w:tplc="BD10983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55F6336"/>
    <w:multiLevelType w:val="hybridMultilevel"/>
    <w:tmpl w:val="77BA7632"/>
    <w:lvl w:ilvl="0" w:tplc="1D56C274">
      <w:start w:val="1"/>
      <w:numFmt w:val="lowerLetter"/>
      <w:lvlText w:val="%1)"/>
      <w:lvlJc w:val="left"/>
      <w:pPr>
        <w:ind w:left="1068" w:hanging="708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4E7948"/>
    <w:multiLevelType w:val="hybridMultilevel"/>
    <w:tmpl w:val="1B88A7A2"/>
    <w:lvl w:ilvl="0" w:tplc="27C8789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2A4A9E"/>
    <w:multiLevelType w:val="hybridMultilevel"/>
    <w:tmpl w:val="C6621362"/>
    <w:lvl w:ilvl="0" w:tplc="D820015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127F63"/>
    <w:multiLevelType w:val="hybridMultilevel"/>
    <w:tmpl w:val="B67AD5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661C7"/>
    <w:multiLevelType w:val="hybridMultilevel"/>
    <w:tmpl w:val="A4C6D4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835BF6"/>
    <w:multiLevelType w:val="hybridMultilevel"/>
    <w:tmpl w:val="8D1CEAA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166063">
    <w:abstractNumId w:val="8"/>
  </w:num>
  <w:num w:numId="2" w16cid:durableId="1875803327">
    <w:abstractNumId w:val="21"/>
  </w:num>
  <w:num w:numId="3" w16cid:durableId="1807896084">
    <w:abstractNumId w:val="18"/>
  </w:num>
  <w:num w:numId="4" w16cid:durableId="295187541">
    <w:abstractNumId w:val="15"/>
  </w:num>
  <w:num w:numId="5" w16cid:durableId="564992849">
    <w:abstractNumId w:val="19"/>
  </w:num>
  <w:num w:numId="6" w16cid:durableId="1577517338">
    <w:abstractNumId w:val="4"/>
  </w:num>
  <w:num w:numId="7" w16cid:durableId="1501889331">
    <w:abstractNumId w:val="17"/>
  </w:num>
  <w:num w:numId="8" w16cid:durableId="338194346">
    <w:abstractNumId w:val="5"/>
  </w:num>
  <w:num w:numId="9" w16cid:durableId="1502159440">
    <w:abstractNumId w:val="12"/>
  </w:num>
  <w:num w:numId="10" w16cid:durableId="1129515502">
    <w:abstractNumId w:val="14"/>
  </w:num>
  <w:num w:numId="11" w16cid:durableId="2057271890">
    <w:abstractNumId w:val="20"/>
  </w:num>
  <w:num w:numId="12" w16cid:durableId="1260210841">
    <w:abstractNumId w:val="26"/>
  </w:num>
  <w:num w:numId="13" w16cid:durableId="1351099850">
    <w:abstractNumId w:val="11"/>
  </w:num>
  <w:num w:numId="14" w16cid:durableId="1123114921">
    <w:abstractNumId w:val="25"/>
  </w:num>
  <w:num w:numId="15" w16cid:durableId="121578509">
    <w:abstractNumId w:val="22"/>
  </w:num>
  <w:num w:numId="16" w16cid:durableId="1652757825">
    <w:abstractNumId w:val="13"/>
  </w:num>
  <w:num w:numId="17" w16cid:durableId="1816295051">
    <w:abstractNumId w:val="23"/>
  </w:num>
  <w:num w:numId="18" w16cid:durableId="496458268">
    <w:abstractNumId w:val="10"/>
  </w:num>
  <w:num w:numId="19" w16cid:durableId="1422218530">
    <w:abstractNumId w:val="3"/>
  </w:num>
  <w:num w:numId="20" w16cid:durableId="1750809830">
    <w:abstractNumId w:val="16"/>
  </w:num>
  <w:num w:numId="21" w16cid:durableId="426854932">
    <w:abstractNumId w:val="24"/>
  </w:num>
  <w:num w:numId="22" w16cid:durableId="1475292127">
    <w:abstractNumId w:val="2"/>
  </w:num>
  <w:num w:numId="23" w16cid:durableId="725374052">
    <w:abstractNumId w:val="28"/>
  </w:num>
  <w:num w:numId="24" w16cid:durableId="1109662794">
    <w:abstractNumId w:val="27"/>
  </w:num>
  <w:num w:numId="25" w16cid:durableId="1675959894">
    <w:abstractNumId w:val="9"/>
  </w:num>
  <w:num w:numId="26" w16cid:durableId="1960721822">
    <w:abstractNumId w:val="1"/>
  </w:num>
  <w:num w:numId="27" w16cid:durableId="1942488023">
    <w:abstractNumId w:val="0"/>
  </w:num>
  <w:num w:numId="28" w16cid:durableId="1374695188">
    <w:abstractNumId w:val="7"/>
  </w:num>
  <w:num w:numId="29" w16cid:durableId="14608750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3"/>
    <w:rsid w:val="00001162"/>
    <w:rsid w:val="000141B4"/>
    <w:rsid w:val="0001719F"/>
    <w:rsid w:val="000220DD"/>
    <w:rsid w:val="000234FC"/>
    <w:rsid w:val="00030BC2"/>
    <w:rsid w:val="000317F0"/>
    <w:rsid w:val="00033550"/>
    <w:rsid w:val="0003539E"/>
    <w:rsid w:val="00047ED2"/>
    <w:rsid w:val="00050F7E"/>
    <w:rsid w:val="00057917"/>
    <w:rsid w:val="00064B4C"/>
    <w:rsid w:val="00066D5A"/>
    <w:rsid w:val="000720B6"/>
    <w:rsid w:val="00075FF6"/>
    <w:rsid w:val="00090DAB"/>
    <w:rsid w:val="000A59F7"/>
    <w:rsid w:val="000A5D0C"/>
    <w:rsid w:val="000B2361"/>
    <w:rsid w:val="000B2B71"/>
    <w:rsid w:val="000B2FF9"/>
    <w:rsid w:val="000B5D08"/>
    <w:rsid w:val="000C0B89"/>
    <w:rsid w:val="000C37CA"/>
    <w:rsid w:val="000C59B8"/>
    <w:rsid w:val="000E40C0"/>
    <w:rsid w:val="000F3FAA"/>
    <w:rsid w:val="000F438B"/>
    <w:rsid w:val="00105CB1"/>
    <w:rsid w:val="001112BC"/>
    <w:rsid w:val="00112677"/>
    <w:rsid w:val="00117DA4"/>
    <w:rsid w:val="00122041"/>
    <w:rsid w:val="00123C92"/>
    <w:rsid w:val="00141B30"/>
    <w:rsid w:val="00146C09"/>
    <w:rsid w:val="001470EA"/>
    <w:rsid w:val="001506BB"/>
    <w:rsid w:val="00152483"/>
    <w:rsid w:val="0016083F"/>
    <w:rsid w:val="00172A37"/>
    <w:rsid w:val="00180BA0"/>
    <w:rsid w:val="00183264"/>
    <w:rsid w:val="001845A1"/>
    <w:rsid w:val="00187108"/>
    <w:rsid w:val="00197906"/>
    <w:rsid w:val="001B6A5D"/>
    <w:rsid w:val="001D5803"/>
    <w:rsid w:val="00201B07"/>
    <w:rsid w:val="0020467F"/>
    <w:rsid w:val="00206F3D"/>
    <w:rsid w:val="0023029E"/>
    <w:rsid w:val="002359FC"/>
    <w:rsid w:val="0023602C"/>
    <w:rsid w:val="00241912"/>
    <w:rsid w:val="00252CB1"/>
    <w:rsid w:val="00255BAC"/>
    <w:rsid w:val="002601D7"/>
    <w:rsid w:val="0026184A"/>
    <w:rsid w:val="00262211"/>
    <w:rsid w:val="002654C1"/>
    <w:rsid w:val="0027258B"/>
    <w:rsid w:val="002751FD"/>
    <w:rsid w:val="002830EF"/>
    <w:rsid w:val="00291718"/>
    <w:rsid w:val="00291A30"/>
    <w:rsid w:val="002A181B"/>
    <w:rsid w:val="002A7AA4"/>
    <w:rsid w:val="002A7F14"/>
    <w:rsid w:val="002B67DA"/>
    <w:rsid w:val="002C336E"/>
    <w:rsid w:val="002D5CEC"/>
    <w:rsid w:val="002E1E15"/>
    <w:rsid w:val="002E7A17"/>
    <w:rsid w:val="002F039F"/>
    <w:rsid w:val="002F087E"/>
    <w:rsid w:val="002F25CF"/>
    <w:rsid w:val="00303BB9"/>
    <w:rsid w:val="00307AE4"/>
    <w:rsid w:val="00307EE9"/>
    <w:rsid w:val="0031269B"/>
    <w:rsid w:val="00312F09"/>
    <w:rsid w:val="003257F6"/>
    <w:rsid w:val="003343A5"/>
    <w:rsid w:val="00335058"/>
    <w:rsid w:val="0034093E"/>
    <w:rsid w:val="0034718B"/>
    <w:rsid w:val="00347265"/>
    <w:rsid w:val="00350251"/>
    <w:rsid w:val="00354425"/>
    <w:rsid w:val="003557CC"/>
    <w:rsid w:val="003626D7"/>
    <w:rsid w:val="00365B73"/>
    <w:rsid w:val="00367933"/>
    <w:rsid w:val="00372C27"/>
    <w:rsid w:val="0037616E"/>
    <w:rsid w:val="00376814"/>
    <w:rsid w:val="003952F0"/>
    <w:rsid w:val="003A7460"/>
    <w:rsid w:val="003B6B01"/>
    <w:rsid w:val="003C25EE"/>
    <w:rsid w:val="003C4BEF"/>
    <w:rsid w:val="003D000B"/>
    <w:rsid w:val="003D796F"/>
    <w:rsid w:val="003E2B2D"/>
    <w:rsid w:val="003E5E95"/>
    <w:rsid w:val="003F7C15"/>
    <w:rsid w:val="00401549"/>
    <w:rsid w:val="00412D75"/>
    <w:rsid w:val="00426327"/>
    <w:rsid w:val="0044215E"/>
    <w:rsid w:val="00442BA3"/>
    <w:rsid w:val="00457C79"/>
    <w:rsid w:val="0046637C"/>
    <w:rsid w:val="00466EDF"/>
    <w:rsid w:val="0047126B"/>
    <w:rsid w:val="00472D0B"/>
    <w:rsid w:val="0047535C"/>
    <w:rsid w:val="004773DA"/>
    <w:rsid w:val="00485CB0"/>
    <w:rsid w:val="00486CA3"/>
    <w:rsid w:val="0048790D"/>
    <w:rsid w:val="004A2671"/>
    <w:rsid w:val="004A71AB"/>
    <w:rsid w:val="004B110C"/>
    <w:rsid w:val="004C5F02"/>
    <w:rsid w:val="004D7961"/>
    <w:rsid w:val="004F73D9"/>
    <w:rsid w:val="00502813"/>
    <w:rsid w:val="0051095B"/>
    <w:rsid w:val="00511544"/>
    <w:rsid w:val="00513E6C"/>
    <w:rsid w:val="00533E4C"/>
    <w:rsid w:val="00536D34"/>
    <w:rsid w:val="00537433"/>
    <w:rsid w:val="00543D56"/>
    <w:rsid w:val="00547D33"/>
    <w:rsid w:val="005509AC"/>
    <w:rsid w:val="00550E0D"/>
    <w:rsid w:val="00554F7F"/>
    <w:rsid w:val="00577D92"/>
    <w:rsid w:val="00582495"/>
    <w:rsid w:val="005850D9"/>
    <w:rsid w:val="005853A8"/>
    <w:rsid w:val="00587BCA"/>
    <w:rsid w:val="00592D61"/>
    <w:rsid w:val="005A435B"/>
    <w:rsid w:val="005B08BF"/>
    <w:rsid w:val="005C2020"/>
    <w:rsid w:val="005C224D"/>
    <w:rsid w:val="005D12BB"/>
    <w:rsid w:val="005D505F"/>
    <w:rsid w:val="005E2383"/>
    <w:rsid w:val="005E7C7D"/>
    <w:rsid w:val="005F1D9A"/>
    <w:rsid w:val="00600A65"/>
    <w:rsid w:val="0060682E"/>
    <w:rsid w:val="0061761A"/>
    <w:rsid w:val="006229A7"/>
    <w:rsid w:val="0062775B"/>
    <w:rsid w:val="00631303"/>
    <w:rsid w:val="00631571"/>
    <w:rsid w:val="006422BC"/>
    <w:rsid w:val="006462E7"/>
    <w:rsid w:val="006472D7"/>
    <w:rsid w:val="00650BED"/>
    <w:rsid w:val="00650E46"/>
    <w:rsid w:val="00666A99"/>
    <w:rsid w:val="00672FF4"/>
    <w:rsid w:val="00681835"/>
    <w:rsid w:val="00681AFA"/>
    <w:rsid w:val="00683449"/>
    <w:rsid w:val="00683E78"/>
    <w:rsid w:val="006857AB"/>
    <w:rsid w:val="00686180"/>
    <w:rsid w:val="006867D5"/>
    <w:rsid w:val="00694173"/>
    <w:rsid w:val="00697C44"/>
    <w:rsid w:val="006A2B95"/>
    <w:rsid w:val="006B1144"/>
    <w:rsid w:val="006C0021"/>
    <w:rsid w:val="006C176C"/>
    <w:rsid w:val="006C31E8"/>
    <w:rsid w:val="006D1CB3"/>
    <w:rsid w:val="006D2B6B"/>
    <w:rsid w:val="006D38E2"/>
    <w:rsid w:val="006E3F78"/>
    <w:rsid w:val="006E4778"/>
    <w:rsid w:val="006F1C2B"/>
    <w:rsid w:val="006F3CB7"/>
    <w:rsid w:val="00701264"/>
    <w:rsid w:val="00710420"/>
    <w:rsid w:val="007172CC"/>
    <w:rsid w:val="00724AEA"/>
    <w:rsid w:val="007321C5"/>
    <w:rsid w:val="007370A7"/>
    <w:rsid w:val="007459B7"/>
    <w:rsid w:val="0075053C"/>
    <w:rsid w:val="00763630"/>
    <w:rsid w:val="00771C6A"/>
    <w:rsid w:val="00775B49"/>
    <w:rsid w:val="007852D0"/>
    <w:rsid w:val="00791C32"/>
    <w:rsid w:val="00794513"/>
    <w:rsid w:val="00796249"/>
    <w:rsid w:val="007A2603"/>
    <w:rsid w:val="007A7657"/>
    <w:rsid w:val="007B004C"/>
    <w:rsid w:val="007B7457"/>
    <w:rsid w:val="007C069F"/>
    <w:rsid w:val="007C6CC3"/>
    <w:rsid w:val="007D11B7"/>
    <w:rsid w:val="007D2952"/>
    <w:rsid w:val="007D42FC"/>
    <w:rsid w:val="007D6F30"/>
    <w:rsid w:val="007F06EB"/>
    <w:rsid w:val="007F1FBB"/>
    <w:rsid w:val="007F6828"/>
    <w:rsid w:val="008009CF"/>
    <w:rsid w:val="00802F23"/>
    <w:rsid w:val="008106E7"/>
    <w:rsid w:val="00815D13"/>
    <w:rsid w:val="008200DE"/>
    <w:rsid w:val="0082532D"/>
    <w:rsid w:val="008307E7"/>
    <w:rsid w:val="00835D56"/>
    <w:rsid w:val="00836F0B"/>
    <w:rsid w:val="00841C9A"/>
    <w:rsid w:val="008421CB"/>
    <w:rsid w:val="008512AC"/>
    <w:rsid w:val="00854BA5"/>
    <w:rsid w:val="00872435"/>
    <w:rsid w:val="00891317"/>
    <w:rsid w:val="008A6E60"/>
    <w:rsid w:val="008B4E5C"/>
    <w:rsid w:val="008B6045"/>
    <w:rsid w:val="008C6C8E"/>
    <w:rsid w:val="008D0083"/>
    <w:rsid w:val="008E4B00"/>
    <w:rsid w:val="008F228B"/>
    <w:rsid w:val="00900BBF"/>
    <w:rsid w:val="0090487D"/>
    <w:rsid w:val="00906D3D"/>
    <w:rsid w:val="00907762"/>
    <w:rsid w:val="00946DDC"/>
    <w:rsid w:val="0096505C"/>
    <w:rsid w:val="009652C0"/>
    <w:rsid w:val="00973921"/>
    <w:rsid w:val="009749CC"/>
    <w:rsid w:val="00980333"/>
    <w:rsid w:val="00980AD1"/>
    <w:rsid w:val="0098708E"/>
    <w:rsid w:val="00997D06"/>
    <w:rsid w:val="009A002D"/>
    <w:rsid w:val="009A064B"/>
    <w:rsid w:val="009A188C"/>
    <w:rsid w:val="009A3559"/>
    <w:rsid w:val="009A7483"/>
    <w:rsid w:val="009B5A61"/>
    <w:rsid w:val="009B66F1"/>
    <w:rsid w:val="009D2E19"/>
    <w:rsid w:val="009D4FF5"/>
    <w:rsid w:val="00A018EB"/>
    <w:rsid w:val="00A2186F"/>
    <w:rsid w:val="00A23B73"/>
    <w:rsid w:val="00A31650"/>
    <w:rsid w:val="00A33819"/>
    <w:rsid w:val="00A42147"/>
    <w:rsid w:val="00A425DB"/>
    <w:rsid w:val="00A44F91"/>
    <w:rsid w:val="00A46EEB"/>
    <w:rsid w:val="00A516B7"/>
    <w:rsid w:val="00A5319F"/>
    <w:rsid w:val="00A61F63"/>
    <w:rsid w:val="00A824CE"/>
    <w:rsid w:val="00A86497"/>
    <w:rsid w:val="00A9083B"/>
    <w:rsid w:val="00A90A24"/>
    <w:rsid w:val="00AA1A9C"/>
    <w:rsid w:val="00AB3128"/>
    <w:rsid w:val="00AB5692"/>
    <w:rsid w:val="00AC64DD"/>
    <w:rsid w:val="00AC7D34"/>
    <w:rsid w:val="00AD05D1"/>
    <w:rsid w:val="00AD260C"/>
    <w:rsid w:val="00AD3606"/>
    <w:rsid w:val="00AD3667"/>
    <w:rsid w:val="00AF3034"/>
    <w:rsid w:val="00AF4D12"/>
    <w:rsid w:val="00B04855"/>
    <w:rsid w:val="00B102C4"/>
    <w:rsid w:val="00B125DB"/>
    <w:rsid w:val="00B151FD"/>
    <w:rsid w:val="00B24012"/>
    <w:rsid w:val="00B31743"/>
    <w:rsid w:val="00B40B16"/>
    <w:rsid w:val="00B42006"/>
    <w:rsid w:val="00B42572"/>
    <w:rsid w:val="00B44A98"/>
    <w:rsid w:val="00B515FA"/>
    <w:rsid w:val="00B576DF"/>
    <w:rsid w:val="00B6083E"/>
    <w:rsid w:val="00B70E7A"/>
    <w:rsid w:val="00B72236"/>
    <w:rsid w:val="00B75057"/>
    <w:rsid w:val="00B75A6B"/>
    <w:rsid w:val="00B807BB"/>
    <w:rsid w:val="00B82CE9"/>
    <w:rsid w:val="00B862E8"/>
    <w:rsid w:val="00BA1E98"/>
    <w:rsid w:val="00BA3F72"/>
    <w:rsid w:val="00BA44AB"/>
    <w:rsid w:val="00BB156C"/>
    <w:rsid w:val="00BB4EA1"/>
    <w:rsid w:val="00BD10E1"/>
    <w:rsid w:val="00BD22D2"/>
    <w:rsid w:val="00BE34A0"/>
    <w:rsid w:val="00BE39A7"/>
    <w:rsid w:val="00BF0022"/>
    <w:rsid w:val="00BF086C"/>
    <w:rsid w:val="00BF3578"/>
    <w:rsid w:val="00C02D34"/>
    <w:rsid w:val="00C101FB"/>
    <w:rsid w:val="00C167B6"/>
    <w:rsid w:val="00C37DF4"/>
    <w:rsid w:val="00C428E0"/>
    <w:rsid w:val="00C459D0"/>
    <w:rsid w:val="00C472ED"/>
    <w:rsid w:val="00C47A2E"/>
    <w:rsid w:val="00C47EDA"/>
    <w:rsid w:val="00C50A09"/>
    <w:rsid w:val="00C51233"/>
    <w:rsid w:val="00C54367"/>
    <w:rsid w:val="00C60DD6"/>
    <w:rsid w:val="00C739CC"/>
    <w:rsid w:val="00C8240E"/>
    <w:rsid w:val="00C846D0"/>
    <w:rsid w:val="00C87D21"/>
    <w:rsid w:val="00CA7399"/>
    <w:rsid w:val="00CB1812"/>
    <w:rsid w:val="00CB5775"/>
    <w:rsid w:val="00D37F38"/>
    <w:rsid w:val="00D408CD"/>
    <w:rsid w:val="00D42179"/>
    <w:rsid w:val="00D42D7B"/>
    <w:rsid w:val="00D45BC2"/>
    <w:rsid w:val="00D50F42"/>
    <w:rsid w:val="00D54D33"/>
    <w:rsid w:val="00D57E39"/>
    <w:rsid w:val="00D77364"/>
    <w:rsid w:val="00D910EA"/>
    <w:rsid w:val="00DA0E02"/>
    <w:rsid w:val="00DA737D"/>
    <w:rsid w:val="00DC1207"/>
    <w:rsid w:val="00DD154A"/>
    <w:rsid w:val="00DD7927"/>
    <w:rsid w:val="00DE04AA"/>
    <w:rsid w:val="00DE401F"/>
    <w:rsid w:val="00E15513"/>
    <w:rsid w:val="00E24A9D"/>
    <w:rsid w:val="00E316F6"/>
    <w:rsid w:val="00E31FE2"/>
    <w:rsid w:val="00E35F3E"/>
    <w:rsid w:val="00E53944"/>
    <w:rsid w:val="00E6180F"/>
    <w:rsid w:val="00E62802"/>
    <w:rsid w:val="00E65F4B"/>
    <w:rsid w:val="00E66ADC"/>
    <w:rsid w:val="00E67A49"/>
    <w:rsid w:val="00E710AC"/>
    <w:rsid w:val="00E902E3"/>
    <w:rsid w:val="00EA2AC7"/>
    <w:rsid w:val="00EA3E2B"/>
    <w:rsid w:val="00EB0042"/>
    <w:rsid w:val="00EB630A"/>
    <w:rsid w:val="00EC13FA"/>
    <w:rsid w:val="00ED4DDB"/>
    <w:rsid w:val="00EE388B"/>
    <w:rsid w:val="00EE5801"/>
    <w:rsid w:val="00F04AEE"/>
    <w:rsid w:val="00F25A8E"/>
    <w:rsid w:val="00F3243C"/>
    <w:rsid w:val="00F324E4"/>
    <w:rsid w:val="00F32C97"/>
    <w:rsid w:val="00F428D5"/>
    <w:rsid w:val="00F47A1B"/>
    <w:rsid w:val="00F61176"/>
    <w:rsid w:val="00F62548"/>
    <w:rsid w:val="00F6637D"/>
    <w:rsid w:val="00F665FA"/>
    <w:rsid w:val="00F66948"/>
    <w:rsid w:val="00F70A66"/>
    <w:rsid w:val="00F72DB9"/>
    <w:rsid w:val="00F81598"/>
    <w:rsid w:val="00F87C53"/>
    <w:rsid w:val="00F91512"/>
    <w:rsid w:val="00F92F91"/>
    <w:rsid w:val="00F966BF"/>
    <w:rsid w:val="00FA21B7"/>
    <w:rsid w:val="00FA23CC"/>
    <w:rsid w:val="00FA372B"/>
    <w:rsid w:val="00FB4F93"/>
    <w:rsid w:val="00FC7707"/>
    <w:rsid w:val="00FD0053"/>
    <w:rsid w:val="00FD4865"/>
    <w:rsid w:val="00FD58A5"/>
    <w:rsid w:val="00FE5357"/>
    <w:rsid w:val="00FE5B4C"/>
    <w:rsid w:val="00FE5C8E"/>
    <w:rsid w:val="00FF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57E9"/>
  <w15:docId w15:val="{F914B3AC-C405-4776-A270-1F1D3C7C9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7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7C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B67D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818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18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18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18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18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724AEA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724AEA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24AEA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EB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90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0BBF"/>
  </w:style>
  <w:style w:type="paragraph" w:styleId="Zpat">
    <w:name w:val="footer"/>
    <w:basedOn w:val="Normln"/>
    <w:link w:val="ZpatChar"/>
    <w:uiPriority w:val="99"/>
    <w:unhideWhenUsed/>
    <w:rsid w:val="00900B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0BBF"/>
  </w:style>
  <w:style w:type="paragraph" w:customStyle="1" w:styleId="Default">
    <w:name w:val="Default"/>
    <w:rsid w:val="00AD36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4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31F1E-9E41-4ABB-8F8D-7DB57C56C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4717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Tisoňová Martina</dc:creator>
  <cp:lastModifiedBy>Mahrová Michaela</cp:lastModifiedBy>
  <cp:revision>2</cp:revision>
  <cp:lastPrinted>2023-05-02T08:59:00Z</cp:lastPrinted>
  <dcterms:created xsi:type="dcterms:W3CDTF">2023-11-28T12:58:00Z</dcterms:created>
  <dcterms:modified xsi:type="dcterms:W3CDTF">2023-11-28T12:58:00Z</dcterms:modified>
</cp:coreProperties>
</file>