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74A1" w14:textId="700AD0DF" w:rsidR="008A111D" w:rsidRDefault="008A111D" w:rsidP="00EA5BE4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Důvodová zpráva</w:t>
      </w:r>
    </w:p>
    <w:p w14:paraId="74D04DD5" w14:textId="5670233D" w:rsidR="00EA5BE4" w:rsidRDefault="00EA5BE4" w:rsidP="00EA5BE4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9D3668">
        <w:rPr>
          <w:rFonts w:ascii="Times New Roman" w:hAnsi="Times New Roman"/>
          <w:b/>
          <w:bCs/>
          <w:kern w:val="32"/>
          <w:sz w:val="24"/>
          <w:szCs w:val="24"/>
        </w:rPr>
        <w:t>Orgánům města j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e předkládána žádost obchodní společnosti CZ.HOCKEY s.r.o. o </w:t>
      </w:r>
      <w:r w:rsidRPr="0032154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mimořádnou dotaci ve výši 27 818 </w:t>
      </w:r>
      <w:r w:rsidR="00DC230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tis.</w:t>
      </w:r>
      <w:r w:rsidRPr="0032154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Kč,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za účelem zabezpečení ostravské části Mistrovství světa v ledním hokeji 2024.</w:t>
      </w:r>
    </w:p>
    <w:p w14:paraId="7646D884" w14:textId="77777777" w:rsidR="00EA5BE4" w:rsidRDefault="00EA5BE4" w:rsidP="00EA5BE4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0" w:name="_Hlk93995304"/>
      <w:r>
        <w:rPr>
          <w:rFonts w:ascii="Times New Roman" w:hAnsi="Times New Roman"/>
          <w:b/>
          <w:bCs/>
          <w:kern w:val="32"/>
          <w:sz w:val="24"/>
          <w:szCs w:val="24"/>
        </w:rPr>
        <w:t>Tato žádost navazuje na ukončení smlouvy číslo 0491/2022/</w:t>
      </w:r>
      <w:proofErr w:type="spellStart"/>
      <w:r>
        <w:rPr>
          <w:rFonts w:ascii="Times New Roman" w:hAnsi="Times New Roman"/>
          <w:b/>
          <w:bCs/>
          <w:kern w:val="32"/>
          <w:sz w:val="24"/>
          <w:szCs w:val="24"/>
        </w:rPr>
        <w:t>ŠaS</w:t>
      </w:r>
      <w:proofErr w:type="spellEnd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ze dne 30.1.2022, které předcházelo uzavření memoranda, ze dne 9.8.2021, mezi statutárním městem Ostrava, Moravskoslezským krajem a Českým svazem ledního hokeje, z.s., o vzájemné spolupráci a finanční podpoře pro uspořádání Mistrovství světa v ledním hokeji 2024.</w:t>
      </w:r>
    </w:p>
    <w:p w14:paraId="16ED2EC6" w14:textId="77777777" w:rsidR="00EA5BE4" w:rsidRDefault="00EA5BE4" w:rsidP="00EA5BE4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CZ.HOCKEY tímto žádá o finanční prostředky, které Český svaz ledního hokeje, z.s. vrátí v rámci uzavření dodatku č. 1, který smlouvy fakticky ukončuje, v rámci finančního vypořádání vrátí na účet SMO a o dosud nevyplacené prostředky dle původní smlouvy. </w:t>
      </w:r>
    </w:p>
    <w:p w14:paraId="24282E49" w14:textId="77777777" w:rsidR="00EA5BE4" w:rsidRDefault="00EA5BE4" w:rsidP="00EA5BE4">
      <w:pPr>
        <w:pStyle w:val="Default"/>
        <w:jc w:val="both"/>
        <w:rPr>
          <w:b/>
        </w:rPr>
      </w:pPr>
    </w:p>
    <w:p w14:paraId="34845D85" w14:textId="77777777" w:rsidR="00EA5BE4" w:rsidRDefault="00EA5BE4" w:rsidP="00EA5BE4">
      <w:pPr>
        <w:pStyle w:val="Default"/>
        <w:jc w:val="both"/>
      </w:pPr>
    </w:p>
    <w:p w14:paraId="5504773B" w14:textId="7080B379" w:rsidR="00EA5BE4" w:rsidRPr="00E50926" w:rsidRDefault="00EA5BE4" w:rsidP="00EA5BE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t xml:space="preserve">Důvodem pro mimořádnou žádost o dotaci je skutečnost, že z rozhodnutí </w:t>
      </w:r>
      <w:r w:rsidRPr="009F6BA6">
        <w:t>Českého svazu ledního hokeje z.s</w:t>
      </w:r>
      <w:r w:rsidRPr="00DC230E">
        <w:t>. (dále jen „</w:t>
      </w:r>
      <w:r w:rsidR="00DC230E" w:rsidRPr="00DC230E">
        <w:t>ČSLH</w:t>
      </w:r>
      <w:r w:rsidRPr="00DC230E">
        <w:t>“), viz</w:t>
      </w:r>
      <w:r>
        <w:t xml:space="preserve"> příloha č. 3, byla dne 1.10.2023 založena obchodní společnost CZ. HOCKEY s.r.o. (dále jen „společnost“), kde je Český svaz hokeje, z.s. jediným společníkem (příloha č. 2 výpis z obchodního rejstříku) </w:t>
      </w:r>
      <w:r w:rsidRPr="000B27BF">
        <w:t>a tato společnost z rozhodnutí svazu bude jako spolupořadatel vykonávat většinu činností související s realizací projektu</w:t>
      </w:r>
      <w:r>
        <w:t xml:space="preserve"> „Mistrovství světa IIHF v ledním hokeji 2024 v České republice“ (dále jen „projekt“) včetně její ostravské části, a to až do skončení realizace tohoto projektu, tj. do </w:t>
      </w:r>
      <w:r w:rsidRPr="000B27BF">
        <w:t>30.9.2024</w:t>
      </w:r>
      <w:r>
        <w:t xml:space="preserve">. </w:t>
      </w:r>
    </w:p>
    <w:p w14:paraId="275EE9F4" w14:textId="77777777" w:rsidR="00EA5BE4" w:rsidRDefault="00EA5BE4" w:rsidP="00EA5BE4">
      <w:pPr>
        <w:pStyle w:val="Default"/>
        <w:jc w:val="both"/>
      </w:pPr>
    </w:p>
    <w:p w14:paraId="7F41EF1B" w14:textId="77777777" w:rsidR="00EA5BE4" w:rsidRDefault="00EA5BE4" w:rsidP="00EA5BE4">
      <w:pPr>
        <w:pStyle w:val="Default"/>
        <w:jc w:val="both"/>
      </w:pPr>
    </w:p>
    <w:p w14:paraId="1F7EEB3A" w14:textId="789599F6" w:rsidR="00EA5BE4" w:rsidRPr="0032154A" w:rsidRDefault="00EA5BE4" w:rsidP="00EA5BE4">
      <w:pPr>
        <w:pStyle w:val="Default"/>
        <w:jc w:val="both"/>
        <w:rPr>
          <w:u w:val="single"/>
        </w:rPr>
      </w:pPr>
      <w:r>
        <w:t>Z tohoto důvodu požádal Český svaz ledního hokeje SMO o uzavření dodatku č. 1 ke smlouvě 0491/2022/</w:t>
      </w:r>
      <w:proofErr w:type="spellStart"/>
      <w:r>
        <w:t>ŠaS</w:t>
      </w:r>
      <w:proofErr w:type="spellEnd"/>
      <w:r>
        <w:t>, která fakticky tuto smlouvu ukonču</w:t>
      </w:r>
      <w:r w:rsidRPr="00DC230E">
        <w:t>je. ČSLH</w:t>
      </w:r>
      <w:r>
        <w:t xml:space="preserve"> provede vyúčtování dosud přijaté dotace (15 000 </w:t>
      </w:r>
      <w:r w:rsidR="00DC230E">
        <w:t>tis.</w:t>
      </w:r>
      <w:r>
        <w:t xml:space="preserve"> Kč) a na účet </w:t>
      </w:r>
      <w:r w:rsidR="00DC230E">
        <w:t>statutárního města Ostravy</w:t>
      </w:r>
      <w:r>
        <w:t xml:space="preserve"> vrátí nevyčerpané prostředky ve výši 12 818 </w:t>
      </w:r>
      <w:r w:rsidR="00DC230E">
        <w:t>tis.</w:t>
      </w:r>
      <w:r>
        <w:t xml:space="preserve"> Kč, a to k 30.11.2023.  Další splátka dle původní smlouvy ve výši 15 000 </w:t>
      </w:r>
      <w:r w:rsidR="00DC230E">
        <w:t>tis.</w:t>
      </w:r>
      <w:r>
        <w:t xml:space="preserve"> Kč měla být původně zaplacena v lednu 2024 na účet ČSLH a bude již vyplacena společnosti CZ.HOCKEY s.r.o. </w:t>
      </w:r>
      <w:r w:rsidRPr="0032154A">
        <w:rPr>
          <w:u w:val="single"/>
        </w:rPr>
        <w:t>Celková dotace společnosti CZ.HOCKEY s.r.o. bude 27 818 </w:t>
      </w:r>
      <w:r w:rsidR="00DC230E">
        <w:rPr>
          <w:u w:val="single"/>
        </w:rPr>
        <w:t>tis.</w:t>
      </w:r>
      <w:r w:rsidRPr="0032154A">
        <w:rPr>
          <w:u w:val="single"/>
        </w:rPr>
        <w:t xml:space="preserve"> Kč.</w:t>
      </w:r>
    </w:p>
    <w:p w14:paraId="6312D2D4" w14:textId="77777777" w:rsidR="00EA5BE4" w:rsidRPr="0032154A" w:rsidRDefault="00EA5BE4" w:rsidP="00EA5BE4">
      <w:pPr>
        <w:pStyle w:val="Default"/>
        <w:jc w:val="both"/>
        <w:rPr>
          <w:u w:val="single"/>
        </w:rPr>
      </w:pPr>
    </w:p>
    <w:p w14:paraId="642F0926" w14:textId="77777777" w:rsidR="00EA5BE4" w:rsidRDefault="00EA5BE4" w:rsidP="00EA5BE4">
      <w:pPr>
        <w:pStyle w:val="Default"/>
        <w:jc w:val="both"/>
      </w:pPr>
    </w:p>
    <w:p w14:paraId="7B7ED37D" w14:textId="77777777" w:rsidR="00EA5BE4" w:rsidRPr="0032154A" w:rsidRDefault="00EA5BE4" w:rsidP="00EA5BE4">
      <w:pPr>
        <w:pStyle w:val="Default"/>
        <w:jc w:val="both"/>
        <w:rPr>
          <w:color w:val="auto"/>
        </w:rPr>
      </w:pPr>
      <w:r>
        <w:rPr>
          <w:color w:val="auto"/>
        </w:rPr>
        <w:t>Žadatel, s</w:t>
      </w:r>
      <w:r w:rsidRPr="0032154A">
        <w:rPr>
          <w:color w:val="auto"/>
        </w:rPr>
        <w:t xml:space="preserve">polečnost CZ.HOCKEY s.r.o., </w:t>
      </w:r>
      <w:r>
        <w:rPr>
          <w:color w:val="auto"/>
        </w:rPr>
        <w:t>bude tedy nově zajišťovat</w:t>
      </w:r>
      <w:r w:rsidRPr="0032154A">
        <w:rPr>
          <w:color w:val="auto"/>
        </w:rPr>
        <w:t xml:space="preserve"> veškeré činnosti pro celý projekt a poskytnutou dotaci použije na realizaci té části projektu, která se koná v</w:t>
      </w:r>
      <w:r>
        <w:rPr>
          <w:color w:val="auto"/>
        </w:rPr>
        <w:t> </w:t>
      </w:r>
      <w:r w:rsidRPr="0032154A">
        <w:rPr>
          <w:color w:val="auto"/>
        </w:rPr>
        <w:t>Ostravě</w:t>
      </w:r>
      <w:r>
        <w:rPr>
          <w:color w:val="auto"/>
        </w:rPr>
        <w:t>. J</w:t>
      </w:r>
      <w:r w:rsidRPr="0032154A">
        <w:rPr>
          <w:color w:val="auto"/>
        </w:rPr>
        <w:t xml:space="preserve">edná se zejména o nájem Ostravar Arény (žadatel již zasmluvnil termíny pronájmu Ostravar Arény) vč. služeb spojených s nájmem. Další ze služeb, které žadatel zajišťuje  jsou zejména ubytování, stravování a pitný režim týmů, rozhodčích a organizátorů ostravské skupiny, IT služby ostravské skupiny-zajištění konektivity, síťové rozvody, pronájem techniky, náklady programování během MS, distribuce videí týmům, Integrace signálů do STA haly, bezpečnost a ostrahu - náklady bezpečnostní a pořadatelské služby, oplocení, školení zaměstnanců, dokumentace, náklady zdravotnické služby pro veřejnost, BOZP a další bezpečnostní služby související s ostravskou skupinou MS. </w:t>
      </w:r>
    </w:p>
    <w:p w14:paraId="4B8456B3" w14:textId="77777777" w:rsidR="00EA5BE4" w:rsidRPr="0032154A" w:rsidRDefault="00EA5BE4" w:rsidP="00EA5BE4">
      <w:pPr>
        <w:pStyle w:val="Default"/>
        <w:jc w:val="both"/>
        <w:rPr>
          <w:color w:val="auto"/>
        </w:rPr>
      </w:pPr>
    </w:p>
    <w:p w14:paraId="2EFEE745" w14:textId="77777777" w:rsidR="00EA5BE4" w:rsidRPr="0032154A" w:rsidRDefault="00EA5BE4" w:rsidP="00EA5BE4">
      <w:pPr>
        <w:pStyle w:val="Default"/>
        <w:jc w:val="both"/>
        <w:rPr>
          <w:color w:val="auto"/>
        </w:rPr>
      </w:pPr>
      <w:r w:rsidRPr="0032154A">
        <w:rPr>
          <w:color w:val="auto"/>
        </w:rPr>
        <w:t>Veškeré náklady související s projektem vznikají žadateli s účinností od 1.11.2023.</w:t>
      </w:r>
    </w:p>
    <w:p w14:paraId="03FB1E88" w14:textId="77777777" w:rsidR="00EA5BE4" w:rsidRDefault="00EA5BE4" w:rsidP="00EA5BE4">
      <w:pPr>
        <w:pStyle w:val="Default"/>
        <w:jc w:val="both"/>
      </w:pPr>
    </w:p>
    <w:p w14:paraId="53CF006D" w14:textId="27E814EF" w:rsidR="00EA5BE4" w:rsidRDefault="00EA5BE4" w:rsidP="00EA5BE4">
      <w:pPr>
        <w:pStyle w:val="Default"/>
        <w:jc w:val="both"/>
      </w:pPr>
      <w:r>
        <w:t>Současně ČSLH sděluje, že schválení shora uvedené žádosti o poskytnutí mimořádných peněžních prostředků, ve výši 27 818 </w:t>
      </w:r>
      <w:r w:rsidR="00DC230E">
        <w:t>tis.</w:t>
      </w:r>
      <w:r>
        <w:t xml:space="preserve"> Kč a následné uzavření </w:t>
      </w:r>
      <w:r w:rsidRPr="00BD7EFD">
        <w:rPr>
          <w:bCs/>
        </w:rPr>
        <w:t>veřejnoprávní smlouvy o poskytnutí účelové dotace z rozpočtu statutárního města Ostravy se společností</w:t>
      </w:r>
      <w:r>
        <w:rPr>
          <w:bCs/>
        </w:rPr>
        <w:t xml:space="preserve"> CZ.HOCKEY </w:t>
      </w:r>
      <w:r>
        <w:rPr>
          <w:bCs/>
        </w:rPr>
        <w:lastRenderedPageBreak/>
        <w:t>s.r.o.</w:t>
      </w:r>
      <w:r>
        <w:rPr>
          <w:b/>
        </w:rPr>
        <w:t>,</w:t>
      </w:r>
      <w:r>
        <w:t xml:space="preserve"> bude svazem bráno jako splnění závazků statutárního města Ostravy vyplývajícího z uzavřeného memoranda.</w:t>
      </w:r>
    </w:p>
    <w:p w14:paraId="47503834" w14:textId="77777777" w:rsidR="00EA5BE4" w:rsidRDefault="00EA5BE4" w:rsidP="00EA5BE4">
      <w:pPr>
        <w:pStyle w:val="Default"/>
        <w:jc w:val="both"/>
      </w:pPr>
    </w:p>
    <w:p w14:paraId="6B88FE3A" w14:textId="77777777" w:rsidR="00EA5BE4" w:rsidRPr="009D3668" w:rsidRDefault="00EA5BE4" w:rsidP="00EA5BE4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3668">
        <w:rPr>
          <w:rFonts w:ascii="Times New Roman" w:hAnsi="Times New Roman"/>
          <w:b/>
          <w:bCs/>
          <w:sz w:val="24"/>
          <w:szCs w:val="24"/>
          <w:u w:val="single"/>
        </w:rPr>
        <w:t>Stanovisko odboru sportu</w:t>
      </w:r>
    </w:p>
    <w:p w14:paraId="543A3977" w14:textId="77777777" w:rsidR="00A31C29" w:rsidRPr="00585E7E" w:rsidRDefault="00A31C29" w:rsidP="00A31C29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585E7E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</w:t>
      </w:r>
    </w:p>
    <w:p w14:paraId="3AFE50A9" w14:textId="3DAA2B53" w:rsidR="00EA5BE4" w:rsidRDefault="00EA5BE4" w:rsidP="00EA5BE4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3150A">
        <w:rPr>
          <w:rFonts w:ascii="Times New Roman" w:hAnsi="Times New Roman"/>
          <w:sz w:val="24"/>
          <w:szCs w:val="24"/>
        </w:rPr>
        <w:t>Odbor sportu předkládá žádost</w:t>
      </w:r>
      <w:bookmarkEnd w:id="0"/>
      <w:r w:rsidRPr="00131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obchodní společnosti CZ.HOCKEY s.r.o.</w:t>
      </w:r>
      <w:r w:rsidRPr="0013150A">
        <w:rPr>
          <w:rFonts w:ascii="Times New Roman" w:hAnsi="Times New Roman"/>
          <w:kern w:val="32"/>
          <w:sz w:val="24"/>
          <w:szCs w:val="24"/>
        </w:rPr>
        <w:t xml:space="preserve">, která byla interním rozhodnutím </w:t>
      </w:r>
      <w:r>
        <w:rPr>
          <w:rFonts w:ascii="Times New Roman" w:hAnsi="Times New Roman"/>
          <w:kern w:val="32"/>
          <w:sz w:val="24"/>
          <w:szCs w:val="24"/>
        </w:rPr>
        <w:t xml:space="preserve">Českého svazu ledního hokeje, z.s., </w:t>
      </w:r>
      <w:r w:rsidRPr="0013150A">
        <w:rPr>
          <w:rFonts w:ascii="Times New Roman" w:hAnsi="Times New Roman"/>
          <w:kern w:val="32"/>
          <w:sz w:val="24"/>
          <w:szCs w:val="24"/>
        </w:rPr>
        <w:t>pověřena zajištěním většiny činností ostravské části MS v LH 2024</w:t>
      </w:r>
      <w:r>
        <w:rPr>
          <w:rFonts w:ascii="Times New Roman" w:hAnsi="Times New Roman"/>
          <w:kern w:val="3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mimořádnou dotaci ve výši 27 818 000 Kč.</w:t>
      </w:r>
    </w:p>
    <w:p w14:paraId="148D397A" w14:textId="7FCA7028" w:rsidR="008A111D" w:rsidRDefault="008A111D" w:rsidP="008A111D">
      <w:pPr>
        <w:jc w:val="both"/>
        <w:rPr>
          <w:rFonts w:ascii="Times New Roman" w:hAnsi="Times New Roman"/>
          <w:kern w:val="32"/>
          <w:sz w:val="24"/>
          <w:szCs w:val="24"/>
        </w:rPr>
      </w:pPr>
      <w:r w:rsidRPr="001945A8">
        <w:rPr>
          <w:rFonts w:ascii="Times New Roman" w:hAnsi="Times New Roman"/>
          <w:kern w:val="32"/>
          <w:sz w:val="24"/>
          <w:szCs w:val="24"/>
        </w:rPr>
        <w:t>Finanční prostředky ve výši 15 000 tis. Kč jsou již obsaženy v návrhu rozpočtu na rok 2024. Zbylá část finančních prostředků ve výši 12 818 tis. Kč, které nebyly Český</w:t>
      </w:r>
      <w:r w:rsidR="00DC230E">
        <w:rPr>
          <w:rFonts w:ascii="Times New Roman" w:hAnsi="Times New Roman"/>
          <w:kern w:val="32"/>
          <w:sz w:val="24"/>
          <w:szCs w:val="24"/>
        </w:rPr>
        <w:t>m</w:t>
      </w:r>
      <w:r w:rsidRPr="001945A8">
        <w:rPr>
          <w:rFonts w:ascii="Times New Roman" w:hAnsi="Times New Roman"/>
          <w:kern w:val="32"/>
          <w:sz w:val="24"/>
          <w:szCs w:val="24"/>
        </w:rPr>
        <w:t xml:space="preserve"> svaz</w:t>
      </w:r>
      <w:r w:rsidR="00DC230E">
        <w:rPr>
          <w:rFonts w:ascii="Times New Roman" w:hAnsi="Times New Roman"/>
          <w:kern w:val="32"/>
          <w:sz w:val="24"/>
          <w:szCs w:val="24"/>
        </w:rPr>
        <w:t>em</w:t>
      </w:r>
      <w:r w:rsidRPr="001945A8">
        <w:rPr>
          <w:rFonts w:ascii="Times New Roman" w:hAnsi="Times New Roman"/>
          <w:kern w:val="32"/>
          <w:sz w:val="24"/>
          <w:szCs w:val="24"/>
        </w:rPr>
        <w:t xml:space="preserve"> ledního hokeje z.s. vyčerpány a </w:t>
      </w:r>
      <w:r w:rsidR="00787EA2">
        <w:rPr>
          <w:rFonts w:ascii="Times New Roman" w:hAnsi="Times New Roman"/>
          <w:kern w:val="32"/>
          <w:sz w:val="24"/>
          <w:szCs w:val="24"/>
        </w:rPr>
        <w:t>byly</w:t>
      </w:r>
      <w:r w:rsidRPr="001945A8">
        <w:rPr>
          <w:rFonts w:ascii="Times New Roman" w:hAnsi="Times New Roman"/>
          <w:kern w:val="32"/>
          <w:sz w:val="24"/>
          <w:szCs w:val="24"/>
        </w:rPr>
        <w:t xml:space="preserve"> vráceny na účet města dle dodatku č. 1 ke smlouvě č. 0491/2022/</w:t>
      </w:r>
      <w:proofErr w:type="spellStart"/>
      <w:r w:rsidRPr="001945A8">
        <w:rPr>
          <w:rFonts w:ascii="Times New Roman" w:hAnsi="Times New Roman"/>
          <w:kern w:val="32"/>
          <w:sz w:val="24"/>
          <w:szCs w:val="24"/>
        </w:rPr>
        <w:t>ŠaS</w:t>
      </w:r>
      <w:proofErr w:type="spellEnd"/>
      <w:r w:rsidRPr="001945A8">
        <w:rPr>
          <w:rFonts w:ascii="Times New Roman" w:hAnsi="Times New Roman"/>
          <w:kern w:val="32"/>
          <w:sz w:val="24"/>
          <w:szCs w:val="24"/>
        </w:rPr>
        <w:t>, budou následně použity</w:t>
      </w:r>
      <w:r w:rsidR="00360B46">
        <w:rPr>
          <w:rFonts w:ascii="Times New Roman" w:hAnsi="Times New Roman"/>
          <w:kern w:val="32"/>
          <w:sz w:val="24"/>
          <w:szCs w:val="24"/>
        </w:rPr>
        <w:t xml:space="preserve"> a vyplaceny</w:t>
      </w:r>
      <w:r w:rsidRPr="001945A8">
        <w:rPr>
          <w:rFonts w:ascii="Times New Roman" w:hAnsi="Times New Roman"/>
          <w:kern w:val="32"/>
          <w:sz w:val="24"/>
          <w:szCs w:val="24"/>
        </w:rPr>
        <w:t xml:space="preserve"> pro výše uvedenou mimořádnou dotaci ještě v letošním roce. Z důvodu změny příjemce dotace je dle usnesení doplněno rozpočtové opatření.</w:t>
      </w:r>
    </w:p>
    <w:p w14:paraId="30654FEB" w14:textId="77777777" w:rsidR="00EF4730" w:rsidRDefault="00EF4730" w:rsidP="00EF4730">
      <w:pPr>
        <w:spacing w:line="264" w:lineRule="auto"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>Odbor sportu doporučuje žádosti pořadatele MS v LH 2024 vyhovět.</w:t>
      </w:r>
    </w:p>
    <w:p w14:paraId="546768CB" w14:textId="77777777" w:rsidR="00502B29" w:rsidRDefault="00502B29" w:rsidP="008A111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D00EA1" w14:textId="77777777" w:rsidR="00502B29" w:rsidRPr="00E95D95" w:rsidRDefault="00502B29" w:rsidP="00502B2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95D95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3FCE1C04" w14:textId="25E71D37" w:rsidR="00502B29" w:rsidRPr="00E31070" w:rsidRDefault="00502B29" w:rsidP="00502B29">
      <w:pPr>
        <w:jc w:val="both"/>
        <w:rPr>
          <w:rFonts w:ascii="Times New Roman" w:hAnsi="Times New Roman" w:cs="Times New Roman"/>
          <w:sz w:val="24"/>
          <w:szCs w:val="24"/>
        </w:rPr>
      </w:pPr>
      <w:r w:rsidRPr="00E31070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Pr="00502B29">
        <w:rPr>
          <w:rFonts w:ascii="Times New Roman" w:hAnsi="Times New Roman" w:cs="Times New Roman"/>
          <w:b/>
          <w:bCs/>
          <w:sz w:val="24"/>
          <w:szCs w:val="24"/>
          <w:u w:val="single"/>
        </w:rPr>
        <w:t>02935/RM2226/49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1070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28.11</w:t>
      </w:r>
      <w:r w:rsidRPr="00E31070">
        <w:rPr>
          <w:rFonts w:ascii="Times New Roman" w:hAnsi="Times New Roman" w:cs="Times New Roman"/>
          <w:sz w:val="24"/>
          <w:szCs w:val="24"/>
        </w:rPr>
        <w:t xml:space="preserve">.2023 doporučuje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31070">
        <w:rPr>
          <w:rFonts w:ascii="Times New Roman" w:hAnsi="Times New Roman" w:cs="Times New Roman"/>
          <w:sz w:val="24"/>
          <w:szCs w:val="24"/>
        </w:rPr>
        <w:t>stupitelstvu města rozhodnout dle předloženého návrhu usnesení a důvodové zprávy.</w:t>
      </w:r>
    </w:p>
    <w:p w14:paraId="1AF54676" w14:textId="77777777" w:rsidR="00502B29" w:rsidRDefault="00502B29" w:rsidP="008A111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5DD2E6" w14:textId="3E882423" w:rsidR="004A2671" w:rsidRPr="00EA5BE4" w:rsidRDefault="004A2671" w:rsidP="00EA5BE4"/>
    <w:sectPr w:rsidR="004A2671" w:rsidRPr="00EA5BE4" w:rsidSect="009231A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B07"/>
    <w:multiLevelType w:val="hybridMultilevel"/>
    <w:tmpl w:val="0E38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B9B"/>
    <w:multiLevelType w:val="hybridMultilevel"/>
    <w:tmpl w:val="4F2E1536"/>
    <w:lvl w:ilvl="0" w:tplc="2230D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2C61DE"/>
    <w:multiLevelType w:val="hybridMultilevel"/>
    <w:tmpl w:val="31283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9FE"/>
    <w:multiLevelType w:val="hybridMultilevel"/>
    <w:tmpl w:val="844A7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8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9"/>
  </w:num>
  <w:num w:numId="2" w16cid:durableId="1875803327">
    <w:abstractNumId w:val="22"/>
  </w:num>
  <w:num w:numId="3" w16cid:durableId="1807896084">
    <w:abstractNumId w:val="19"/>
  </w:num>
  <w:num w:numId="4" w16cid:durableId="295187541">
    <w:abstractNumId w:val="16"/>
  </w:num>
  <w:num w:numId="5" w16cid:durableId="564992849">
    <w:abstractNumId w:val="20"/>
  </w:num>
  <w:num w:numId="6" w16cid:durableId="1577517338">
    <w:abstractNumId w:val="5"/>
  </w:num>
  <w:num w:numId="7" w16cid:durableId="1501889331">
    <w:abstractNumId w:val="18"/>
  </w:num>
  <w:num w:numId="8" w16cid:durableId="338194346">
    <w:abstractNumId w:val="6"/>
  </w:num>
  <w:num w:numId="9" w16cid:durableId="1502159440">
    <w:abstractNumId w:val="13"/>
  </w:num>
  <w:num w:numId="10" w16cid:durableId="1129515502">
    <w:abstractNumId w:val="15"/>
  </w:num>
  <w:num w:numId="11" w16cid:durableId="2057271890">
    <w:abstractNumId w:val="21"/>
  </w:num>
  <w:num w:numId="12" w16cid:durableId="1260210841">
    <w:abstractNumId w:val="27"/>
  </w:num>
  <w:num w:numId="13" w16cid:durableId="1351099850">
    <w:abstractNumId w:val="12"/>
  </w:num>
  <w:num w:numId="14" w16cid:durableId="1123114921">
    <w:abstractNumId w:val="26"/>
  </w:num>
  <w:num w:numId="15" w16cid:durableId="121578509">
    <w:abstractNumId w:val="23"/>
  </w:num>
  <w:num w:numId="16" w16cid:durableId="1652757825">
    <w:abstractNumId w:val="14"/>
  </w:num>
  <w:num w:numId="17" w16cid:durableId="1816295051">
    <w:abstractNumId w:val="24"/>
  </w:num>
  <w:num w:numId="18" w16cid:durableId="496458268">
    <w:abstractNumId w:val="11"/>
  </w:num>
  <w:num w:numId="19" w16cid:durableId="1422218530">
    <w:abstractNumId w:val="4"/>
  </w:num>
  <w:num w:numId="20" w16cid:durableId="1750809830">
    <w:abstractNumId w:val="17"/>
  </w:num>
  <w:num w:numId="21" w16cid:durableId="426854932">
    <w:abstractNumId w:val="25"/>
  </w:num>
  <w:num w:numId="22" w16cid:durableId="1475292127">
    <w:abstractNumId w:val="2"/>
  </w:num>
  <w:num w:numId="23" w16cid:durableId="725374052">
    <w:abstractNumId w:val="29"/>
  </w:num>
  <w:num w:numId="24" w16cid:durableId="1109662794">
    <w:abstractNumId w:val="28"/>
  </w:num>
  <w:num w:numId="25" w16cid:durableId="1675959894">
    <w:abstractNumId w:val="10"/>
  </w:num>
  <w:num w:numId="26" w16cid:durableId="1960721822">
    <w:abstractNumId w:val="1"/>
  </w:num>
  <w:num w:numId="27" w16cid:durableId="1942488023">
    <w:abstractNumId w:val="0"/>
  </w:num>
  <w:num w:numId="28" w16cid:durableId="1374695188">
    <w:abstractNumId w:val="8"/>
  </w:num>
  <w:num w:numId="29" w16cid:durableId="1460875096">
    <w:abstractNumId w:val="7"/>
  </w:num>
  <w:num w:numId="30" w16cid:durableId="57432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B71"/>
    <w:rsid w:val="000B2FF9"/>
    <w:rsid w:val="000B5D08"/>
    <w:rsid w:val="000C0B89"/>
    <w:rsid w:val="000C37CA"/>
    <w:rsid w:val="000C59B8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6C09"/>
    <w:rsid w:val="001470EA"/>
    <w:rsid w:val="001506BB"/>
    <w:rsid w:val="00152483"/>
    <w:rsid w:val="0016083F"/>
    <w:rsid w:val="00172A37"/>
    <w:rsid w:val="00180BA0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0B46"/>
    <w:rsid w:val="003626D7"/>
    <w:rsid w:val="00365B73"/>
    <w:rsid w:val="00367933"/>
    <w:rsid w:val="00372C27"/>
    <w:rsid w:val="0037616E"/>
    <w:rsid w:val="00376814"/>
    <w:rsid w:val="003952F0"/>
    <w:rsid w:val="003A7460"/>
    <w:rsid w:val="003B6B01"/>
    <w:rsid w:val="003C25EE"/>
    <w:rsid w:val="003C4BEF"/>
    <w:rsid w:val="003D000B"/>
    <w:rsid w:val="003D796F"/>
    <w:rsid w:val="003E2B2D"/>
    <w:rsid w:val="003E5E95"/>
    <w:rsid w:val="003F7C15"/>
    <w:rsid w:val="00401549"/>
    <w:rsid w:val="00412D75"/>
    <w:rsid w:val="00426327"/>
    <w:rsid w:val="0044215E"/>
    <w:rsid w:val="00442BA3"/>
    <w:rsid w:val="00457C79"/>
    <w:rsid w:val="0046637C"/>
    <w:rsid w:val="00466EDF"/>
    <w:rsid w:val="0047126B"/>
    <w:rsid w:val="00472D0B"/>
    <w:rsid w:val="0047535C"/>
    <w:rsid w:val="004773DA"/>
    <w:rsid w:val="00485CB0"/>
    <w:rsid w:val="00486CA3"/>
    <w:rsid w:val="0048790D"/>
    <w:rsid w:val="004A2671"/>
    <w:rsid w:val="004A71AB"/>
    <w:rsid w:val="004B110C"/>
    <w:rsid w:val="004C5F02"/>
    <w:rsid w:val="004D7961"/>
    <w:rsid w:val="004F73D9"/>
    <w:rsid w:val="00502813"/>
    <w:rsid w:val="00502B29"/>
    <w:rsid w:val="0051095B"/>
    <w:rsid w:val="00511544"/>
    <w:rsid w:val="00513E6C"/>
    <w:rsid w:val="00533E4C"/>
    <w:rsid w:val="00536D34"/>
    <w:rsid w:val="00537433"/>
    <w:rsid w:val="00543D56"/>
    <w:rsid w:val="00547D33"/>
    <w:rsid w:val="005509AC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4173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3F78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87EA2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421CB"/>
    <w:rsid w:val="008512AC"/>
    <w:rsid w:val="00854BA5"/>
    <w:rsid w:val="00872435"/>
    <w:rsid w:val="00891317"/>
    <w:rsid w:val="008A111D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018EB"/>
    <w:rsid w:val="00A2186F"/>
    <w:rsid w:val="00A23B73"/>
    <w:rsid w:val="00A31650"/>
    <w:rsid w:val="00A31C29"/>
    <w:rsid w:val="00A33819"/>
    <w:rsid w:val="00A42147"/>
    <w:rsid w:val="00A425DB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05D1"/>
    <w:rsid w:val="00AD260C"/>
    <w:rsid w:val="00AD3606"/>
    <w:rsid w:val="00AD3667"/>
    <w:rsid w:val="00AF3034"/>
    <w:rsid w:val="00AF4D12"/>
    <w:rsid w:val="00B04855"/>
    <w:rsid w:val="00B102C4"/>
    <w:rsid w:val="00B125DB"/>
    <w:rsid w:val="00B151FD"/>
    <w:rsid w:val="00B24012"/>
    <w:rsid w:val="00B31743"/>
    <w:rsid w:val="00B40B16"/>
    <w:rsid w:val="00B42006"/>
    <w:rsid w:val="00B42572"/>
    <w:rsid w:val="00B44A98"/>
    <w:rsid w:val="00B515FA"/>
    <w:rsid w:val="00B6083E"/>
    <w:rsid w:val="00B70E7A"/>
    <w:rsid w:val="00B72236"/>
    <w:rsid w:val="00B75057"/>
    <w:rsid w:val="00B75A6B"/>
    <w:rsid w:val="00B807BB"/>
    <w:rsid w:val="00B82CE9"/>
    <w:rsid w:val="00B862E8"/>
    <w:rsid w:val="00BA1E98"/>
    <w:rsid w:val="00BA3F72"/>
    <w:rsid w:val="00BA44AB"/>
    <w:rsid w:val="00BB156C"/>
    <w:rsid w:val="00BB4EA1"/>
    <w:rsid w:val="00BD10E1"/>
    <w:rsid w:val="00BD22D2"/>
    <w:rsid w:val="00BE34A0"/>
    <w:rsid w:val="00BE39A7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C230E"/>
    <w:rsid w:val="00DD154A"/>
    <w:rsid w:val="00DD7927"/>
    <w:rsid w:val="00DE04AA"/>
    <w:rsid w:val="00DE401F"/>
    <w:rsid w:val="00E15513"/>
    <w:rsid w:val="00E24A9D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A5BE4"/>
    <w:rsid w:val="00EB0042"/>
    <w:rsid w:val="00EB630A"/>
    <w:rsid w:val="00EC13FA"/>
    <w:rsid w:val="00ED25F5"/>
    <w:rsid w:val="00ED4DDB"/>
    <w:rsid w:val="00EE388B"/>
    <w:rsid w:val="00EE5801"/>
    <w:rsid w:val="00EF4730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0053"/>
    <w:rsid w:val="00FD4865"/>
    <w:rsid w:val="00FD58A5"/>
    <w:rsid w:val="00FE5357"/>
    <w:rsid w:val="00FE5B4C"/>
    <w:rsid w:val="00FE5C8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AD3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Mahrová Michaela</cp:lastModifiedBy>
  <cp:revision>2</cp:revision>
  <cp:lastPrinted>2023-05-02T08:59:00Z</cp:lastPrinted>
  <dcterms:created xsi:type="dcterms:W3CDTF">2023-11-28T12:49:00Z</dcterms:created>
  <dcterms:modified xsi:type="dcterms:W3CDTF">2023-11-28T12:49:00Z</dcterms:modified>
</cp:coreProperties>
</file>