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5F8F6" w14:textId="7EA8BDD5" w:rsidR="00E37592" w:rsidRPr="004F5A1F" w:rsidRDefault="00E37592" w:rsidP="004F5A1F">
      <w:pPr>
        <w:pBdr>
          <w:bottom w:val="single" w:sz="4" w:space="1" w:color="auto"/>
        </w:pBdr>
        <w:outlineLvl w:val="0"/>
        <w:rPr>
          <w:rFonts w:ascii="Times New Roman" w:eastAsia="Times New Roman" w:hAnsi="Times New Roman" w:cs="Times New Roman"/>
          <w:b/>
          <w:sz w:val="36"/>
          <w:szCs w:val="36"/>
        </w:rPr>
      </w:pPr>
      <w:r w:rsidRPr="004F5A1F">
        <w:rPr>
          <w:rFonts w:ascii="Times New Roman" w:eastAsia="Times New Roman" w:hAnsi="Times New Roman" w:cs="Times New Roman"/>
          <w:b/>
          <w:sz w:val="36"/>
          <w:szCs w:val="36"/>
        </w:rPr>
        <w:t>Důvodová zpráva</w:t>
      </w:r>
    </w:p>
    <w:p w14:paraId="146FA8E6" w14:textId="1C5343C4" w:rsidR="00E37592" w:rsidRPr="004F5A1F" w:rsidRDefault="00E37592" w:rsidP="00E37592">
      <w:pPr>
        <w:pStyle w:val="JVS1"/>
        <w:spacing w:line="240" w:lineRule="auto"/>
        <w:jc w:val="both"/>
        <w:rPr>
          <w:rFonts w:ascii="Times New Roman" w:eastAsiaTheme="minorHAnsi" w:hAnsi="Times New Roman" w:cs="Times New Roman"/>
          <w:kern w:val="0"/>
          <w:sz w:val="20"/>
          <w:szCs w:val="20"/>
          <w:lang w:eastAsia="en-US"/>
        </w:rPr>
      </w:pPr>
      <w:r w:rsidRPr="004F5A1F">
        <w:rPr>
          <w:rFonts w:ascii="Times New Roman" w:eastAsiaTheme="minorHAnsi" w:hAnsi="Times New Roman" w:cs="Times New Roman"/>
          <w:kern w:val="0"/>
          <w:sz w:val="20"/>
          <w:szCs w:val="20"/>
          <w:lang w:eastAsia="en-US"/>
        </w:rPr>
        <w:t>Návrh na uzavření smlouvy o poskytnutí neinvestiční účelové dotace</w:t>
      </w:r>
      <w:r w:rsidR="00E73097" w:rsidRPr="004F5A1F">
        <w:rPr>
          <w:rFonts w:ascii="Times New Roman" w:eastAsiaTheme="minorHAnsi" w:hAnsi="Times New Roman" w:cs="Times New Roman"/>
          <w:kern w:val="0"/>
          <w:sz w:val="20"/>
          <w:szCs w:val="20"/>
          <w:lang w:eastAsia="en-US"/>
        </w:rPr>
        <w:t>.</w:t>
      </w:r>
    </w:p>
    <w:p w14:paraId="1183D9C6" w14:textId="1AAF2FE3" w:rsidR="00E37592" w:rsidRPr="004F5A1F" w:rsidRDefault="00E37592">
      <w:pPr>
        <w:rPr>
          <w:rFonts w:ascii="Times New Roman" w:hAnsi="Times New Roman" w:cs="Times New Roman"/>
          <w:sz w:val="20"/>
          <w:szCs w:val="20"/>
        </w:rPr>
      </w:pPr>
    </w:p>
    <w:p w14:paraId="3C8A3A76" w14:textId="2B70A32E" w:rsidR="004F5A1F" w:rsidRDefault="00461335" w:rsidP="00E37592">
      <w:pPr>
        <w:pStyle w:val="Normlnweb"/>
        <w:spacing w:before="0" w:beforeAutospacing="0" w:after="0" w:afterAutospacing="0"/>
        <w:rPr>
          <w:color w:val="000000"/>
          <w:sz w:val="20"/>
          <w:szCs w:val="20"/>
        </w:rPr>
      </w:pPr>
      <w:r>
        <w:rPr>
          <w:sz w:val="20"/>
          <w:szCs w:val="20"/>
        </w:rPr>
        <w:t>Zastupitelstvu</w:t>
      </w:r>
      <w:r w:rsidR="00E37592" w:rsidRPr="004F5A1F">
        <w:rPr>
          <w:sz w:val="20"/>
          <w:szCs w:val="20"/>
        </w:rPr>
        <w:t xml:space="preserve"> města se předkládá návrh na uzavření </w:t>
      </w:r>
      <w:r w:rsidR="006457D6" w:rsidRPr="004F5A1F">
        <w:rPr>
          <w:b/>
          <w:bCs/>
          <w:sz w:val="20"/>
          <w:szCs w:val="20"/>
        </w:rPr>
        <w:t>smlouvy</w:t>
      </w:r>
      <w:r w:rsidR="00E37592" w:rsidRPr="004F5A1F">
        <w:rPr>
          <w:b/>
          <w:bCs/>
          <w:sz w:val="20"/>
          <w:szCs w:val="20"/>
        </w:rPr>
        <w:t xml:space="preserve"> o poskytnutí </w:t>
      </w:r>
      <w:r w:rsidR="0092294D" w:rsidRPr="004F5A1F">
        <w:rPr>
          <w:b/>
          <w:bCs/>
          <w:sz w:val="20"/>
          <w:szCs w:val="20"/>
        </w:rPr>
        <w:t xml:space="preserve">neinvestiční </w:t>
      </w:r>
      <w:r w:rsidR="006457D6" w:rsidRPr="004F5A1F">
        <w:rPr>
          <w:b/>
          <w:bCs/>
          <w:sz w:val="20"/>
          <w:szCs w:val="20"/>
        </w:rPr>
        <w:t xml:space="preserve">účelové </w:t>
      </w:r>
      <w:r w:rsidR="00E37592" w:rsidRPr="004F5A1F">
        <w:rPr>
          <w:b/>
          <w:bCs/>
          <w:sz w:val="20"/>
          <w:szCs w:val="20"/>
        </w:rPr>
        <w:t xml:space="preserve">dotace </w:t>
      </w:r>
      <w:r w:rsidR="001F4900" w:rsidRPr="004F5A1F">
        <w:rPr>
          <w:b/>
          <w:bCs/>
          <w:sz w:val="20"/>
          <w:szCs w:val="20"/>
        </w:rPr>
        <w:t xml:space="preserve">ve výši </w:t>
      </w:r>
      <w:r w:rsidR="00920FAA">
        <w:rPr>
          <w:b/>
          <w:bCs/>
          <w:sz w:val="20"/>
          <w:szCs w:val="20"/>
        </w:rPr>
        <w:t xml:space="preserve"> </w:t>
      </w:r>
      <w:r w:rsidR="00920FAA">
        <w:rPr>
          <w:b/>
          <w:bCs/>
          <w:sz w:val="20"/>
          <w:szCs w:val="20"/>
        </w:rPr>
        <w:br/>
      </w:r>
      <w:r w:rsidR="004F5A1F">
        <w:rPr>
          <w:b/>
          <w:bCs/>
          <w:sz w:val="20"/>
          <w:szCs w:val="20"/>
        </w:rPr>
        <w:t>15</w:t>
      </w:r>
      <w:r w:rsidR="000E0529">
        <w:rPr>
          <w:b/>
          <w:bCs/>
          <w:sz w:val="20"/>
          <w:szCs w:val="20"/>
        </w:rPr>
        <w:t>0</w:t>
      </w:r>
      <w:r w:rsidR="00920FAA">
        <w:rPr>
          <w:b/>
          <w:bCs/>
          <w:sz w:val="20"/>
          <w:szCs w:val="20"/>
        </w:rPr>
        <w:t xml:space="preserve"> </w:t>
      </w:r>
      <w:r w:rsidR="000E0529">
        <w:rPr>
          <w:b/>
          <w:bCs/>
          <w:sz w:val="20"/>
          <w:szCs w:val="20"/>
        </w:rPr>
        <w:t>498,-</w:t>
      </w:r>
      <w:r w:rsidR="001F4900" w:rsidRPr="004F5A1F">
        <w:rPr>
          <w:b/>
          <w:bCs/>
          <w:sz w:val="20"/>
          <w:szCs w:val="20"/>
        </w:rPr>
        <w:t xml:space="preserve"> Kč </w:t>
      </w:r>
      <w:r w:rsidR="00E37592" w:rsidRPr="004F5A1F">
        <w:rPr>
          <w:b/>
          <w:bCs/>
          <w:sz w:val="20"/>
          <w:szCs w:val="20"/>
        </w:rPr>
        <w:t xml:space="preserve"> </w:t>
      </w:r>
      <w:r w:rsidR="004F5A1F">
        <w:rPr>
          <w:b/>
          <w:bCs/>
          <w:color w:val="000000"/>
          <w:sz w:val="20"/>
          <w:szCs w:val="20"/>
        </w:rPr>
        <w:t xml:space="preserve">na realizaci </w:t>
      </w:r>
      <w:r w:rsidR="00816678">
        <w:rPr>
          <w:b/>
          <w:bCs/>
          <w:color w:val="000000"/>
          <w:sz w:val="20"/>
          <w:szCs w:val="20"/>
        </w:rPr>
        <w:t>p</w:t>
      </w:r>
      <w:r w:rsidR="004861F8">
        <w:rPr>
          <w:b/>
          <w:bCs/>
          <w:color w:val="000000"/>
          <w:sz w:val="20"/>
          <w:szCs w:val="20"/>
        </w:rPr>
        <w:t>rojektu</w:t>
      </w:r>
      <w:r w:rsidR="004F5A1F">
        <w:rPr>
          <w:b/>
          <w:bCs/>
          <w:color w:val="000000"/>
          <w:sz w:val="20"/>
          <w:szCs w:val="20"/>
        </w:rPr>
        <w:t xml:space="preserve"> Ostrava Expat Centrum</w:t>
      </w:r>
    </w:p>
    <w:p w14:paraId="0BED2538" w14:textId="77777777" w:rsidR="004F5A1F" w:rsidRDefault="004F5A1F" w:rsidP="00E37592">
      <w:pPr>
        <w:pStyle w:val="Normlnweb"/>
        <w:spacing w:before="0" w:beforeAutospacing="0" w:after="0" w:afterAutospacing="0"/>
        <w:rPr>
          <w:color w:val="000000"/>
          <w:sz w:val="20"/>
          <w:szCs w:val="20"/>
        </w:rPr>
      </w:pPr>
    </w:p>
    <w:p w14:paraId="3D7A378D" w14:textId="23D8CF28" w:rsidR="004F5A1F" w:rsidRDefault="004F5A1F" w:rsidP="00E37592">
      <w:pPr>
        <w:pStyle w:val="Normlnweb"/>
        <w:spacing w:before="0" w:beforeAutospacing="0" w:after="0" w:afterAutospacing="0"/>
        <w:rPr>
          <w:color w:val="000000"/>
          <w:sz w:val="20"/>
          <w:szCs w:val="20"/>
        </w:rPr>
      </w:pPr>
      <w:r>
        <w:rPr>
          <w:color w:val="000000"/>
          <w:sz w:val="20"/>
          <w:szCs w:val="20"/>
        </w:rPr>
        <w:t>Jenž byl realizován v rámci překlenovacího období ve dnech 1.2.2021 – 14.05.2021</w:t>
      </w:r>
    </w:p>
    <w:p w14:paraId="08176E0F" w14:textId="411F79F1" w:rsidR="004F5A1F" w:rsidRDefault="004F5A1F" w:rsidP="00E37592">
      <w:pPr>
        <w:pStyle w:val="Normlnweb"/>
        <w:spacing w:before="0" w:beforeAutospacing="0" w:after="0" w:afterAutospacing="0"/>
        <w:rPr>
          <w:color w:val="000000"/>
          <w:sz w:val="20"/>
          <w:szCs w:val="20"/>
        </w:rPr>
      </w:pPr>
    </w:p>
    <w:p w14:paraId="6F95E3FF" w14:textId="6C0650B2" w:rsidR="004F5A1F" w:rsidRDefault="004F5A1F" w:rsidP="004F5A1F">
      <w:pPr>
        <w:pStyle w:val="Normlnweb"/>
        <w:spacing w:before="0" w:beforeAutospacing="0" w:after="0" w:afterAutospacing="0"/>
        <w:rPr>
          <w:color w:val="000000"/>
          <w:sz w:val="20"/>
          <w:szCs w:val="20"/>
        </w:rPr>
      </w:pPr>
      <w:r>
        <w:rPr>
          <w:color w:val="000000"/>
          <w:sz w:val="20"/>
          <w:szCs w:val="20"/>
        </w:rPr>
        <w:t xml:space="preserve">Žadatelem je společnost </w:t>
      </w:r>
      <w:r w:rsidRPr="004F5A1F">
        <w:rPr>
          <w:color w:val="000000"/>
          <w:sz w:val="20"/>
          <w:szCs w:val="20"/>
        </w:rPr>
        <w:t xml:space="preserve">Moravskoslezské inovační centrum Ostrava, a.s., se sídlem Technologická 372/2, </w:t>
      </w:r>
      <w:r>
        <w:rPr>
          <w:color w:val="000000"/>
          <w:sz w:val="20"/>
          <w:szCs w:val="20"/>
        </w:rPr>
        <w:t xml:space="preserve">   </w:t>
      </w:r>
      <w:r>
        <w:rPr>
          <w:color w:val="000000"/>
          <w:sz w:val="20"/>
          <w:szCs w:val="20"/>
        </w:rPr>
        <w:br/>
      </w:r>
      <w:r w:rsidRPr="004F5A1F">
        <w:rPr>
          <w:color w:val="000000"/>
          <w:sz w:val="20"/>
          <w:szCs w:val="20"/>
        </w:rPr>
        <w:t>708 00 Ostrava –</w:t>
      </w:r>
      <w:r>
        <w:rPr>
          <w:color w:val="000000"/>
          <w:sz w:val="20"/>
          <w:szCs w:val="20"/>
        </w:rPr>
        <w:t xml:space="preserve"> </w:t>
      </w:r>
      <w:r w:rsidRPr="004F5A1F">
        <w:rPr>
          <w:color w:val="000000"/>
          <w:sz w:val="20"/>
          <w:szCs w:val="20"/>
        </w:rPr>
        <w:t>Pustkovec, IČO: 25379631</w:t>
      </w:r>
    </w:p>
    <w:p w14:paraId="6267B753" w14:textId="3FF0DDF1" w:rsidR="004F5A1F" w:rsidRDefault="004F5A1F" w:rsidP="00E37592">
      <w:pPr>
        <w:pStyle w:val="Normlnweb"/>
        <w:spacing w:before="0" w:beforeAutospacing="0" w:after="0" w:afterAutospacing="0"/>
        <w:rPr>
          <w:color w:val="000000"/>
          <w:sz w:val="20"/>
          <w:szCs w:val="20"/>
        </w:rPr>
      </w:pPr>
    </w:p>
    <w:p w14:paraId="5C9DC6E3" w14:textId="7FDAE25B" w:rsidR="004861F8" w:rsidRPr="004861F8" w:rsidRDefault="004861F8" w:rsidP="00E37592">
      <w:pPr>
        <w:pStyle w:val="Normlnweb"/>
        <w:spacing w:before="0" w:beforeAutospacing="0" w:after="0" w:afterAutospacing="0"/>
        <w:rPr>
          <w:b/>
          <w:bCs/>
          <w:color w:val="000000"/>
          <w:sz w:val="20"/>
          <w:szCs w:val="20"/>
          <w:u w:val="single"/>
        </w:rPr>
      </w:pPr>
      <w:r w:rsidRPr="004861F8">
        <w:rPr>
          <w:b/>
          <w:bCs/>
          <w:color w:val="000000"/>
          <w:sz w:val="20"/>
          <w:szCs w:val="20"/>
          <w:u w:val="single"/>
        </w:rPr>
        <w:t>Popis dotovaného projektu Ostrava Expat Centrum</w:t>
      </w:r>
    </w:p>
    <w:p w14:paraId="5EC54B20" w14:textId="77777777" w:rsidR="004861F8" w:rsidRDefault="004861F8" w:rsidP="00E37592">
      <w:pPr>
        <w:pStyle w:val="Normlnweb"/>
        <w:spacing w:before="0" w:beforeAutospacing="0" w:after="0" w:afterAutospacing="0"/>
        <w:rPr>
          <w:b/>
          <w:bCs/>
          <w:color w:val="000000"/>
          <w:sz w:val="20"/>
          <w:szCs w:val="20"/>
        </w:rPr>
      </w:pPr>
    </w:p>
    <w:p w14:paraId="709E41A6" w14:textId="77777777" w:rsidR="004861F8" w:rsidRPr="004861F8" w:rsidRDefault="004861F8" w:rsidP="004861F8">
      <w:pPr>
        <w:pStyle w:val="TableParagraph"/>
        <w:spacing w:before="34" w:line="159" w:lineRule="exact"/>
        <w:rPr>
          <w:rFonts w:ascii="Times New Roman" w:hAnsi="Times New Roman" w:cs="Times New Roman"/>
          <w:b/>
          <w:bCs/>
          <w:sz w:val="20"/>
          <w:szCs w:val="20"/>
          <w:lang w:val="cs-CZ"/>
        </w:rPr>
      </w:pPr>
      <w:r w:rsidRPr="004861F8">
        <w:rPr>
          <w:rFonts w:ascii="Times New Roman" w:hAnsi="Times New Roman" w:cs="Times New Roman"/>
          <w:b/>
          <w:bCs/>
          <w:sz w:val="20"/>
          <w:szCs w:val="20"/>
          <w:lang w:val="cs-CZ"/>
        </w:rPr>
        <w:t>Cíl:</w:t>
      </w:r>
    </w:p>
    <w:p w14:paraId="02496815" w14:textId="77777777" w:rsidR="004861F8" w:rsidRPr="004861F8" w:rsidRDefault="004861F8" w:rsidP="004861F8">
      <w:pPr>
        <w:pStyle w:val="TableParagraph"/>
        <w:spacing w:before="0" w:line="235" w:lineRule="auto"/>
        <w:jc w:val="both"/>
        <w:rPr>
          <w:rFonts w:ascii="Times New Roman" w:hAnsi="Times New Roman" w:cs="Times New Roman"/>
          <w:sz w:val="20"/>
          <w:szCs w:val="20"/>
          <w:lang w:val="cs-CZ"/>
        </w:rPr>
      </w:pPr>
      <w:r w:rsidRPr="004861F8">
        <w:rPr>
          <w:rFonts w:ascii="Times New Roman" w:hAnsi="Times New Roman" w:cs="Times New Roman"/>
          <w:sz w:val="20"/>
          <w:szCs w:val="20"/>
          <w:lang w:val="cs-CZ"/>
        </w:rPr>
        <w:t>Ostrava Expat Centrum by se mělo stát hlavním místem, kam se lidé ze zahraniční v Ostravě a Moravskoslezském kraji obracejí pro radu a pomoc, má být klíčovým partnerem kraje, města a místních i zahraničních firem v oblasti komunikace se zahraničními podnikateli, vědci, akademickými pracovníky, zaměstnanci, hledání jejich pracovního a volnočasového uplatnění a vyžití. Jedná se o veřejnou službu, jejíž cílem je soft-landing a udržení expatů v regionu.</w:t>
      </w:r>
    </w:p>
    <w:p w14:paraId="552A9AF6" w14:textId="77777777" w:rsidR="004861F8" w:rsidRPr="004861F8" w:rsidRDefault="004861F8" w:rsidP="004861F8">
      <w:pPr>
        <w:pStyle w:val="TableParagraph"/>
        <w:spacing w:before="0" w:line="235" w:lineRule="auto"/>
        <w:ind w:right="55"/>
        <w:jc w:val="both"/>
        <w:rPr>
          <w:rFonts w:ascii="Times New Roman" w:hAnsi="Times New Roman" w:cs="Times New Roman"/>
          <w:sz w:val="20"/>
          <w:szCs w:val="20"/>
          <w:lang w:val="cs-CZ"/>
        </w:rPr>
      </w:pPr>
      <w:r w:rsidRPr="004861F8">
        <w:rPr>
          <w:rFonts w:ascii="Times New Roman" w:hAnsi="Times New Roman" w:cs="Times New Roman"/>
          <w:sz w:val="20"/>
          <w:szCs w:val="20"/>
          <w:lang w:val="cs-CZ"/>
        </w:rPr>
        <w:t>Centrum nabízí služby pro ty, kteří již v Ostravě žijí, ale i pro ty, kteří se na život ve městě teprve připravují. Snaží se zahraničním podnikatelům a pracovníkům ulehčit ve všech formalitách, které řeší v souvislosti se zabydlením a prací v Ostravě, zároveň jim nabízí prostor k setkávání a osobnímu rozvoji. Firmám poskytuje Ostrava Expat Centre adaptační servis. Zároveň buduje partnerství s organizacemi, které jsou ochotny a schopny poskytovat cizincům/firmám kvalitní servis v anglickém jazyce (např. MS Pakt, Ostravská univerzita, Slezská univerzita, Vysoká škola báňská – Technická univerzita, zahraniční komunit 3advokáti, Na stejné lodi, CPIC, OPU atd).</w:t>
      </w:r>
    </w:p>
    <w:p w14:paraId="5E87A516" w14:textId="77777777" w:rsidR="004861F8" w:rsidRPr="004861F8" w:rsidRDefault="004861F8" w:rsidP="004861F8">
      <w:pPr>
        <w:pStyle w:val="TableParagraph"/>
        <w:spacing w:before="1"/>
        <w:ind w:left="0"/>
        <w:rPr>
          <w:rFonts w:ascii="Times New Roman" w:hAnsi="Times New Roman" w:cs="Times New Roman"/>
          <w:b/>
          <w:sz w:val="20"/>
          <w:szCs w:val="20"/>
          <w:lang w:val="cs-CZ"/>
        </w:rPr>
      </w:pPr>
    </w:p>
    <w:p w14:paraId="14D5260B" w14:textId="77777777" w:rsidR="004861F8" w:rsidRPr="004861F8" w:rsidRDefault="004861F8" w:rsidP="004861F8">
      <w:pPr>
        <w:pStyle w:val="TableParagraph"/>
        <w:spacing w:before="0" w:line="159" w:lineRule="exact"/>
        <w:rPr>
          <w:rFonts w:ascii="Times New Roman" w:hAnsi="Times New Roman" w:cs="Times New Roman"/>
          <w:b/>
          <w:bCs/>
          <w:sz w:val="20"/>
          <w:szCs w:val="20"/>
          <w:lang w:val="cs-CZ"/>
        </w:rPr>
      </w:pPr>
      <w:r w:rsidRPr="004861F8">
        <w:rPr>
          <w:rFonts w:ascii="Times New Roman" w:hAnsi="Times New Roman" w:cs="Times New Roman"/>
          <w:b/>
          <w:bCs/>
          <w:sz w:val="20"/>
          <w:szCs w:val="20"/>
          <w:lang w:val="cs-CZ"/>
        </w:rPr>
        <w:t>Soulad se strategií:</w:t>
      </w:r>
    </w:p>
    <w:p w14:paraId="502140CC" w14:textId="77777777" w:rsidR="004861F8" w:rsidRPr="004861F8" w:rsidRDefault="004861F8" w:rsidP="004861F8">
      <w:pPr>
        <w:pStyle w:val="TableParagraph"/>
        <w:spacing w:before="1" w:line="235" w:lineRule="auto"/>
        <w:ind w:right="55"/>
        <w:jc w:val="both"/>
        <w:rPr>
          <w:rFonts w:ascii="Times New Roman" w:hAnsi="Times New Roman" w:cs="Times New Roman"/>
          <w:sz w:val="20"/>
          <w:szCs w:val="20"/>
          <w:lang w:val="cs-CZ"/>
        </w:rPr>
      </w:pPr>
      <w:r w:rsidRPr="004861F8">
        <w:rPr>
          <w:rFonts w:ascii="Times New Roman" w:hAnsi="Times New Roman" w:cs="Times New Roman"/>
          <w:sz w:val="20"/>
          <w:szCs w:val="20"/>
          <w:lang w:val="cs-CZ"/>
        </w:rPr>
        <w:t>Aktivity Ostrava Expat Centre přímo navazují na hlavní ukazatele Strategie rozvoje Moravskoslezského kraje pro období 2019–2027 (hrajeMSKrajem) i na Strategický plán rozvoje města Ostravy 2017–2023 (fajnOVA), tedy zpomalit a zastavit odliv mozků (brain-drain), lákat zahraniční talenty do města a regionu a zvrátit negativní migrační saldo MSK do pozitivních čísel.</w:t>
      </w:r>
    </w:p>
    <w:p w14:paraId="26BFB2EB" w14:textId="77777777" w:rsidR="004861F8" w:rsidRPr="004861F8" w:rsidRDefault="004861F8" w:rsidP="004861F8">
      <w:pPr>
        <w:pStyle w:val="TableParagraph"/>
        <w:spacing w:before="1"/>
        <w:ind w:left="0"/>
        <w:rPr>
          <w:rFonts w:ascii="Times New Roman" w:hAnsi="Times New Roman" w:cs="Times New Roman"/>
          <w:b/>
          <w:sz w:val="20"/>
          <w:szCs w:val="20"/>
          <w:lang w:val="cs-CZ"/>
        </w:rPr>
      </w:pPr>
    </w:p>
    <w:p w14:paraId="233FAEED" w14:textId="77777777" w:rsidR="004861F8" w:rsidRPr="004861F8" w:rsidRDefault="004861F8" w:rsidP="004861F8">
      <w:pPr>
        <w:pStyle w:val="TableParagraph"/>
        <w:spacing w:before="1"/>
        <w:ind w:left="0"/>
        <w:rPr>
          <w:rFonts w:ascii="Times New Roman" w:hAnsi="Times New Roman" w:cs="Times New Roman"/>
          <w:b/>
          <w:sz w:val="20"/>
          <w:szCs w:val="20"/>
          <w:lang w:val="cs-CZ"/>
        </w:rPr>
      </w:pPr>
      <w:r w:rsidRPr="004861F8">
        <w:rPr>
          <w:rFonts w:ascii="Times New Roman" w:hAnsi="Times New Roman" w:cs="Times New Roman"/>
          <w:b/>
          <w:sz w:val="20"/>
          <w:szCs w:val="20"/>
          <w:lang w:val="cs-CZ"/>
        </w:rPr>
        <w:t>Pilotní ověření a vyhodnocení pilotní fáze:</w:t>
      </w:r>
    </w:p>
    <w:p w14:paraId="5D266D7F" w14:textId="77777777" w:rsidR="004861F8" w:rsidRPr="00204CAF" w:rsidRDefault="004861F8" w:rsidP="004861F8">
      <w:pPr>
        <w:pStyle w:val="TableParagraph"/>
        <w:spacing w:before="0" w:line="235" w:lineRule="auto"/>
        <w:ind w:right="43"/>
        <w:jc w:val="both"/>
        <w:rPr>
          <w:rFonts w:ascii="Times New Roman" w:hAnsi="Times New Roman" w:cs="Times New Roman"/>
          <w:sz w:val="20"/>
          <w:szCs w:val="20"/>
          <w:lang w:val="cs-CZ"/>
        </w:rPr>
      </w:pPr>
      <w:r w:rsidRPr="004861F8">
        <w:rPr>
          <w:rFonts w:ascii="Times New Roman" w:hAnsi="Times New Roman" w:cs="Times New Roman"/>
          <w:sz w:val="20"/>
          <w:szCs w:val="20"/>
          <w:lang w:val="cs-CZ"/>
        </w:rPr>
        <w:t xml:space="preserve">Záměr na pilotní ověření služby „Ostrava Expat Centre“ byl projednán a schválen na Radě pro inovace MSK v první polovině roku 2019. Tato pilotní služba byla   inspirována výstupy mezinárodního projektu „IN FOCUS“ financovaného z URBACGT, do kterého bylo zapojeno statutární město Ostrava. Návrh fungování „Ostrava Expat Centre“ (OEC) byl připraven pracovní skupinou Talent Attraction Management (součást implementační struktury RIS MSK), kterou vede MSIC Ostrava, a.s. Projektovou manažerkou byla ustavena koordinátorka PS </w:t>
      </w:r>
      <w:r w:rsidRPr="00204CAF">
        <w:rPr>
          <w:rFonts w:ascii="Times New Roman" w:hAnsi="Times New Roman" w:cs="Times New Roman"/>
          <w:sz w:val="20"/>
          <w:szCs w:val="20"/>
          <w:lang w:val="cs-CZ"/>
        </w:rPr>
        <w:t>TAM paní Alena Danielová. Na základě zpracovaného návrhu fungování OEC byla uzavřená smlouva 0389/2020/OSR/VZKÚ mezi SMO a MSIC. Účelem uzavření této smlouvy bylo zřízení a provozování služby Ostrava Expat Centre. Předmětem smlouvy bylo zřízení a pilotní provoz Ostrava   Expat Centre, jako samostatného kontaktního místa provozovaného MSIC Ostrava, a.s. (bez právní subjektivity, řízeno projektovým manažerem Ostrava Expat Centre), které bude poskytovat služby pro cizince pracující v regionu. Tato etapa zřízení a provozu Ostrava Expat Centre probíhala v období od 1.2.2020 do</w:t>
      </w:r>
      <w:r w:rsidRPr="00204CAF">
        <w:rPr>
          <w:rFonts w:ascii="Times New Roman" w:hAnsi="Times New Roman" w:cs="Times New Roman"/>
          <w:spacing w:val="-13"/>
          <w:sz w:val="20"/>
          <w:szCs w:val="20"/>
          <w:lang w:val="cs-CZ"/>
        </w:rPr>
        <w:t xml:space="preserve"> </w:t>
      </w:r>
      <w:r w:rsidRPr="00204CAF">
        <w:rPr>
          <w:rFonts w:ascii="Times New Roman" w:hAnsi="Times New Roman" w:cs="Times New Roman"/>
          <w:sz w:val="20"/>
          <w:szCs w:val="20"/>
          <w:lang w:val="cs-CZ"/>
        </w:rPr>
        <w:t>31.1.2021.</w:t>
      </w:r>
    </w:p>
    <w:p w14:paraId="26439235" w14:textId="77777777" w:rsidR="004861F8" w:rsidRPr="00204CAF" w:rsidRDefault="004861F8" w:rsidP="004861F8">
      <w:pPr>
        <w:pStyle w:val="TableParagraph"/>
        <w:spacing w:before="4"/>
        <w:ind w:left="0"/>
        <w:rPr>
          <w:rFonts w:ascii="Times New Roman" w:hAnsi="Times New Roman" w:cs="Times New Roman"/>
          <w:b/>
          <w:sz w:val="20"/>
          <w:szCs w:val="20"/>
          <w:lang w:val="cs-CZ"/>
        </w:rPr>
      </w:pPr>
    </w:p>
    <w:p w14:paraId="094CB268" w14:textId="77777777" w:rsidR="004861F8" w:rsidRPr="004861F8" w:rsidRDefault="004861F8" w:rsidP="004861F8">
      <w:pPr>
        <w:pStyle w:val="TableParagraph"/>
        <w:spacing w:before="0" w:line="235" w:lineRule="auto"/>
        <w:ind w:right="283"/>
        <w:jc w:val="both"/>
        <w:rPr>
          <w:rFonts w:ascii="Times New Roman" w:hAnsi="Times New Roman" w:cs="Times New Roman"/>
          <w:sz w:val="20"/>
          <w:szCs w:val="20"/>
          <w:lang w:val="cs-CZ"/>
        </w:rPr>
      </w:pPr>
      <w:r w:rsidRPr="00204CAF">
        <w:rPr>
          <w:rFonts w:ascii="Times New Roman" w:hAnsi="Times New Roman" w:cs="Times New Roman"/>
          <w:sz w:val="20"/>
          <w:szCs w:val="20"/>
          <w:lang w:val="cs-CZ"/>
        </w:rPr>
        <w:t>V únoru 2020 byl zahájen pilotní provoz Ostrava Expat Centre. Byl sestaven tým s 5 typovými pracovními</w:t>
      </w:r>
      <w:r w:rsidRPr="004861F8">
        <w:rPr>
          <w:rFonts w:ascii="Times New Roman" w:hAnsi="Times New Roman" w:cs="Times New Roman"/>
          <w:sz w:val="20"/>
          <w:szCs w:val="20"/>
          <w:lang w:val="cs-CZ"/>
        </w:rPr>
        <w:t xml:space="preserve"> pozicemi (projektový manažer, specialista klientských služeb, brand manager, event manager, specialista komunikace). Tyto pracovní pozice zastávalo několik pracovníků se zkrácenými úvazky, celkem tyto zkrácené úvazky činí 2 FTE (2 plné pracovní úvazky). </w:t>
      </w:r>
    </w:p>
    <w:p w14:paraId="5E64E744" w14:textId="77777777" w:rsidR="004861F8" w:rsidRPr="004861F8" w:rsidRDefault="004861F8" w:rsidP="004861F8">
      <w:pPr>
        <w:pStyle w:val="TableParagraph"/>
        <w:spacing w:before="0" w:line="235" w:lineRule="auto"/>
        <w:ind w:right="283"/>
        <w:jc w:val="both"/>
        <w:rPr>
          <w:rFonts w:ascii="Times New Roman" w:hAnsi="Times New Roman" w:cs="Times New Roman"/>
          <w:sz w:val="20"/>
          <w:szCs w:val="20"/>
          <w:lang w:val="cs-CZ"/>
        </w:rPr>
      </w:pPr>
      <w:r w:rsidRPr="004861F8">
        <w:rPr>
          <w:rFonts w:ascii="Times New Roman" w:hAnsi="Times New Roman" w:cs="Times New Roman"/>
          <w:sz w:val="20"/>
          <w:szCs w:val="20"/>
          <w:lang w:val="cs-CZ"/>
        </w:rPr>
        <w:t>V uvedeném období byly realizovány následující aktivity:</w:t>
      </w:r>
    </w:p>
    <w:p w14:paraId="60091157" w14:textId="77777777" w:rsidR="004861F8" w:rsidRPr="004861F8" w:rsidRDefault="004861F8" w:rsidP="004861F8">
      <w:pPr>
        <w:pStyle w:val="TableParagraph"/>
        <w:numPr>
          <w:ilvl w:val="0"/>
          <w:numId w:val="1"/>
        </w:numPr>
        <w:spacing w:before="0" w:line="235" w:lineRule="auto"/>
        <w:ind w:right="706"/>
        <w:rPr>
          <w:rFonts w:ascii="Times New Roman" w:hAnsi="Times New Roman" w:cs="Times New Roman"/>
          <w:sz w:val="20"/>
          <w:szCs w:val="20"/>
          <w:lang w:val="cs-CZ"/>
        </w:rPr>
      </w:pPr>
      <w:r w:rsidRPr="004861F8">
        <w:rPr>
          <w:rFonts w:ascii="Times New Roman" w:hAnsi="Times New Roman" w:cs="Times New Roman"/>
          <w:sz w:val="20"/>
          <w:szCs w:val="20"/>
          <w:lang w:val="cs-CZ"/>
        </w:rPr>
        <w:t>otevření kanceláře od 1. 3. 2020 na Českobratrské ul., č. 1888/14 a ve dnech PO – ČT ve výši 6 h denně nabízena služba „One-Stop-Shop“ (jedná se o informační servis expatům, kde a jak si vyřídit své osobní, pracovní, podnikatelské formality. V případě nutnosti jsou doprovázeni k jednání na úřadech, tzn. je jim k dispozici služba Buddies service. Největší zájem byl o pomoc při hledání zaměstnání, při vyřizování kompenzačních bonusů spojených s Co-19, při řešení problémů spojených s podnikáním (komunikace s OSSZ, finančním úřadem apod.), při vyhledávání lékaře, ubytování.</w:t>
      </w:r>
    </w:p>
    <w:p w14:paraId="56EB1730" w14:textId="77777777" w:rsidR="004861F8" w:rsidRPr="004861F8" w:rsidRDefault="004861F8" w:rsidP="004861F8">
      <w:pPr>
        <w:pStyle w:val="TableParagraph"/>
        <w:numPr>
          <w:ilvl w:val="0"/>
          <w:numId w:val="1"/>
        </w:numPr>
        <w:spacing w:before="0" w:line="235" w:lineRule="auto"/>
        <w:ind w:right="706"/>
        <w:rPr>
          <w:rFonts w:ascii="Times New Roman" w:hAnsi="Times New Roman" w:cs="Times New Roman"/>
          <w:sz w:val="20"/>
          <w:szCs w:val="20"/>
          <w:lang w:val="cs-CZ"/>
        </w:rPr>
      </w:pPr>
      <w:r w:rsidRPr="004861F8">
        <w:rPr>
          <w:rFonts w:ascii="Times New Roman" w:hAnsi="Times New Roman" w:cs="Times New Roman"/>
          <w:sz w:val="20"/>
          <w:szCs w:val="20"/>
          <w:lang w:val="cs-CZ"/>
        </w:rPr>
        <w:t>v oblasti akcí pro cizince bylo realizováno celkem 74 eventů s celkem 512 účastníky. Off-line eventy byly pořádány od června do září 2020 (Balkan Night ve spolupráci s Coultoor, Hiking Trip do Beskyd, v září Indian Night v Porubě a řemeslný workshop ve Fajné dílně.</w:t>
      </w:r>
    </w:p>
    <w:p w14:paraId="13E56B73" w14:textId="77777777" w:rsidR="004861F8" w:rsidRPr="004861F8" w:rsidRDefault="004861F8" w:rsidP="004861F8">
      <w:pPr>
        <w:pStyle w:val="TableParagraph"/>
        <w:numPr>
          <w:ilvl w:val="0"/>
          <w:numId w:val="1"/>
        </w:numPr>
        <w:spacing w:before="0" w:line="235" w:lineRule="auto"/>
        <w:ind w:right="706"/>
        <w:rPr>
          <w:rFonts w:ascii="Times New Roman" w:hAnsi="Times New Roman" w:cs="Times New Roman"/>
          <w:sz w:val="20"/>
          <w:szCs w:val="20"/>
          <w:lang w:val="cs-CZ"/>
        </w:rPr>
      </w:pPr>
      <w:r w:rsidRPr="004861F8">
        <w:rPr>
          <w:rFonts w:ascii="Times New Roman" w:hAnsi="Times New Roman" w:cs="Times New Roman"/>
          <w:sz w:val="20"/>
          <w:szCs w:val="20"/>
          <w:lang w:val="cs-CZ"/>
        </w:rPr>
        <w:lastRenderedPageBreak/>
        <w:t>rozeslání 10 newsletterů (měsíčníku) - více než 200 odběratelů.</w:t>
      </w:r>
    </w:p>
    <w:p w14:paraId="6357DA8A" w14:textId="77777777" w:rsidR="004861F8" w:rsidRPr="004861F8" w:rsidRDefault="004861F8" w:rsidP="004861F8">
      <w:pPr>
        <w:pStyle w:val="TableParagraph"/>
        <w:numPr>
          <w:ilvl w:val="0"/>
          <w:numId w:val="1"/>
        </w:numPr>
        <w:spacing w:before="0" w:line="235" w:lineRule="auto"/>
        <w:ind w:right="706"/>
        <w:rPr>
          <w:rFonts w:ascii="Times New Roman" w:hAnsi="Times New Roman" w:cs="Times New Roman"/>
          <w:sz w:val="20"/>
          <w:szCs w:val="20"/>
          <w:lang w:val="cs-CZ"/>
        </w:rPr>
      </w:pPr>
      <w:r w:rsidRPr="004861F8">
        <w:rPr>
          <w:rFonts w:ascii="Times New Roman" w:hAnsi="Times New Roman" w:cs="Times New Roman"/>
          <w:sz w:val="20"/>
          <w:szCs w:val="20"/>
          <w:lang w:val="cs-CZ"/>
        </w:rPr>
        <w:t>Na základě požadavků expatů byla vytvořena databázi ostravských Expat Friendly Servicies (vstřícní poskytovatelé služeb expatům).</w:t>
      </w:r>
    </w:p>
    <w:p w14:paraId="3C67D014" w14:textId="77777777" w:rsidR="004861F8" w:rsidRPr="004861F8" w:rsidRDefault="004861F8" w:rsidP="004861F8">
      <w:pPr>
        <w:pStyle w:val="TableParagraph"/>
        <w:numPr>
          <w:ilvl w:val="0"/>
          <w:numId w:val="1"/>
        </w:numPr>
        <w:spacing w:before="0" w:line="235" w:lineRule="auto"/>
        <w:ind w:right="706"/>
        <w:rPr>
          <w:rFonts w:ascii="Times New Roman" w:hAnsi="Times New Roman" w:cs="Times New Roman"/>
          <w:sz w:val="20"/>
          <w:szCs w:val="20"/>
          <w:lang w:val="cs-CZ"/>
        </w:rPr>
      </w:pPr>
      <w:r w:rsidRPr="004861F8">
        <w:rPr>
          <w:rFonts w:ascii="Times New Roman" w:hAnsi="Times New Roman" w:cs="Times New Roman"/>
          <w:sz w:val="20"/>
          <w:szCs w:val="20"/>
          <w:lang w:val="cs-CZ"/>
        </w:rPr>
        <w:t>publikování webových stránek, Facebookového profilu a Instagramového profilu.</w:t>
      </w:r>
    </w:p>
    <w:p w14:paraId="75A650FA" w14:textId="77777777" w:rsidR="004861F8" w:rsidRPr="004861F8" w:rsidRDefault="004861F8" w:rsidP="004861F8">
      <w:pPr>
        <w:pStyle w:val="TableParagraph"/>
        <w:spacing w:before="6"/>
        <w:ind w:left="0"/>
        <w:rPr>
          <w:rFonts w:asciiTheme="minorHAnsi" w:hAnsiTheme="minorHAnsi" w:cstheme="minorHAnsi"/>
          <w:lang w:val="cs-CZ"/>
        </w:rPr>
      </w:pPr>
    </w:p>
    <w:p w14:paraId="3E9F898E" w14:textId="77777777" w:rsidR="004861F8" w:rsidRDefault="004861F8" w:rsidP="00E37592">
      <w:pPr>
        <w:pStyle w:val="Normlnweb"/>
        <w:spacing w:before="0" w:beforeAutospacing="0" w:after="0" w:afterAutospacing="0"/>
        <w:rPr>
          <w:b/>
          <w:bCs/>
          <w:color w:val="000000"/>
          <w:sz w:val="20"/>
          <w:szCs w:val="20"/>
        </w:rPr>
      </w:pPr>
    </w:p>
    <w:p w14:paraId="167F4AE2" w14:textId="4CAFD2DA" w:rsidR="004F5A1F" w:rsidRDefault="004861F8" w:rsidP="00E37592">
      <w:pPr>
        <w:pStyle w:val="Normlnweb"/>
        <w:spacing w:before="0" w:beforeAutospacing="0" w:after="0" w:afterAutospacing="0"/>
        <w:rPr>
          <w:b/>
          <w:bCs/>
          <w:color w:val="000000"/>
          <w:sz w:val="20"/>
          <w:szCs w:val="20"/>
          <w:u w:val="single"/>
        </w:rPr>
      </w:pPr>
      <w:r w:rsidRPr="004861F8">
        <w:rPr>
          <w:b/>
          <w:bCs/>
          <w:color w:val="000000"/>
          <w:sz w:val="20"/>
          <w:szCs w:val="20"/>
          <w:u w:val="single"/>
        </w:rPr>
        <w:t xml:space="preserve">Odůvodnění čerpání dotace: </w:t>
      </w:r>
    </w:p>
    <w:p w14:paraId="1038D5A2" w14:textId="6F68528F" w:rsidR="004861F8" w:rsidRDefault="004861F8" w:rsidP="00E37592">
      <w:pPr>
        <w:pStyle w:val="Normlnweb"/>
        <w:spacing w:before="0" w:beforeAutospacing="0" w:after="0" w:afterAutospacing="0"/>
        <w:rPr>
          <w:b/>
          <w:bCs/>
          <w:color w:val="000000"/>
          <w:sz w:val="20"/>
          <w:szCs w:val="20"/>
          <w:u w:val="single"/>
        </w:rPr>
      </w:pPr>
    </w:p>
    <w:p w14:paraId="55CB5B11" w14:textId="77777777" w:rsidR="008845F1" w:rsidRPr="00204CAF" w:rsidRDefault="004861F8" w:rsidP="004861F8">
      <w:pPr>
        <w:jc w:val="both"/>
        <w:rPr>
          <w:rFonts w:ascii="Times New Roman" w:eastAsia="Arial" w:hAnsi="Times New Roman" w:cs="Times New Roman"/>
          <w:sz w:val="20"/>
          <w:szCs w:val="20"/>
        </w:rPr>
      </w:pPr>
      <w:r w:rsidRPr="008845F1">
        <w:rPr>
          <w:rFonts w:ascii="Times New Roman" w:eastAsia="Arial" w:hAnsi="Times New Roman" w:cs="Times New Roman"/>
          <w:sz w:val="20"/>
          <w:szCs w:val="20"/>
        </w:rPr>
        <w:t xml:space="preserve">Na Radě pro inovace konané v prosinci 2020 byly představeny výsledky pilotní fáze OEC. Po diskusi členů </w:t>
      </w:r>
      <w:r w:rsidR="008845F1" w:rsidRPr="008845F1">
        <w:rPr>
          <w:rFonts w:ascii="Times New Roman" w:eastAsia="Arial" w:hAnsi="Times New Roman" w:cs="Times New Roman"/>
          <w:sz w:val="20"/>
          <w:szCs w:val="20"/>
        </w:rPr>
        <w:t xml:space="preserve">Rady </w:t>
      </w:r>
      <w:r w:rsidR="008845F1" w:rsidRPr="00204CAF">
        <w:rPr>
          <w:rFonts w:ascii="Times New Roman" w:eastAsia="Arial" w:hAnsi="Times New Roman" w:cs="Times New Roman"/>
          <w:sz w:val="20"/>
          <w:szCs w:val="20"/>
        </w:rPr>
        <w:t>pro inovaci</w:t>
      </w:r>
      <w:r w:rsidRPr="00204CAF">
        <w:rPr>
          <w:rFonts w:ascii="Times New Roman" w:eastAsia="Arial" w:hAnsi="Times New Roman" w:cs="Times New Roman"/>
          <w:sz w:val="20"/>
          <w:szCs w:val="20"/>
        </w:rPr>
        <w:t xml:space="preserve"> bylo jednomyslně doporučeno pokračovat v implementaci tohoto projektu i v roce 2021 a dále. </w:t>
      </w:r>
    </w:p>
    <w:p w14:paraId="1B181739" w14:textId="036829F2" w:rsidR="008845F1" w:rsidRPr="008845F1" w:rsidRDefault="00467CF8" w:rsidP="004861F8">
      <w:pPr>
        <w:jc w:val="both"/>
        <w:rPr>
          <w:rFonts w:ascii="Times New Roman" w:eastAsia="Arial" w:hAnsi="Times New Roman" w:cs="Times New Roman"/>
          <w:sz w:val="20"/>
          <w:szCs w:val="20"/>
        </w:rPr>
      </w:pPr>
      <w:r w:rsidRPr="00204CAF">
        <w:rPr>
          <w:rFonts w:ascii="Times New Roman" w:eastAsia="Arial" w:hAnsi="Times New Roman" w:cs="Times New Roman"/>
          <w:sz w:val="20"/>
          <w:szCs w:val="20"/>
        </w:rPr>
        <w:t xml:space="preserve">Financování projektu v roce 2020 až do </w:t>
      </w:r>
      <w:r w:rsidR="008C71BA" w:rsidRPr="00204CAF">
        <w:rPr>
          <w:rFonts w:ascii="Times New Roman" w:eastAsia="Arial" w:hAnsi="Times New Roman" w:cs="Times New Roman"/>
          <w:sz w:val="20"/>
          <w:szCs w:val="20"/>
        </w:rPr>
        <w:t>31.1</w:t>
      </w:r>
      <w:r w:rsidRPr="00204CAF">
        <w:rPr>
          <w:rFonts w:ascii="Times New Roman" w:eastAsia="Arial" w:hAnsi="Times New Roman" w:cs="Times New Roman"/>
          <w:sz w:val="20"/>
          <w:szCs w:val="20"/>
        </w:rPr>
        <w:t>.202</w:t>
      </w:r>
      <w:r w:rsidR="00E058B8" w:rsidRPr="00204CAF">
        <w:rPr>
          <w:rFonts w:ascii="Times New Roman" w:eastAsia="Arial" w:hAnsi="Times New Roman" w:cs="Times New Roman"/>
          <w:sz w:val="20"/>
          <w:szCs w:val="20"/>
        </w:rPr>
        <w:t>1</w:t>
      </w:r>
      <w:r w:rsidRPr="00204CAF">
        <w:rPr>
          <w:rFonts w:ascii="Times New Roman" w:eastAsia="Arial" w:hAnsi="Times New Roman" w:cs="Times New Roman"/>
          <w:sz w:val="20"/>
          <w:szCs w:val="20"/>
        </w:rPr>
        <w:t xml:space="preserve"> bylo řešeno dotací z rozpočtu města, a to Smlouvou o poskytnutí dotace. </w:t>
      </w:r>
      <w:r w:rsidR="004861F8" w:rsidRPr="00204CAF">
        <w:rPr>
          <w:rFonts w:ascii="Times New Roman" w:eastAsia="Arial" w:hAnsi="Times New Roman" w:cs="Times New Roman"/>
          <w:sz w:val="20"/>
          <w:szCs w:val="20"/>
        </w:rPr>
        <w:t>Pokračování financování projektu</w:t>
      </w:r>
      <w:r w:rsidRPr="00204CAF">
        <w:rPr>
          <w:rFonts w:ascii="Times New Roman" w:eastAsia="Arial" w:hAnsi="Times New Roman" w:cs="Times New Roman"/>
          <w:sz w:val="20"/>
          <w:szCs w:val="20"/>
        </w:rPr>
        <w:t xml:space="preserve"> od 1.2.2021 mělo být řešeno dodatkem č. 3 ke </w:t>
      </w:r>
      <w:bookmarkStart w:id="0" w:name="_Hlk112137626"/>
      <w:r w:rsidRPr="00204CAF">
        <w:rPr>
          <w:rFonts w:ascii="Times New Roman" w:eastAsia="Arial" w:hAnsi="Times New Roman" w:cs="Times New Roman"/>
          <w:sz w:val="20"/>
          <w:szCs w:val="20"/>
        </w:rPr>
        <w:t>Smlouvě o poskytnutí vyrovnávací platby za poskytování služeb v obecném hospodářském zájmu</w:t>
      </w:r>
      <w:bookmarkEnd w:id="0"/>
      <w:r w:rsidRPr="00204CAF">
        <w:rPr>
          <w:rFonts w:ascii="Times New Roman" w:eastAsia="Arial" w:hAnsi="Times New Roman" w:cs="Times New Roman"/>
          <w:sz w:val="20"/>
          <w:szCs w:val="20"/>
        </w:rPr>
        <w:t xml:space="preserve">, která byla v roce 2018 na období 4 let </w:t>
      </w:r>
      <w:r w:rsidR="00514BFA" w:rsidRPr="00204CAF">
        <w:rPr>
          <w:rFonts w:ascii="Times New Roman" w:eastAsia="Arial" w:hAnsi="Times New Roman" w:cs="Times New Roman"/>
          <w:sz w:val="20"/>
          <w:szCs w:val="20"/>
        </w:rPr>
        <w:t>uzavřena mezi městem a Moravskoslezským krajem na straně objednatelů služeb</w:t>
      </w:r>
      <w:r w:rsidR="004861F8" w:rsidRPr="00204CAF">
        <w:rPr>
          <w:rFonts w:ascii="Times New Roman" w:eastAsia="Arial" w:hAnsi="Times New Roman" w:cs="Times New Roman"/>
          <w:sz w:val="20"/>
          <w:szCs w:val="20"/>
        </w:rPr>
        <w:t xml:space="preserve"> </w:t>
      </w:r>
      <w:r w:rsidR="00514BFA" w:rsidRPr="00204CAF">
        <w:rPr>
          <w:rFonts w:ascii="Times New Roman" w:eastAsia="Arial" w:hAnsi="Times New Roman" w:cs="Times New Roman"/>
          <w:sz w:val="20"/>
          <w:szCs w:val="20"/>
        </w:rPr>
        <w:t xml:space="preserve">a společností MSIC na straně poskytovatele služeb. Příslušný dodatek </w:t>
      </w:r>
      <w:r w:rsidR="004861F8" w:rsidRPr="00204CAF">
        <w:rPr>
          <w:rFonts w:ascii="Times New Roman" w:eastAsia="Arial" w:hAnsi="Times New Roman" w:cs="Times New Roman"/>
          <w:sz w:val="20"/>
          <w:szCs w:val="20"/>
        </w:rPr>
        <w:t>byl připraven v lednu 2021. Nicméně vzhledem k nastaveným termínům zastupitelstev</w:t>
      </w:r>
      <w:r w:rsidR="00514BFA" w:rsidRPr="00204CAF">
        <w:rPr>
          <w:rFonts w:ascii="Times New Roman" w:eastAsia="Arial" w:hAnsi="Times New Roman" w:cs="Times New Roman"/>
          <w:sz w:val="20"/>
          <w:szCs w:val="20"/>
        </w:rPr>
        <w:t xml:space="preserve"> města a kraje</w:t>
      </w:r>
      <w:r w:rsidR="004861F8" w:rsidRPr="00204CAF">
        <w:rPr>
          <w:rFonts w:ascii="Times New Roman" w:eastAsia="Arial" w:hAnsi="Times New Roman" w:cs="Times New Roman"/>
          <w:sz w:val="20"/>
          <w:szCs w:val="20"/>
        </w:rPr>
        <w:t xml:space="preserve"> došlo k pověření výkonu </w:t>
      </w:r>
      <w:r w:rsidR="00514BFA" w:rsidRPr="00204CAF">
        <w:rPr>
          <w:rFonts w:ascii="Times New Roman" w:eastAsia="Arial" w:hAnsi="Times New Roman" w:cs="Times New Roman"/>
          <w:sz w:val="20"/>
          <w:szCs w:val="20"/>
        </w:rPr>
        <w:t xml:space="preserve">služeb souvisejících s provozováním OEC </w:t>
      </w:r>
      <w:r w:rsidR="004861F8" w:rsidRPr="00204CAF">
        <w:rPr>
          <w:rFonts w:ascii="Times New Roman" w:eastAsia="Arial" w:hAnsi="Times New Roman" w:cs="Times New Roman"/>
          <w:sz w:val="20"/>
          <w:szCs w:val="20"/>
        </w:rPr>
        <w:t>až k 14.5.2022.</w:t>
      </w:r>
      <w:r w:rsidR="004861F8" w:rsidRPr="008845F1">
        <w:rPr>
          <w:rFonts w:ascii="Times New Roman" w:eastAsia="Arial" w:hAnsi="Times New Roman" w:cs="Times New Roman"/>
          <w:sz w:val="20"/>
          <w:szCs w:val="20"/>
        </w:rPr>
        <w:t xml:space="preserve"> </w:t>
      </w:r>
    </w:p>
    <w:p w14:paraId="77B1EDEB" w14:textId="4E1DE5FB" w:rsidR="004861F8" w:rsidRDefault="00514BFA" w:rsidP="004861F8">
      <w:pPr>
        <w:jc w:val="both"/>
        <w:rPr>
          <w:rFonts w:ascii="Times New Roman" w:eastAsia="Arial" w:hAnsi="Times New Roman" w:cs="Times New Roman"/>
          <w:b/>
          <w:bCs/>
          <w:sz w:val="20"/>
          <w:szCs w:val="20"/>
        </w:rPr>
      </w:pPr>
      <w:r>
        <w:rPr>
          <w:rFonts w:ascii="Times New Roman" w:eastAsia="Arial" w:hAnsi="Times New Roman" w:cs="Times New Roman"/>
          <w:b/>
          <w:bCs/>
          <w:sz w:val="20"/>
          <w:szCs w:val="20"/>
        </w:rPr>
        <w:t>Probíhající</w:t>
      </w:r>
      <w:r w:rsidR="004861F8" w:rsidRPr="008845F1">
        <w:rPr>
          <w:rFonts w:ascii="Times New Roman" w:eastAsia="Arial" w:hAnsi="Times New Roman" w:cs="Times New Roman"/>
          <w:b/>
          <w:bCs/>
          <w:sz w:val="20"/>
          <w:szCs w:val="20"/>
        </w:rPr>
        <w:t xml:space="preserve"> a</w:t>
      </w:r>
      <w:r w:rsidR="008845F1" w:rsidRPr="008845F1">
        <w:rPr>
          <w:rFonts w:ascii="Times New Roman" w:eastAsia="Arial" w:hAnsi="Times New Roman" w:cs="Times New Roman"/>
          <w:b/>
          <w:bCs/>
          <w:sz w:val="20"/>
          <w:szCs w:val="20"/>
        </w:rPr>
        <w:t>k</w:t>
      </w:r>
      <w:r w:rsidR="004861F8" w:rsidRPr="008845F1">
        <w:rPr>
          <w:rFonts w:ascii="Times New Roman" w:eastAsia="Arial" w:hAnsi="Times New Roman" w:cs="Times New Roman"/>
          <w:b/>
          <w:bCs/>
          <w:sz w:val="20"/>
          <w:szCs w:val="20"/>
        </w:rPr>
        <w:t>tivity OEC nebylo možné na období 1.2.-14.5.2021 pozastavit a znovu obnovit až v květnu 2021, proto MSIC tyto služby i nad</w:t>
      </w:r>
      <w:r w:rsidR="008845F1" w:rsidRPr="008845F1">
        <w:rPr>
          <w:rFonts w:ascii="Times New Roman" w:eastAsia="Arial" w:hAnsi="Times New Roman" w:cs="Times New Roman"/>
          <w:b/>
          <w:bCs/>
          <w:sz w:val="20"/>
          <w:szCs w:val="20"/>
        </w:rPr>
        <w:t>á</w:t>
      </w:r>
      <w:r w:rsidR="004861F8" w:rsidRPr="008845F1">
        <w:rPr>
          <w:rFonts w:ascii="Times New Roman" w:eastAsia="Arial" w:hAnsi="Times New Roman" w:cs="Times New Roman"/>
          <w:b/>
          <w:bCs/>
          <w:sz w:val="20"/>
          <w:szCs w:val="20"/>
        </w:rPr>
        <w:t xml:space="preserve">le </w:t>
      </w:r>
      <w:r>
        <w:rPr>
          <w:rFonts w:ascii="Times New Roman" w:eastAsia="Arial" w:hAnsi="Times New Roman" w:cs="Times New Roman"/>
          <w:b/>
          <w:bCs/>
          <w:sz w:val="20"/>
          <w:szCs w:val="20"/>
        </w:rPr>
        <w:t>na základě</w:t>
      </w:r>
      <w:r w:rsidR="008845F1" w:rsidRPr="008845F1">
        <w:rPr>
          <w:rFonts w:ascii="Times New Roman" w:eastAsia="Arial" w:hAnsi="Times New Roman" w:cs="Times New Roman"/>
          <w:b/>
          <w:bCs/>
          <w:sz w:val="20"/>
          <w:szCs w:val="20"/>
        </w:rPr>
        <w:t xml:space="preserve"> doporučení členů R</w:t>
      </w:r>
      <w:r w:rsidR="008C71BA">
        <w:rPr>
          <w:rFonts w:ascii="Times New Roman" w:eastAsia="Arial" w:hAnsi="Times New Roman" w:cs="Times New Roman"/>
          <w:b/>
          <w:bCs/>
          <w:sz w:val="20"/>
          <w:szCs w:val="20"/>
        </w:rPr>
        <w:t>ady pro inovace (RpI)</w:t>
      </w:r>
      <w:r w:rsidR="008845F1" w:rsidRPr="008845F1">
        <w:rPr>
          <w:rFonts w:ascii="Times New Roman" w:eastAsia="Arial" w:hAnsi="Times New Roman" w:cs="Times New Roman"/>
          <w:b/>
          <w:bCs/>
          <w:sz w:val="20"/>
          <w:szCs w:val="20"/>
        </w:rPr>
        <w:t xml:space="preserve"> </w:t>
      </w:r>
      <w:r w:rsidR="004861F8" w:rsidRPr="008845F1">
        <w:rPr>
          <w:rFonts w:ascii="Times New Roman" w:eastAsia="Arial" w:hAnsi="Times New Roman" w:cs="Times New Roman"/>
          <w:b/>
          <w:bCs/>
          <w:sz w:val="20"/>
          <w:szCs w:val="20"/>
        </w:rPr>
        <w:t>zajišťoval, aby nebyla přerušena kontinui</w:t>
      </w:r>
      <w:r w:rsidR="008845F1" w:rsidRPr="008845F1">
        <w:rPr>
          <w:rFonts w:ascii="Times New Roman" w:eastAsia="Arial" w:hAnsi="Times New Roman" w:cs="Times New Roman"/>
          <w:b/>
          <w:bCs/>
          <w:sz w:val="20"/>
          <w:szCs w:val="20"/>
        </w:rPr>
        <w:t>ta</w:t>
      </w:r>
      <w:r w:rsidR="004861F8" w:rsidRPr="008845F1">
        <w:rPr>
          <w:rFonts w:ascii="Times New Roman" w:eastAsia="Arial" w:hAnsi="Times New Roman" w:cs="Times New Roman"/>
          <w:b/>
          <w:bCs/>
          <w:sz w:val="20"/>
          <w:szCs w:val="20"/>
        </w:rPr>
        <w:t xml:space="preserve"> projektu. </w:t>
      </w:r>
      <w:r>
        <w:rPr>
          <w:rFonts w:ascii="Times New Roman" w:eastAsia="Arial" w:hAnsi="Times New Roman" w:cs="Times New Roman"/>
          <w:b/>
          <w:bCs/>
          <w:sz w:val="20"/>
          <w:szCs w:val="20"/>
        </w:rPr>
        <w:t xml:space="preserve">Náklady však nemohly být </w:t>
      </w:r>
      <w:r w:rsidR="002D35EA">
        <w:rPr>
          <w:rFonts w:ascii="Times New Roman" w:eastAsia="Arial" w:hAnsi="Times New Roman" w:cs="Times New Roman"/>
          <w:b/>
          <w:bCs/>
          <w:sz w:val="20"/>
          <w:szCs w:val="20"/>
        </w:rPr>
        <w:t>zahrnuty do vyrovnávací platby dle</w:t>
      </w:r>
      <w:r w:rsidR="002D35EA" w:rsidRPr="002D35EA">
        <w:rPr>
          <w:rFonts w:ascii="Times New Roman" w:eastAsia="Arial" w:hAnsi="Times New Roman" w:cs="Times New Roman"/>
          <w:sz w:val="20"/>
          <w:szCs w:val="20"/>
        </w:rPr>
        <w:t xml:space="preserve"> </w:t>
      </w:r>
      <w:r w:rsidR="002D35EA" w:rsidRPr="002D35EA">
        <w:rPr>
          <w:rFonts w:ascii="Times New Roman" w:eastAsia="Arial" w:hAnsi="Times New Roman" w:cs="Times New Roman"/>
          <w:b/>
          <w:bCs/>
          <w:sz w:val="20"/>
          <w:szCs w:val="20"/>
        </w:rPr>
        <w:t>Smlouvy o poskytnutí vyrovnávací platby za poskytování služeb v obecném hospodářském zájmu</w:t>
      </w:r>
      <w:r w:rsidR="002D35EA">
        <w:rPr>
          <w:rFonts w:ascii="Times New Roman" w:eastAsia="Arial" w:hAnsi="Times New Roman" w:cs="Times New Roman"/>
          <w:b/>
          <w:bCs/>
          <w:sz w:val="20"/>
          <w:szCs w:val="20"/>
        </w:rPr>
        <w:t xml:space="preserve"> (a to s ohledem na pověření výkonem této služby až k 14.5.2021). </w:t>
      </w:r>
      <w:r w:rsidR="004861F8" w:rsidRPr="008845F1">
        <w:rPr>
          <w:rFonts w:ascii="Times New Roman" w:eastAsia="Arial" w:hAnsi="Times New Roman" w:cs="Times New Roman"/>
          <w:b/>
          <w:bCs/>
          <w:sz w:val="20"/>
          <w:szCs w:val="20"/>
        </w:rPr>
        <w:t xml:space="preserve">Vzhledem k tomu, že zajištění těchto služeb bylo poskytnuto v režii </w:t>
      </w:r>
      <w:r w:rsidR="002D35EA">
        <w:rPr>
          <w:rFonts w:ascii="Times New Roman" w:eastAsia="Arial" w:hAnsi="Times New Roman" w:cs="Times New Roman"/>
          <w:b/>
          <w:bCs/>
          <w:sz w:val="20"/>
          <w:szCs w:val="20"/>
        </w:rPr>
        <w:t xml:space="preserve">společnosti </w:t>
      </w:r>
      <w:r w:rsidR="008845F1" w:rsidRPr="008845F1">
        <w:rPr>
          <w:rFonts w:ascii="Times New Roman" w:eastAsia="Arial" w:hAnsi="Times New Roman" w:cs="Times New Roman"/>
          <w:b/>
          <w:bCs/>
          <w:sz w:val="20"/>
          <w:szCs w:val="20"/>
        </w:rPr>
        <w:t>Moravskoslezské inovační centrum Ostrava, a.s.</w:t>
      </w:r>
      <w:r w:rsidR="004861F8" w:rsidRPr="008845F1">
        <w:rPr>
          <w:rFonts w:ascii="Times New Roman" w:eastAsia="Arial" w:hAnsi="Times New Roman" w:cs="Times New Roman"/>
          <w:b/>
          <w:bCs/>
          <w:sz w:val="20"/>
          <w:szCs w:val="20"/>
        </w:rPr>
        <w:t xml:space="preserve">, </w:t>
      </w:r>
      <w:r w:rsidR="008845F1" w:rsidRPr="008845F1">
        <w:rPr>
          <w:rFonts w:ascii="Times New Roman" w:eastAsia="Arial" w:hAnsi="Times New Roman" w:cs="Times New Roman"/>
          <w:b/>
          <w:bCs/>
          <w:sz w:val="20"/>
          <w:szCs w:val="20"/>
        </w:rPr>
        <w:t xml:space="preserve">proto tato společnost </w:t>
      </w:r>
      <w:r w:rsidR="004861F8" w:rsidRPr="008845F1">
        <w:rPr>
          <w:rFonts w:ascii="Times New Roman" w:eastAsia="Arial" w:hAnsi="Times New Roman" w:cs="Times New Roman"/>
          <w:b/>
          <w:bCs/>
          <w:sz w:val="20"/>
          <w:szCs w:val="20"/>
        </w:rPr>
        <w:t xml:space="preserve">nyní </w:t>
      </w:r>
      <w:r w:rsidR="008845F1" w:rsidRPr="008845F1">
        <w:rPr>
          <w:rFonts w:ascii="Times New Roman" w:eastAsia="Arial" w:hAnsi="Times New Roman" w:cs="Times New Roman"/>
          <w:b/>
          <w:bCs/>
          <w:sz w:val="20"/>
          <w:szCs w:val="20"/>
        </w:rPr>
        <w:t xml:space="preserve">žádá </w:t>
      </w:r>
      <w:r w:rsidR="004861F8" w:rsidRPr="008845F1">
        <w:rPr>
          <w:rFonts w:ascii="Times New Roman" w:eastAsia="Arial" w:hAnsi="Times New Roman" w:cs="Times New Roman"/>
          <w:b/>
          <w:bCs/>
          <w:sz w:val="20"/>
          <w:szCs w:val="20"/>
        </w:rPr>
        <w:t xml:space="preserve">o </w:t>
      </w:r>
      <w:r w:rsidR="002D35EA">
        <w:rPr>
          <w:rFonts w:ascii="Times New Roman" w:eastAsia="Arial" w:hAnsi="Times New Roman" w:cs="Times New Roman"/>
          <w:b/>
          <w:bCs/>
          <w:sz w:val="20"/>
          <w:szCs w:val="20"/>
        </w:rPr>
        <w:t>poskytnutí</w:t>
      </w:r>
      <w:r w:rsidR="004861F8" w:rsidRPr="008845F1">
        <w:rPr>
          <w:rFonts w:ascii="Times New Roman" w:eastAsia="Arial" w:hAnsi="Times New Roman" w:cs="Times New Roman"/>
          <w:b/>
          <w:bCs/>
          <w:sz w:val="20"/>
          <w:szCs w:val="20"/>
        </w:rPr>
        <w:t xml:space="preserve"> individuální dotace v</w:t>
      </w:r>
      <w:r w:rsidR="002D35EA">
        <w:rPr>
          <w:rFonts w:ascii="Times New Roman" w:eastAsia="Arial" w:hAnsi="Times New Roman" w:cs="Times New Roman"/>
          <w:b/>
          <w:bCs/>
          <w:sz w:val="20"/>
          <w:szCs w:val="20"/>
        </w:rPr>
        <w:t> </w:t>
      </w:r>
      <w:r w:rsidR="004861F8" w:rsidRPr="008845F1">
        <w:rPr>
          <w:rFonts w:ascii="Times New Roman" w:eastAsia="Arial" w:hAnsi="Times New Roman" w:cs="Times New Roman"/>
          <w:b/>
          <w:bCs/>
          <w:sz w:val="20"/>
          <w:szCs w:val="20"/>
        </w:rPr>
        <w:t>rámci režimu de-minim</w:t>
      </w:r>
      <w:r w:rsidR="008845F1" w:rsidRPr="008845F1">
        <w:rPr>
          <w:rFonts w:ascii="Times New Roman" w:eastAsia="Arial" w:hAnsi="Times New Roman" w:cs="Times New Roman"/>
          <w:b/>
          <w:bCs/>
          <w:sz w:val="20"/>
          <w:szCs w:val="20"/>
        </w:rPr>
        <w:t>i</w:t>
      </w:r>
      <w:r w:rsidR="004861F8" w:rsidRPr="008845F1">
        <w:rPr>
          <w:rFonts w:ascii="Times New Roman" w:eastAsia="Arial" w:hAnsi="Times New Roman" w:cs="Times New Roman"/>
          <w:b/>
          <w:bCs/>
          <w:sz w:val="20"/>
          <w:szCs w:val="20"/>
        </w:rPr>
        <w:t>s zpětně</w:t>
      </w:r>
      <w:r w:rsidR="002D35EA">
        <w:rPr>
          <w:rFonts w:ascii="Times New Roman" w:eastAsia="Arial" w:hAnsi="Times New Roman" w:cs="Times New Roman"/>
          <w:b/>
          <w:bCs/>
          <w:sz w:val="20"/>
          <w:szCs w:val="20"/>
        </w:rPr>
        <w:t xml:space="preserve"> na pokrytí nákladů na provoz OEC v období od 1.2.2021 do 14.5.2021</w:t>
      </w:r>
      <w:r w:rsidR="004861F8" w:rsidRPr="008845F1">
        <w:rPr>
          <w:rFonts w:ascii="Times New Roman" w:eastAsia="Arial" w:hAnsi="Times New Roman" w:cs="Times New Roman"/>
          <w:b/>
          <w:bCs/>
          <w:sz w:val="20"/>
          <w:szCs w:val="20"/>
        </w:rPr>
        <w:t>.</w:t>
      </w:r>
    </w:p>
    <w:p w14:paraId="2B3D6C6A" w14:textId="187B8C25" w:rsidR="002D35EA" w:rsidRPr="008845F1" w:rsidRDefault="002D35EA" w:rsidP="004861F8">
      <w:pPr>
        <w:jc w:val="both"/>
        <w:rPr>
          <w:rFonts w:ascii="Times New Roman" w:eastAsia="Arial" w:hAnsi="Times New Roman" w:cs="Times New Roman"/>
          <w:b/>
          <w:bCs/>
          <w:sz w:val="20"/>
          <w:szCs w:val="20"/>
        </w:rPr>
      </w:pPr>
      <w:r w:rsidRPr="002D35EA">
        <w:rPr>
          <w:rFonts w:ascii="Times New Roman" w:eastAsia="Arial" w:hAnsi="Times New Roman" w:cs="Times New Roman"/>
          <w:sz w:val="20"/>
          <w:szCs w:val="20"/>
        </w:rPr>
        <w:t>Ve stejné výši bude k tomuto účelu poskytnuta společnosti MSIC dotace rovněž ze strany Moravskoslezského kraje</w:t>
      </w:r>
      <w:r>
        <w:rPr>
          <w:rFonts w:ascii="Times New Roman" w:eastAsia="Arial" w:hAnsi="Times New Roman" w:cs="Times New Roman"/>
          <w:b/>
          <w:bCs/>
          <w:sz w:val="20"/>
          <w:szCs w:val="20"/>
        </w:rPr>
        <w:t>.</w:t>
      </w:r>
    </w:p>
    <w:p w14:paraId="3EEEDC63" w14:textId="23501682" w:rsidR="004861F8" w:rsidRDefault="008845F1" w:rsidP="002D35EA">
      <w:pPr>
        <w:pStyle w:val="Normlnweb"/>
        <w:spacing w:before="0" w:beforeAutospacing="0" w:after="0" w:afterAutospacing="0"/>
        <w:jc w:val="both"/>
        <w:rPr>
          <w:color w:val="000000"/>
          <w:sz w:val="20"/>
          <w:szCs w:val="20"/>
        </w:rPr>
      </w:pPr>
      <w:r w:rsidRPr="008845F1">
        <w:rPr>
          <w:color w:val="000000"/>
          <w:sz w:val="20"/>
          <w:szCs w:val="20"/>
        </w:rPr>
        <w:t xml:space="preserve">Financování je </w:t>
      </w:r>
      <w:r>
        <w:rPr>
          <w:color w:val="000000"/>
          <w:sz w:val="20"/>
          <w:szCs w:val="20"/>
        </w:rPr>
        <w:t xml:space="preserve">pro danou aktivitu zajištěno </w:t>
      </w:r>
      <w:r w:rsidR="006C452F">
        <w:rPr>
          <w:color w:val="000000"/>
          <w:sz w:val="20"/>
          <w:szCs w:val="20"/>
        </w:rPr>
        <w:t>a bude využito z vratky</w:t>
      </w:r>
      <w:r>
        <w:rPr>
          <w:color w:val="000000"/>
          <w:sz w:val="20"/>
          <w:szCs w:val="20"/>
        </w:rPr>
        <w:t xml:space="preserve"> nevyčerpané části dotace ze </w:t>
      </w:r>
      <w:r w:rsidR="006C452F">
        <w:rPr>
          <w:color w:val="000000"/>
          <w:sz w:val="20"/>
          <w:szCs w:val="20"/>
        </w:rPr>
        <w:t>S</w:t>
      </w:r>
      <w:r>
        <w:rPr>
          <w:color w:val="000000"/>
          <w:sz w:val="20"/>
          <w:szCs w:val="20"/>
        </w:rPr>
        <w:t>mlouvy</w:t>
      </w:r>
      <w:r w:rsidR="006C452F">
        <w:rPr>
          <w:color w:val="000000"/>
          <w:sz w:val="20"/>
          <w:szCs w:val="20"/>
        </w:rPr>
        <w:t xml:space="preserve"> o poskytování vyrovnávací platby za poskytování služeb v obecném hospodářském zájmu realizované za období 2018-2021.</w:t>
      </w:r>
    </w:p>
    <w:p w14:paraId="527C4EA5" w14:textId="05E1EC7B" w:rsidR="00E31534" w:rsidRDefault="00E31534" w:rsidP="00E37592">
      <w:pPr>
        <w:pStyle w:val="Normlnweb"/>
        <w:spacing w:before="0" w:beforeAutospacing="0" w:after="0" w:afterAutospacing="0"/>
        <w:rPr>
          <w:color w:val="000000"/>
          <w:sz w:val="20"/>
          <w:szCs w:val="20"/>
        </w:rPr>
      </w:pPr>
    </w:p>
    <w:p w14:paraId="32CD2CFF" w14:textId="77777777" w:rsidR="0062598D" w:rsidRPr="004D0A5B" w:rsidRDefault="0062598D" w:rsidP="0062598D">
      <w:pPr>
        <w:pStyle w:val="TableParagraph"/>
        <w:spacing w:before="4"/>
        <w:ind w:left="0"/>
        <w:rPr>
          <w:rFonts w:asciiTheme="minorHAnsi" w:hAnsiTheme="minorHAnsi" w:cstheme="minorHAnsi"/>
          <w:b/>
          <w:bCs/>
        </w:rPr>
      </w:pPr>
    </w:p>
    <w:p w14:paraId="04440B82" w14:textId="7A7D60B1" w:rsidR="0062598D" w:rsidRPr="0062598D" w:rsidRDefault="0062598D" w:rsidP="0062598D">
      <w:pPr>
        <w:pStyle w:val="Normlnweb"/>
        <w:spacing w:before="0" w:beforeAutospacing="0" w:after="0" w:afterAutospacing="0"/>
        <w:rPr>
          <w:b/>
          <w:bCs/>
          <w:color w:val="000000"/>
          <w:sz w:val="20"/>
          <w:szCs w:val="20"/>
          <w:u w:val="single"/>
        </w:rPr>
      </w:pPr>
      <w:r w:rsidRPr="0062598D">
        <w:rPr>
          <w:b/>
          <w:bCs/>
          <w:color w:val="000000"/>
          <w:sz w:val="20"/>
          <w:szCs w:val="20"/>
          <w:u w:val="single"/>
        </w:rPr>
        <w:t xml:space="preserve">Plánované </w:t>
      </w:r>
      <w:r>
        <w:rPr>
          <w:b/>
          <w:bCs/>
          <w:color w:val="000000"/>
          <w:sz w:val="20"/>
          <w:szCs w:val="20"/>
          <w:u w:val="single"/>
        </w:rPr>
        <w:t xml:space="preserve">a realizované </w:t>
      </w:r>
      <w:r w:rsidRPr="0062598D">
        <w:rPr>
          <w:b/>
          <w:bCs/>
          <w:color w:val="000000"/>
          <w:sz w:val="20"/>
          <w:szCs w:val="20"/>
          <w:u w:val="single"/>
        </w:rPr>
        <w:t>aktivity pro období 1.2.2021 - 14.5.2021:</w:t>
      </w:r>
    </w:p>
    <w:p w14:paraId="417A232D" w14:textId="77777777" w:rsidR="0062598D" w:rsidRDefault="0062598D" w:rsidP="0062598D">
      <w:pPr>
        <w:pStyle w:val="TableParagraph"/>
        <w:spacing w:before="0" w:line="159" w:lineRule="exact"/>
        <w:ind w:left="0"/>
        <w:rPr>
          <w:rFonts w:asciiTheme="minorHAnsi" w:hAnsiTheme="minorHAnsi" w:cstheme="minorHAnsi"/>
          <w:b/>
          <w:bCs/>
        </w:rPr>
      </w:pPr>
    </w:p>
    <w:p w14:paraId="05A4463D" w14:textId="77777777" w:rsidR="0062598D" w:rsidRPr="00BA5DE1" w:rsidRDefault="0062598D" w:rsidP="00BA5DE1">
      <w:pPr>
        <w:pStyle w:val="Normlnweb"/>
        <w:spacing w:before="0" w:beforeAutospacing="0" w:after="0" w:afterAutospacing="0"/>
        <w:rPr>
          <w:color w:val="000000"/>
          <w:sz w:val="20"/>
          <w:szCs w:val="20"/>
          <w:u w:val="single"/>
        </w:rPr>
      </w:pPr>
      <w:r w:rsidRPr="00BA5DE1">
        <w:rPr>
          <w:color w:val="000000"/>
          <w:sz w:val="20"/>
          <w:szCs w:val="20"/>
          <w:u w:val="single"/>
        </w:rPr>
        <w:t>Partnerství</w:t>
      </w:r>
    </w:p>
    <w:p w14:paraId="1D3D4BB2" w14:textId="080B081A" w:rsidR="0062598D" w:rsidRPr="00BA5DE1" w:rsidRDefault="0062598D" w:rsidP="00BA5DE1">
      <w:pPr>
        <w:pStyle w:val="Normlnweb"/>
        <w:numPr>
          <w:ilvl w:val="0"/>
          <w:numId w:val="4"/>
        </w:numPr>
        <w:spacing w:before="0" w:beforeAutospacing="0" w:after="0" w:afterAutospacing="0"/>
        <w:rPr>
          <w:color w:val="000000"/>
          <w:sz w:val="20"/>
          <w:szCs w:val="20"/>
        </w:rPr>
      </w:pPr>
      <w:r w:rsidRPr="00BA5DE1">
        <w:rPr>
          <w:color w:val="000000"/>
          <w:sz w:val="20"/>
          <w:szCs w:val="20"/>
        </w:rPr>
        <w:t>Budování partnerství v oblasti „Job&amp;Business“ (účast na 2 on-line veletrzích práce - OSU + VŠB)</w:t>
      </w:r>
    </w:p>
    <w:p w14:paraId="7B9A9430" w14:textId="68EAC3DB" w:rsidR="0062598D" w:rsidRPr="00BA5DE1" w:rsidRDefault="0062598D" w:rsidP="00BA5DE1">
      <w:pPr>
        <w:pStyle w:val="Normlnweb"/>
        <w:numPr>
          <w:ilvl w:val="0"/>
          <w:numId w:val="4"/>
        </w:numPr>
        <w:spacing w:before="0" w:beforeAutospacing="0" w:after="0" w:afterAutospacing="0"/>
        <w:rPr>
          <w:color w:val="000000"/>
          <w:sz w:val="20"/>
          <w:szCs w:val="20"/>
        </w:rPr>
      </w:pPr>
      <w:r w:rsidRPr="00BA5DE1">
        <w:rPr>
          <w:color w:val="000000"/>
          <w:sz w:val="20"/>
          <w:szCs w:val="20"/>
        </w:rPr>
        <w:t xml:space="preserve">3 cizinci umístění do firem v MSK </w:t>
      </w:r>
    </w:p>
    <w:p w14:paraId="7433DD6F" w14:textId="77777777" w:rsidR="0062598D" w:rsidRPr="00BA5DE1" w:rsidRDefault="0062598D" w:rsidP="00BA5DE1">
      <w:pPr>
        <w:pStyle w:val="Normlnweb"/>
        <w:spacing w:before="0" w:beforeAutospacing="0" w:after="0" w:afterAutospacing="0"/>
        <w:rPr>
          <w:color w:val="000000"/>
          <w:sz w:val="20"/>
          <w:szCs w:val="20"/>
        </w:rPr>
      </w:pPr>
    </w:p>
    <w:p w14:paraId="04C2F007" w14:textId="77777777" w:rsidR="0062598D" w:rsidRPr="00BA5DE1" w:rsidRDefault="0062598D" w:rsidP="00BA5DE1">
      <w:pPr>
        <w:pStyle w:val="Normlnweb"/>
        <w:spacing w:before="0" w:beforeAutospacing="0" w:after="0" w:afterAutospacing="0"/>
        <w:rPr>
          <w:color w:val="000000"/>
          <w:sz w:val="20"/>
          <w:szCs w:val="20"/>
          <w:u w:val="single"/>
        </w:rPr>
      </w:pPr>
      <w:r w:rsidRPr="00BA5DE1">
        <w:rPr>
          <w:color w:val="000000"/>
          <w:sz w:val="20"/>
          <w:szCs w:val="20"/>
          <w:u w:val="single"/>
        </w:rPr>
        <w:t>Info-servis</w:t>
      </w:r>
    </w:p>
    <w:p w14:paraId="457EE408" w14:textId="77777777" w:rsidR="0062598D" w:rsidRPr="00BA5DE1" w:rsidRDefault="0062598D" w:rsidP="00BA5DE1">
      <w:pPr>
        <w:pStyle w:val="Normlnweb"/>
        <w:spacing w:before="0" w:beforeAutospacing="0" w:after="0" w:afterAutospacing="0"/>
        <w:rPr>
          <w:color w:val="000000"/>
          <w:sz w:val="20"/>
          <w:szCs w:val="20"/>
        </w:rPr>
      </w:pPr>
    </w:p>
    <w:p w14:paraId="2FFED62F" w14:textId="19AF66BB" w:rsidR="0062598D" w:rsidRPr="00BA5DE1" w:rsidRDefault="0062598D" w:rsidP="00BA5DE1">
      <w:pPr>
        <w:pStyle w:val="Normlnweb"/>
        <w:numPr>
          <w:ilvl w:val="0"/>
          <w:numId w:val="4"/>
        </w:numPr>
        <w:spacing w:before="0" w:beforeAutospacing="0" w:after="0" w:afterAutospacing="0"/>
        <w:rPr>
          <w:color w:val="000000"/>
          <w:sz w:val="20"/>
          <w:szCs w:val="20"/>
        </w:rPr>
      </w:pPr>
      <w:r w:rsidRPr="00BA5DE1">
        <w:rPr>
          <w:color w:val="000000"/>
          <w:sz w:val="20"/>
          <w:szCs w:val="20"/>
        </w:rPr>
        <w:t>One-Stop-Shop a Buddies Service v rozsahu 20 h/týdně a minimálně 130 vyřešených požadavků</w:t>
      </w:r>
    </w:p>
    <w:p w14:paraId="5D98B341" w14:textId="769BA0EB" w:rsidR="0062598D" w:rsidRPr="00BA5DE1" w:rsidRDefault="0062598D" w:rsidP="00BA5DE1">
      <w:pPr>
        <w:pStyle w:val="Normlnweb"/>
        <w:numPr>
          <w:ilvl w:val="0"/>
          <w:numId w:val="4"/>
        </w:numPr>
        <w:spacing w:before="0" w:beforeAutospacing="0" w:after="0" w:afterAutospacing="0"/>
        <w:rPr>
          <w:color w:val="000000"/>
          <w:sz w:val="20"/>
          <w:szCs w:val="20"/>
        </w:rPr>
      </w:pPr>
      <w:r w:rsidRPr="00BA5DE1">
        <w:rPr>
          <w:color w:val="000000"/>
          <w:sz w:val="20"/>
          <w:szCs w:val="20"/>
        </w:rPr>
        <w:t>4 Newslettery (únor, březen, duben, květen)</w:t>
      </w:r>
    </w:p>
    <w:p w14:paraId="14A0049B" w14:textId="3AAA14F2" w:rsidR="0062598D" w:rsidRPr="00BA5DE1" w:rsidRDefault="0062598D" w:rsidP="00BA5DE1">
      <w:pPr>
        <w:pStyle w:val="Normlnweb"/>
        <w:numPr>
          <w:ilvl w:val="0"/>
          <w:numId w:val="4"/>
        </w:numPr>
        <w:spacing w:before="0" w:beforeAutospacing="0" w:after="0" w:afterAutospacing="0"/>
        <w:rPr>
          <w:color w:val="000000"/>
          <w:sz w:val="20"/>
          <w:szCs w:val="20"/>
        </w:rPr>
      </w:pPr>
      <w:r w:rsidRPr="00BA5DE1">
        <w:rPr>
          <w:color w:val="000000"/>
          <w:sz w:val="20"/>
          <w:szCs w:val="20"/>
        </w:rPr>
        <w:t xml:space="preserve">Udržování stávající sociálních sítí </w:t>
      </w:r>
      <w:hyperlink r:id="rId7">
        <w:r w:rsidRPr="00BA5DE1">
          <w:rPr>
            <w:color w:val="000000"/>
            <w:sz w:val="20"/>
            <w:szCs w:val="20"/>
          </w:rPr>
          <w:t xml:space="preserve">(https://www.facebook.com/ostravaexpatcentre/, </w:t>
        </w:r>
      </w:hyperlink>
      <w:hyperlink r:id="rId8">
        <w:r w:rsidRPr="00BA5DE1">
          <w:rPr>
            <w:color w:val="000000"/>
            <w:sz w:val="20"/>
            <w:szCs w:val="20"/>
          </w:rPr>
          <w:t xml:space="preserve">https://www.instagram.com/ostrava_expat_centre/), </w:t>
        </w:r>
      </w:hyperlink>
      <w:r w:rsidRPr="00BA5DE1">
        <w:rPr>
          <w:color w:val="000000"/>
          <w:sz w:val="20"/>
          <w:szCs w:val="20"/>
        </w:rPr>
        <w:t>zřízení LiN profilu pro oblast „Job&amp;Business“ (+ 200 followers)</w:t>
      </w:r>
    </w:p>
    <w:p w14:paraId="1F1F551F" w14:textId="1EF0FFFF" w:rsidR="0062598D" w:rsidRPr="00BA5DE1" w:rsidRDefault="0062598D" w:rsidP="00BA5DE1">
      <w:pPr>
        <w:pStyle w:val="Normlnweb"/>
        <w:numPr>
          <w:ilvl w:val="0"/>
          <w:numId w:val="4"/>
        </w:numPr>
        <w:spacing w:before="0" w:beforeAutospacing="0" w:after="0" w:afterAutospacing="0"/>
        <w:rPr>
          <w:color w:val="000000"/>
          <w:sz w:val="20"/>
          <w:szCs w:val="20"/>
        </w:rPr>
      </w:pPr>
      <w:r w:rsidRPr="00BA5DE1">
        <w:rPr>
          <w:color w:val="000000"/>
          <w:sz w:val="20"/>
          <w:szCs w:val="20"/>
        </w:rPr>
        <w:t xml:space="preserve">příprava grafiky pro merch OEC, výběr produktů vhodných pro prodej </w:t>
      </w:r>
    </w:p>
    <w:p w14:paraId="10114FEB" w14:textId="77777777" w:rsidR="0062598D" w:rsidRPr="00BA5DE1" w:rsidRDefault="0062598D" w:rsidP="00BA5DE1">
      <w:pPr>
        <w:pStyle w:val="Normlnweb"/>
        <w:spacing w:before="0" w:beforeAutospacing="0" w:after="0" w:afterAutospacing="0"/>
        <w:rPr>
          <w:color w:val="000000"/>
          <w:sz w:val="20"/>
          <w:szCs w:val="20"/>
        </w:rPr>
      </w:pPr>
    </w:p>
    <w:p w14:paraId="0333B30E" w14:textId="77777777" w:rsidR="0062598D" w:rsidRPr="00BA5DE1" w:rsidRDefault="0062598D" w:rsidP="00BA5DE1">
      <w:pPr>
        <w:pStyle w:val="Normlnweb"/>
        <w:spacing w:before="0" w:beforeAutospacing="0" w:after="0" w:afterAutospacing="0"/>
        <w:rPr>
          <w:color w:val="000000"/>
          <w:sz w:val="20"/>
          <w:szCs w:val="20"/>
          <w:u w:val="single"/>
        </w:rPr>
      </w:pPr>
      <w:r w:rsidRPr="00BA5DE1">
        <w:rPr>
          <w:color w:val="000000"/>
          <w:sz w:val="20"/>
          <w:szCs w:val="20"/>
          <w:u w:val="single"/>
        </w:rPr>
        <w:t>Akce, workshopy</w:t>
      </w:r>
    </w:p>
    <w:p w14:paraId="4739EAAC" w14:textId="4838BFF3" w:rsidR="00E31534" w:rsidRPr="00BA5DE1" w:rsidRDefault="0062598D" w:rsidP="00BA5DE1">
      <w:pPr>
        <w:pStyle w:val="Normlnweb"/>
        <w:numPr>
          <w:ilvl w:val="0"/>
          <w:numId w:val="5"/>
        </w:numPr>
        <w:spacing w:before="0" w:beforeAutospacing="0" w:after="0" w:afterAutospacing="0"/>
        <w:rPr>
          <w:color w:val="000000"/>
          <w:sz w:val="20"/>
          <w:szCs w:val="20"/>
        </w:rPr>
      </w:pPr>
      <w:r w:rsidRPr="00BA5DE1">
        <w:rPr>
          <w:color w:val="000000"/>
          <w:sz w:val="20"/>
          <w:szCs w:val="20"/>
        </w:rPr>
        <w:t>15 on-line eventů /Co-19/ hard skills (např. podání daňového přiznání), soft skills (např. zdravé vztahy), volnočasové aktivity (např. Women Club), komunitní akce (strategické projekty SMO)</w:t>
      </w:r>
    </w:p>
    <w:sectPr w:rsidR="00E31534" w:rsidRPr="00BA5DE1" w:rsidSect="004F5A1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F76"/>
    <w:multiLevelType w:val="hybridMultilevel"/>
    <w:tmpl w:val="BB982516"/>
    <w:lvl w:ilvl="0" w:tplc="55503B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0A534D"/>
    <w:multiLevelType w:val="hybridMultilevel"/>
    <w:tmpl w:val="21DAFB76"/>
    <w:lvl w:ilvl="0" w:tplc="01E4D7F2">
      <w:start w:val="1"/>
      <w:numFmt w:val="bullet"/>
      <w:lvlText w:val="-"/>
      <w:lvlJc w:val="left"/>
      <w:pPr>
        <w:ind w:left="397" w:hanging="360"/>
      </w:pPr>
      <w:rPr>
        <w:rFonts w:ascii="Calibri" w:eastAsia="Arial" w:hAnsi="Calibri" w:cs="Calibri" w:hint="default"/>
      </w:rPr>
    </w:lvl>
    <w:lvl w:ilvl="1" w:tplc="04050003" w:tentative="1">
      <w:start w:val="1"/>
      <w:numFmt w:val="bullet"/>
      <w:lvlText w:val="o"/>
      <w:lvlJc w:val="left"/>
      <w:pPr>
        <w:ind w:left="1117" w:hanging="360"/>
      </w:pPr>
      <w:rPr>
        <w:rFonts w:ascii="Courier New" w:hAnsi="Courier New" w:cs="Courier New" w:hint="default"/>
      </w:rPr>
    </w:lvl>
    <w:lvl w:ilvl="2" w:tplc="04050005" w:tentative="1">
      <w:start w:val="1"/>
      <w:numFmt w:val="bullet"/>
      <w:lvlText w:val=""/>
      <w:lvlJc w:val="left"/>
      <w:pPr>
        <w:ind w:left="1837" w:hanging="360"/>
      </w:pPr>
      <w:rPr>
        <w:rFonts w:ascii="Wingdings" w:hAnsi="Wingdings" w:hint="default"/>
      </w:rPr>
    </w:lvl>
    <w:lvl w:ilvl="3" w:tplc="04050001" w:tentative="1">
      <w:start w:val="1"/>
      <w:numFmt w:val="bullet"/>
      <w:lvlText w:val=""/>
      <w:lvlJc w:val="left"/>
      <w:pPr>
        <w:ind w:left="2557" w:hanging="360"/>
      </w:pPr>
      <w:rPr>
        <w:rFonts w:ascii="Symbol" w:hAnsi="Symbol" w:hint="default"/>
      </w:rPr>
    </w:lvl>
    <w:lvl w:ilvl="4" w:tplc="04050003" w:tentative="1">
      <w:start w:val="1"/>
      <w:numFmt w:val="bullet"/>
      <w:lvlText w:val="o"/>
      <w:lvlJc w:val="left"/>
      <w:pPr>
        <w:ind w:left="3277" w:hanging="360"/>
      </w:pPr>
      <w:rPr>
        <w:rFonts w:ascii="Courier New" w:hAnsi="Courier New" w:cs="Courier New" w:hint="default"/>
      </w:rPr>
    </w:lvl>
    <w:lvl w:ilvl="5" w:tplc="04050005" w:tentative="1">
      <w:start w:val="1"/>
      <w:numFmt w:val="bullet"/>
      <w:lvlText w:val=""/>
      <w:lvlJc w:val="left"/>
      <w:pPr>
        <w:ind w:left="3997" w:hanging="360"/>
      </w:pPr>
      <w:rPr>
        <w:rFonts w:ascii="Wingdings" w:hAnsi="Wingdings" w:hint="default"/>
      </w:rPr>
    </w:lvl>
    <w:lvl w:ilvl="6" w:tplc="04050001" w:tentative="1">
      <w:start w:val="1"/>
      <w:numFmt w:val="bullet"/>
      <w:lvlText w:val=""/>
      <w:lvlJc w:val="left"/>
      <w:pPr>
        <w:ind w:left="4717" w:hanging="360"/>
      </w:pPr>
      <w:rPr>
        <w:rFonts w:ascii="Symbol" w:hAnsi="Symbol" w:hint="default"/>
      </w:rPr>
    </w:lvl>
    <w:lvl w:ilvl="7" w:tplc="04050003" w:tentative="1">
      <w:start w:val="1"/>
      <w:numFmt w:val="bullet"/>
      <w:lvlText w:val="o"/>
      <w:lvlJc w:val="left"/>
      <w:pPr>
        <w:ind w:left="5437" w:hanging="360"/>
      </w:pPr>
      <w:rPr>
        <w:rFonts w:ascii="Courier New" w:hAnsi="Courier New" w:cs="Courier New" w:hint="default"/>
      </w:rPr>
    </w:lvl>
    <w:lvl w:ilvl="8" w:tplc="04050005" w:tentative="1">
      <w:start w:val="1"/>
      <w:numFmt w:val="bullet"/>
      <w:lvlText w:val=""/>
      <w:lvlJc w:val="left"/>
      <w:pPr>
        <w:ind w:left="6157" w:hanging="360"/>
      </w:pPr>
      <w:rPr>
        <w:rFonts w:ascii="Wingdings" w:hAnsi="Wingdings" w:hint="default"/>
      </w:rPr>
    </w:lvl>
  </w:abstractNum>
  <w:abstractNum w:abstractNumId="2" w15:restartNumberingAfterBreak="0">
    <w:nsid w:val="45674709"/>
    <w:multiLevelType w:val="hybridMultilevel"/>
    <w:tmpl w:val="BA68C9B2"/>
    <w:lvl w:ilvl="0" w:tplc="9300E32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73388A"/>
    <w:multiLevelType w:val="hybridMultilevel"/>
    <w:tmpl w:val="33FCB938"/>
    <w:lvl w:ilvl="0" w:tplc="D2C45E2C">
      <w:start w:val="1"/>
      <w:numFmt w:val="lowerLetter"/>
      <w:lvlText w:val="%1)"/>
      <w:lvlJc w:val="left"/>
      <w:pPr>
        <w:ind w:left="397" w:hanging="360"/>
      </w:pPr>
      <w:rPr>
        <w:rFonts w:hint="default"/>
      </w:rPr>
    </w:lvl>
    <w:lvl w:ilvl="1" w:tplc="04050019" w:tentative="1">
      <w:start w:val="1"/>
      <w:numFmt w:val="lowerLetter"/>
      <w:lvlText w:val="%2."/>
      <w:lvlJc w:val="left"/>
      <w:pPr>
        <w:ind w:left="1117" w:hanging="360"/>
      </w:pPr>
    </w:lvl>
    <w:lvl w:ilvl="2" w:tplc="0405001B" w:tentative="1">
      <w:start w:val="1"/>
      <w:numFmt w:val="lowerRoman"/>
      <w:lvlText w:val="%3."/>
      <w:lvlJc w:val="right"/>
      <w:pPr>
        <w:ind w:left="1837" w:hanging="180"/>
      </w:pPr>
    </w:lvl>
    <w:lvl w:ilvl="3" w:tplc="0405000F" w:tentative="1">
      <w:start w:val="1"/>
      <w:numFmt w:val="decimal"/>
      <w:lvlText w:val="%4."/>
      <w:lvlJc w:val="left"/>
      <w:pPr>
        <w:ind w:left="2557" w:hanging="360"/>
      </w:pPr>
    </w:lvl>
    <w:lvl w:ilvl="4" w:tplc="04050019" w:tentative="1">
      <w:start w:val="1"/>
      <w:numFmt w:val="lowerLetter"/>
      <w:lvlText w:val="%5."/>
      <w:lvlJc w:val="left"/>
      <w:pPr>
        <w:ind w:left="3277" w:hanging="360"/>
      </w:pPr>
    </w:lvl>
    <w:lvl w:ilvl="5" w:tplc="0405001B" w:tentative="1">
      <w:start w:val="1"/>
      <w:numFmt w:val="lowerRoman"/>
      <w:lvlText w:val="%6."/>
      <w:lvlJc w:val="right"/>
      <w:pPr>
        <w:ind w:left="3997" w:hanging="180"/>
      </w:pPr>
    </w:lvl>
    <w:lvl w:ilvl="6" w:tplc="0405000F" w:tentative="1">
      <w:start w:val="1"/>
      <w:numFmt w:val="decimal"/>
      <w:lvlText w:val="%7."/>
      <w:lvlJc w:val="left"/>
      <w:pPr>
        <w:ind w:left="4717" w:hanging="360"/>
      </w:pPr>
    </w:lvl>
    <w:lvl w:ilvl="7" w:tplc="04050019" w:tentative="1">
      <w:start w:val="1"/>
      <w:numFmt w:val="lowerLetter"/>
      <w:lvlText w:val="%8."/>
      <w:lvlJc w:val="left"/>
      <w:pPr>
        <w:ind w:left="5437" w:hanging="360"/>
      </w:pPr>
    </w:lvl>
    <w:lvl w:ilvl="8" w:tplc="0405001B" w:tentative="1">
      <w:start w:val="1"/>
      <w:numFmt w:val="lowerRoman"/>
      <w:lvlText w:val="%9."/>
      <w:lvlJc w:val="right"/>
      <w:pPr>
        <w:ind w:left="6157" w:hanging="180"/>
      </w:pPr>
    </w:lvl>
  </w:abstractNum>
  <w:abstractNum w:abstractNumId="4" w15:restartNumberingAfterBreak="0">
    <w:nsid w:val="6A452E88"/>
    <w:multiLevelType w:val="hybridMultilevel"/>
    <w:tmpl w:val="F236B8FE"/>
    <w:lvl w:ilvl="0" w:tplc="82A42FB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19723981">
    <w:abstractNumId w:val="3"/>
  </w:num>
  <w:num w:numId="2" w16cid:durableId="672874591">
    <w:abstractNumId w:val="1"/>
  </w:num>
  <w:num w:numId="3" w16cid:durableId="1320767004">
    <w:abstractNumId w:val="4"/>
  </w:num>
  <w:num w:numId="4" w16cid:durableId="1249080135">
    <w:abstractNumId w:val="0"/>
  </w:num>
  <w:num w:numId="5" w16cid:durableId="1764448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E9"/>
    <w:rsid w:val="000C5E6C"/>
    <w:rsid w:val="000C633B"/>
    <w:rsid w:val="000E0529"/>
    <w:rsid w:val="000F28C9"/>
    <w:rsid w:val="001268B9"/>
    <w:rsid w:val="001A7CAE"/>
    <w:rsid w:val="001D6125"/>
    <w:rsid w:val="001F4900"/>
    <w:rsid w:val="00204CAF"/>
    <w:rsid w:val="0023227F"/>
    <w:rsid w:val="0025529F"/>
    <w:rsid w:val="002753B9"/>
    <w:rsid w:val="002D35EA"/>
    <w:rsid w:val="00340B52"/>
    <w:rsid w:val="0035635A"/>
    <w:rsid w:val="00364A4A"/>
    <w:rsid w:val="003F2958"/>
    <w:rsid w:val="004030F9"/>
    <w:rsid w:val="00432F81"/>
    <w:rsid w:val="00434DD3"/>
    <w:rsid w:val="00435ACE"/>
    <w:rsid w:val="004600C3"/>
    <w:rsid w:val="00460B6A"/>
    <w:rsid w:val="00461335"/>
    <w:rsid w:val="00464F56"/>
    <w:rsid w:val="00467CF8"/>
    <w:rsid w:val="004861F8"/>
    <w:rsid w:val="004D0787"/>
    <w:rsid w:val="004F5A1F"/>
    <w:rsid w:val="005043B4"/>
    <w:rsid w:val="00505813"/>
    <w:rsid w:val="00514BFA"/>
    <w:rsid w:val="00541679"/>
    <w:rsid w:val="0057274E"/>
    <w:rsid w:val="005E480C"/>
    <w:rsid w:val="005F33FA"/>
    <w:rsid w:val="00604836"/>
    <w:rsid w:val="0062598D"/>
    <w:rsid w:val="006420BB"/>
    <w:rsid w:val="00642337"/>
    <w:rsid w:val="006457D6"/>
    <w:rsid w:val="006C452F"/>
    <w:rsid w:val="006C57E3"/>
    <w:rsid w:val="006F455C"/>
    <w:rsid w:val="007C52E9"/>
    <w:rsid w:val="007E1226"/>
    <w:rsid w:val="007E5793"/>
    <w:rsid w:val="00816678"/>
    <w:rsid w:val="00830392"/>
    <w:rsid w:val="00856241"/>
    <w:rsid w:val="008845F1"/>
    <w:rsid w:val="008A3C92"/>
    <w:rsid w:val="008C450B"/>
    <w:rsid w:val="008C71BA"/>
    <w:rsid w:val="008D2D52"/>
    <w:rsid w:val="00920FAA"/>
    <w:rsid w:val="0092294D"/>
    <w:rsid w:val="00951D65"/>
    <w:rsid w:val="009746D6"/>
    <w:rsid w:val="009825A9"/>
    <w:rsid w:val="009D5DFD"/>
    <w:rsid w:val="009E2757"/>
    <w:rsid w:val="009F2DB1"/>
    <w:rsid w:val="00A347DC"/>
    <w:rsid w:val="00A4149E"/>
    <w:rsid w:val="00A4658E"/>
    <w:rsid w:val="00A91420"/>
    <w:rsid w:val="00A97709"/>
    <w:rsid w:val="00AF0489"/>
    <w:rsid w:val="00B26C92"/>
    <w:rsid w:val="00B36B6A"/>
    <w:rsid w:val="00B940E1"/>
    <w:rsid w:val="00BA5DE1"/>
    <w:rsid w:val="00C26D58"/>
    <w:rsid w:val="00C57CC2"/>
    <w:rsid w:val="00C64120"/>
    <w:rsid w:val="00C64C9F"/>
    <w:rsid w:val="00C95335"/>
    <w:rsid w:val="00D22A41"/>
    <w:rsid w:val="00D351AE"/>
    <w:rsid w:val="00D4406B"/>
    <w:rsid w:val="00D709BA"/>
    <w:rsid w:val="00D92F45"/>
    <w:rsid w:val="00DC4455"/>
    <w:rsid w:val="00DD638B"/>
    <w:rsid w:val="00DF7A38"/>
    <w:rsid w:val="00E058B8"/>
    <w:rsid w:val="00E069AC"/>
    <w:rsid w:val="00E13AE5"/>
    <w:rsid w:val="00E17CCC"/>
    <w:rsid w:val="00E22CD0"/>
    <w:rsid w:val="00E31534"/>
    <w:rsid w:val="00E37592"/>
    <w:rsid w:val="00E37F5A"/>
    <w:rsid w:val="00E73097"/>
    <w:rsid w:val="00EC0609"/>
    <w:rsid w:val="00ED56F0"/>
    <w:rsid w:val="00EE06A8"/>
    <w:rsid w:val="00EF407D"/>
    <w:rsid w:val="00F30BF4"/>
    <w:rsid w:val="00F340B6"/>
    <w:rsid w:val="00F352C9"/>
    <w:rsid w:val="00F803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D1E0"/>
  <w15:chartTrackingRefBased/>
  <w15:docId w15:val="{AA4BB4D2-0432-415A-9526-E21116A0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E37592"/>
    <w:pPr>
      <w:tabs>
        <w:tab w:val="left" w:pos="1440"/>
      </w:tabs>
      <w:spacing w:after="0" w:line="360" w:lineRule="auto"/>
    </w:pPr>
    <w:rPr>
      <w:rFonts w:ascii="Arial" w:eastAsia="Times New Roman" w:hAnsi="Arial" w:cs="Arial"/>
      <w:b/>
      <w:bCs/>
      <w:kern w:val="32"/>
      <w:sz w:val="28"/>
      <w:szCs w:val="32"/>
      <w:lang w:eastAsia="cs-CZ"/>
    </w:rPr>
  </w:style>
  <w:style w:type="paragraph" w:styleId="Normlnweb">
    <w:name w:val="Normal (Web)"/>
    <w:basedOn w:val="Normln"/>
    <w:uiPriority w:val="99"/>
    <w:unhideWhenUsed/>
    <w:rsid w:val="00E3759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DD638B"/>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B36B6A"/>
    <w:rPr>
      <w:sz w:val="16"/>
      <w:szCs w:val="16"/>
    </w:rPr>
  </w:style>
  <w:style w:type="paragraph" w:styleId="Textkomente">
    <w:name w:val="annotation text"/>
    <w:basedOn w:val="Normln"/>
    <w:link w:val="TextkomenteChar"/>
    <w:uiPriority w:val="99"/>
    <w:semiHidden/>
    <w:unhideWhenUsed/>
    <w:rsid w:val="00B36B6A"/>
    <w:pPr>
      <w:spacing w:line="240" w:lineRule="auto"/>
    </w:pPr>
    <w:rPr>
      <w:sz w:val="20"/>
      <w:szCs w:val="20"/>
    </w:rPr>
  </w:style>
  <w:style w:type="character" w:customStyle="1" w:styleId="TextkomenteChar">
    <w:name w:val="Text komentáře Char"/>
    <w:basedOn w:val="Standardnpsmoodstavce"/>
    <w:link w:val="Textkomente"/>
    <w:uiPriority w:val="99"/>
    <w:semiHidden/>
    <w:rsid w:val="00B36B6A"/>
    <w:rPr>
      <w:sz w:val="20"/>
      <w:szCs w:val="20"/>
    </w:rPr>
  </w:style>
  <w:style w:type="paragraph" w:styleId="Pedmtkomente">
    <w:name w:val="annotation subject"/>
    <w:basedOn w:val="Textkomente"/>
    <w:next w:val="Textkomente"/>
    <w:link w:val="PedmtkomenteChar"/>
    <w:uiPriority w:val="99"/>
    <w:semiHidden/>
    <w:unhideWhenUsed/>
    <w:rsid w:val="00B36B6A"/>
    <w:rPr>
      <w:b/>
      <w:bCs/>
    </w:rPr>
  </w:style>
  <w:style w:type="character" w:customStyle="1" w:styleId="PedmtkomenteChar">
    <w:name w:val="Předmět komentáře Char"/>
    <w:basedOn w:val="TextkomenteChar"/>
    <w:link w:val="Pedmtkomente"/>
    <w:uiPriority w:val="99"/>
    <w:semiHidden/>
    <w:rsid w:val="00B36B6A"/>
    <w:rPr>
      <w:b/>
      <w:bCs/>
      <w:sz w:val="20"/>
      <w:szCs w:val="20"/>
    </w:rPr>
  </w:style>
  <w:style w:type="paragraph" w:styleId="Zkladntextodsazen">
    <w:name w:val="Body Text Indent"/>
    <w:basedOn w:val="Normln"/>
    <w:link w:val="ZkladntextodsazenChar"/>
    <w:uiPriority w:val="99"/>
    <w:semiHidden/>
    <w:unhideWhenUsed/>
    <w:rsid w:val="009D5DFD"/>
    <w:pPr>
      <w:pBdr>
        <w:top w:val="nil"/>
        <w:left w:val="nil"/>
        <w:bottom w:val="nil"/>
        <w:right w:val="nil"/>
        <w:between w:val="nil"/>
        <w:bar w:val="nil"/>
      </w:pBdr>
      <w:spacing w:after="120" w:line="240" w:lineRule="auto"/>
      <w:ind w:left="283"/>
    </w:pPr>
    <w:rPr>
      <w:rFonts w:ascii="Times New Roman" w:eastAsia="Arial Unicode MS" w:hAnsi="Arial Unicode MS" w:cs="Arial Unicode MS"/>
      <w:color w:val="000000"/>
      <w:sz w:val="24"/>
      <w:szCs w:val="24"/>
      <w:u w:color="000000"/>
      <w:bdr w:val="nil"/>
      <w:lang w:eastAsia="cs-CZ"/>
    </w:rPr>
  </w:style>
  <w:style w:type="character" w:customStyle="1" w:styleId="ZkladntextodsazenChar">
    <w:name w:val="Základní text odsazený Char"/>
    <w:basedOn w:val="Standardnpsmoodstavce"/>
    <w:link w:val="Zkladntextodsazen"/>
    <w:uiPriority w:val="99"/>
    <w:semiHidden/>
    <w:rsid w:val="009D5DFD"/>
    <w:rPr>
      <w:rFonts w:ascii="Times New Roman" w:eastAsia="Arial Unicode MS" w:hAnsi="Arial Unicode MS" w:cs="Arial Unicode MS"/>
      <w:color w:val="000000"/>
      <w:sz w:val="24"/>
      <w:szCs w:val="24"/>
      <w:u w:color="000000"/>
      <w:bdr w:val="nil"/>
      <w:lang w:eastAsia="cs-CZ"/>
    </w:rPr>
  </w:style>
  <w:style w:type="character" w:styleId="Hypertextovodkaz">
    <w:name w:val="Hyperlink"/>
    <w:basedOn w:val="Standardnpsmoodstavce"/>
    <w:uiPriority w:val="99"/>
    <w:unhideWhenUsed/>
    <w:rsid w:val="00604836"/>
    <w:rPr>
      <w:color w:val="0563C1" w:themeColor="hyperlink"/>
      <w:u w:val="single"/>
    </w:rPr>
  </w:style>
  <w:style w:type="character" w:customStyle="1" w:styleId="apple-converted-space">
    <w:name w:val="apple-converted-space"/>
    <w:basedOn w:val="Standardnpsmoodstavce"/>
    <w:rsid w:val="006F455C"/>
  </w:style>
  <w:style w:type="paragraph" w:customStyle="1" w:styleId="TableParagraph">
    <w:name w:val="Table Paragraph"/>
    <w:basedOn w:val="Normln"/>
    <w:uiPriority w:val="1"/>
    <w:qFormat/>
    <w:rsid w:val="004861F8"/>
    <w:pPr>
      <w:widowControl w:val="0"/>
      <w:autoSpaceDE w:val="0"/>
      <w:autoSpaceDN w:val="0"/>
      <w:spacing w:before="30" w:after="0" w:line="240" w:lineRule="auto"/>
      <w:ind w:left="37"/>
    </w:pPr>
    <w:rPr>
      <w:rFonts w:ascii="Arial" w:eastAsia="Arial" w:hAnsi="Arial" w:cs="Arial"/>
      <w:lang w:val="en-US"/>
    </w:rPr>
  </w:style>
  <w:style w:type="paragraph" w:styleId="Zhlav">
    <w:name w:val="header"/>
    <w:basedOn w:val="Normln"/>
    <w:link w:val="ZhlavChar"/>
    <w:uiPriority w:val="99"/>
    <w:unhideWhenUsed/>
    <w:rsid w:val="0062598D"/>
    <w:pPr>
      <w:tabs>
        <w:tab w:val="center" w:pos="4536"/>
        <w:tab w:val="right" w:pos="9072"/>
      </w:tabs>
      <w:spacing w:after="0" w:line="240" w:lineRule="auto"/>
    </w:pPr>
    <w:rPr>
      <w:sz w:val="24"/>
      <w:szCs w:val="24"/>
    </w:rPr>
  </w:style>
  <w:style w:type="character" w:customStyle="1" w:styleId="ZhlavChar">
    <w:name w:val="Záhlaví Char"/>
    <w:basedOn w:val="Standardnpsmoodstavce"/>
    <w:link w:val="Zhlav"/>
    <w:uiPriority w:val="99"/>
    <w:rsid w:val="0062598D"/>
    <w:rPr>
      <w:sz w:val="24"/>
      <w:szCs w:val="24"/>
    </w:rPr>
  </w:style>
  <w:style w:type="paragraph" w:styleId="Revize">
    <w:name w:val="Revision"/>
    <w:hidden/>
    <w:uiPriority w:val="99"/>
    <w:semiHidden/>
    <w:rsid w:val="008166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68394">
      <w:bodyDiv w:val="1"/>
      <w:marLeft w:val="0"/>
      <w:marRight w:val="0"/>
      <w:marTop w:val="0"/>
      <w:marBottom w:val="0"/>
      <w:divBdr>
        <w:top w:val="none" w:sz="0" w:space="0" w:color="auto"/>
        <w:left w:val="none" w:sz="0" w:space="0" w:color="auto"/>
        <w:bottom w:val="none" w:sz="0" w:space="0" w:color="auto"/>
        <w:right w:val="none" w:sz="0" w:space="0" w:color="auto"/>
      </w:divBdr>
    </w:div>
    <w:div w:id="1262572536">
      <w:bodyDiv w:val="1"/>
      <w:marLeft w:val="0"/>
      <w:marRight w:val="0"/>
      <w:marTop w:val="0"/>
      <w:marBottom w:val="0"/>
      <w:divBdr>
        <w:top w:val="none" w:sz="0" w:space="0" w:color="auto"/>
        <w:left w:val="none" w:sz="0" w:space="0" w:color="auto"/>
        <w:bottom w:val="none" w:sz="0" w:space="0" w:color="auto"/>
        <w:right w:val="none" w:sz="0" w:space="0" w:color="auto"/>
      </w:divBdr>
    </w:div>
    <w:div w:id="134905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ostrava_expat_centre/)" TargetMode="External"/><Relationship Id="rId3" Type="http://schemas.openxmlformats.org/officeDocument/2006/relationships/numbering" Target="numbering.xml"/><Relationship Id="rId7" Type="http://schemas.openxmlformats.org/officeDocument/2006/relationships/hyperlink" Target="http://www.facebook.com/ostravaexpatcent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8D3B7D70EA114BAB8FEE2EDE786CC5" ma:contentTypeVersion="10" ma:contentTypeDescription="Vytvoří nový dokument" ma:contentTypeScope="" ma:versionID="992c264aaa0ab9e9b6dec8694b0b1c0e">
  <xsd:schema xmlns:xsd="http://www.w3.org/2001/XMLSchema" xmlns:xs="http://www.w3.org/2001/XMLSchema" xmlns:p="http://schemas.microsoft.com/office/2006/metadata/properties" xmlns:ns2="6f0a476d-bd2b-4e7d-a98a-b0333f2f55b5" xmlns:ns3="4f3277af-d868-4083-8fbc-a7cd9972f64b" targetNamespace="http://schemas.microsoft.com/office/2006/metadata/properties" ma:root="true" ma:fieldsID="b34669fe2ce28979a05fb9931d84d21d" ns2:_="" ns3:_="">
    <xsd:import namespace="6f0a476d-bd2b-4e7d-a98a-b0333f2f55b5"/>
    <xsd:import namespace="4f3277af-d868-4083-8fbc-a7cd9972f64b"/>
    <xsd:element name="properties">
      <xsd:complexType>
        <xsd:sequence>
          <xsd:element name="documentManagement">
            <xsd:complexType>
              <xsd:all>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a476d-bd2b-4e7d-a98a-b0333f2f55b5"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LengthInSeconds" ma:index="10" nillable="true" ma:displayName="Length (seconds)"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24ec31f9-6f71-4047-9cef-c977281eb6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3277af-d868-4083-8fbc-a7cd9972f64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fdb5d9d-6c03-494c-be5c-c5a2ca558812}" ma:internalName="TaxCatchAll" ma:showField="CatchAllData" ma:web="4f3277af-d868-4083-8fbc-a7cd9972f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C7E85-3854-4D94-9800-0E404D1E97F0}">
  <ds:schemaRefs>
    <ds:schemaRef ds:uri="http://schemas.microsoft.com/sharepoint/v3/contenttype/forms"/>
  </ds:schemaRefs>
</ds:datastoreItem>
</file>

<file path=customXml/itemProps2.xml><?xml version="1.0" encoding="utf-8"?>
<ds:datastoreItem xmlns:ds="http://schemas.openxmlformats.org/officeDocument/2006/customXml" ds:itemID="{FC67588F-FE55-4E86-A1C8-BF110103C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a476d-bd2b-4e7d-a98a-b0333f2f55b5"/>
    <ds:schemaRef ds:uri="4f3277af-d868-4083-8fbc-a7cd9972f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1113</Words>
  <Characters>6571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Hrbáčová Simona</dc:creator>
  <cp:keywords/>
  <dc:description/>
  <cp:lastModifiedBy>Čermáková Kateřina</cp:lastModifiedBy>
  <cp:revision>5</cp:revision>
  <dcterms:created xsi:type="dcterms:W3CDTF">2022-08-24T06:27:00Z</dcterms:created>
  <dcterms:modified xsi:type="dcterms:W3CDTF">2022-08-30T11:14:00Z</dcterms:modified>
</cp:coreProperties>
</file>