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E0DE0" w14:textId="24FC1FD7" w:rsidR="007921EE" w:rsidRPr="00D050B6" w:rsidRDefault="00AC2527">
      <w:pPr>
        <w:rPr>
          <w:rFonts w:ascii="Times New Roman" w:hAnsi="Times New Roman" w:cs="Times New Roman"/>
          <w:b/>
          <w:bCs/>
          <w:sz w:val="36"/>
          <w:szCs w:val="36"/>
        </w:rPr>
      </w:pPr>
      <w:r w:rsidRPr="00D050B6">
        <w:rPr>
          <w:rFonts w:ascii="Times New Roman" w:hAnsi="Times New Roman" w:cs="Times New Roman"/>
          <w:b/>
          <w:bCs/>
          <w:sz w:val="36"/>
          <w:szCs w:val="36"/>
        </w:rPr>
        <w:t>Důvodová zpráva</w:t>
      </w:r>
    </w:p>
    <w:p w14:paraId="775E3000" w14:textId="73647957" w:rsidR="00AC2527" w:rsidRPr="00D050B6" w:rsidRDefault="00AC2527">
      <w:pPr>
        <w:rPr>
          <w:rFonts w:ascii="Times New Roman" w:hAnsi="Times New Roman" w:cs="Times New Roman"/>
        </w:rPr>
      </w:pPr>
    </w:p>
    <w:p w14:paraId="1027C22C" w14:textId="4224DA17" w:rsidR="00AC2527" w:rsidRPr="00DC04D7" w:rsidRDefault="00AC2527" w:rsidP="00AC2527">
      <w:pPr>
        <w:spacing w:line="240" w:lineRule="auto"/>
        <w:jc w:val="both"/>
        <w:rPr>
          <w:rFonts w:ascii="Times New Roman" w:hAnsi="Times New Roman" w:cs="Times New Roman"/>
          <w:b/>
          <w:bCs/>
          <w:sz w:val="24"/>
          <w:szCs w:val="24"/>
          <w:u w:val="single"/>
        </w:rPr>
      </w:pPr>
      <w:r w:rsidRPr="00DC04D7">
        <w:rPr>
          <w:rFonts w:ascii="Times New Roman" w:hAnsi="Times New Roman" w:cs="Times New Roman"/>
          <w:b/>
          <w:bCs/>
          <w:sz w:val="24"/>
          <w:szCs w:val="24"/>
          <w:u w:val="single"/>
        </w:rPr>
        <w:t>K bodu 1) usnesení</w:t>
      </w:r>
    </w:p>
    <w:p w14:paraId="113261BD" w14:textId="058B2959" w:rsidR="00D74BB2" w:rsidRPr="00DC04D7" w:rsidRDefault="00D74BB2" w:rsidP="00D74BB2">
      <w:pPr>
        <w:spacing w:line="240" w:lineRule="auto"/>
        <w:jc w:val="both"/>
        <w:rPr>
          <w:rFonts w:ascii="Times New Roman" w:hAnsi="Times New Roman" w:cs="Times New Roman"/>
          <w:sz w:val="24"/>
          <w:szCs w:val="24"/>
        </w:rPr>
      </w:pPr>
      <w:r w:rsidRPr="00DC04D7">
        <w:rPr>
          <w:rFonts w:ascii="Times New Roman" w:hAnsi="Times New Roman" w:cs="Times New Roman"/>
          <w:b/>
          <w:bCs/>
          <w:sz w:val="24"/>
          <w:szCs w:val="24"/>
          <w:u w:val="single"/>
        </w:rPr>
        <w:t>Věc</w:t>
      </w:r>
      <w:r w:rsidRPr="00DC04D7">
        <w:rPr>
          <w:rFonts w:ascii="Times New Roman" w:hAnsi="Times New Roman" w:cs="Times New Roman"/>
          <w:b/>
          <w:bCs/>
          <w:sz w:val="24"/>
          <w:szCs w:val="24"/>
          <w:u w:val="single"/>
        </w:rPr>
        <w:br/>
      </w:r>
      <w:r w:rsidRPr="00DC04D7">
        <w:rPr>
          <w:rFonts w:ascii="Times New Roman" w:hAnsi="Times New Roman" w:cs="Times New Roman"/>
          <w:sz w:val="24"/>
          <w:szCs w:val="24"/>
        </w:rPr>
        <w:t>Návrh na záměr města neprodat nemovit</w:t>
      </w:r>
      <w:r w:rsidR="00570C52" w:rsidRPr="00DC04D7">
        <w:rPr>
          <w:rFonts w:ascii="Times New Roman" w:hAnsi="Times New Roman" w:cs="Times New Roman"/>
          <w:sz w:val="24"/>
          <w:szCs w:val="24"/>
        </w:rPr>
        <w:t>ou</w:t>
      </w:r>
      <w:r w:rsidRPr="00DC04D7">
        <w:rPr>
          <w:rFonts w:ascii="Times New Roman" w:hAnsi="Times New Roman" w:cs="Times New Roman"/>
          <w:sz w:val="24"/>
          <w:szCs w:val="24"/>
        </w:rPr>
        <w:t xml:space="preserve"> věc v k.ú. Slezská Ostrava, obec Ostrava, </w:t>
      </w:r>
      <w:r w:rsidRPr="00DC04D7">
        <w:rPr>
          <w:rFonts w:ascii="Times New Roman" w:hAnsi="Times New Roman" w:cs="Times New Roman"/>
          <w:sz w:val="24"/>
          <w:szCs w:val="24"/>
        </w:rPr>
        <w:br/>
        <w:t xml:space="preserve">ve vlastnictví statutárního města Ostrava, </w:t>
      </w:r>
      <w:r w:rsidR="00570C52" w:rsidRPr="00DC04D7">
        <w:rPr>
          <w:rFonts w:ascii="Times New Roman" w:hAnsi="Times New Roman" w:cs="Times New Roman"/>
          <w:sz w:val="24"/>
          <w:szCs w:val="24"/>
        </w:rPr>
        <w:t>ne</w:t>
      </w:r>
      <w:r w:rsidRPr="00DC04D7">
        <w:rPr>
          <w:rFonts w:ascii="Times New Roman" w:hAnsi="Times New Roman" w:cs="Times New Roman"/>
          <w:sz w:val="24"/>
          <w:szCs w:val="24"/>
        </w:rPr>
        <w:t>svěřenou městskému obvodu Slezská Ostrava.</w:t>
      </w:r>
    </w:p>
    <w:p w14:paraId="54DC50C6" w14:textId="5EF6E3C7" w:rsidR="00D74BB2" w:rsidRPr="00DC04D7" w:rsidRDefault="00D74BB2" w:rsidP="00D74BB2">
      <w:pPr>
        <w:jc w:val="both"/>
        <w:rPr>
          <w:rFonts w:ascii="Times New Roman" w:hAnsi="Times New Roman" w:cs="Times New Roman"/>
          <w:color w:val="000000" w:themeColor="text1"/>
          <w:sz w:val="24"/>
          <w:szCs w:val="24"/>
        </w:rPr>
      </w:pPr>
      <w:r w:rsidRPr="00DC04D7">
        <w:rPr>
          <w:rFonts w:ascii="Times New Roman" w:hAnsi="Times New Roman" w:cs="Times New Roman"/>
          <w:b/>
          <w:bCs/>
          <w:color w:val="000000" w:themeColor="text1"/>
          <w:sz w:val="24"/>
          <w:szCs w:val="24"/>
          <w:u w:val="single"/>
        </w:rPr>
        <w:t>Předmět</w:t>
      </w:r>
      <w:r w:rsidRPr="00DC04D7">
        <w:rPr>
          <w:rFonts w:ascii="Times New Roman" w:hAnsi="Times New Roman" w:cs="Times New Roman"/>
          <w:b/>
          <w:bCs/>
          <w:color w:val="000000" w:themeColor="text1"/>
          <w:sz w:val="24"/>
          <w:szCs w:val="24"/>
          <w:u w:val="single"/>
        </w:rPr>
        <w:br/>
      </w:r>
      <w:r w:rsidR="00570C52" w:rsidRPr="00DC04D7">
        <w:rPr>
          <w:rFonts w:ascii="Times New Roman" w:hAnsi="Times New Roman" w:cs="Times New Roman"/>
          <w:color w:val="000000" w:themeColor="text1"/>
          <w:sz w:val="24"/>
          <w:szCs w:val="24"/>
        </w:rPr>
        <w:t>P</w:t>
      </w:r>
      <w:r w:rsidRPr="00DC04D7">
        <w:rPr>
          <w:rFonts w:ascii="Times New Roman" w:hAnsi="Times New Roman" w:cs="Times New Roman"/>
          <w:color w:val="000000" w:themeColor="text1"/>
          <w:sz w:val="24"/>
          <w:szCs w:val="24"/>
        </w:rPr>
        <w:t>ozem</w:t>
      </w:r>
      <w:r w:rsidR="00570C52" w:rsidRPr="00DC04D7">
        <w:rPr>
          <w:rFonts w:ascii="Times New Roman" w:hAnsi="Times New Roman" w:cs="Times New Roman"/>
          <w:color w:val="000000" w:themeColor="text1"/>
          <w:sz w:val="24"/>
          <w:szCs w:val="24"/>
        </w:rPr>
        <w:t>e</w:t>
      </w:r>
      <w:r w:rsidRPr="00DC04D7">
        <w:rPr>
          <w:rFonts w:ascii="Times New Roman" w:hAnsi="Times New Roman" w:cs="Times New Roman"/>
          <w:color w:val="000000" w:themeColor="text1"/>
          <w:sz w:val="24"/>
          <w:szCs w:val="24"/>
        </w:rPr>
        <w:t xml:space="preserve">k parc. č. </w:t>
      </w:r>
      <w:r w:rsidR="00570C52" w:rsidRPr="00DC04D7">
        <w:rPr>
          <w:rFonts w:ascii="Times New Roman" w:hAnsi="Times New Roman" w:cs="Times New Roman"/>
          <w:color w:val="000000" w:themeColor="text1"/>
          <w:sz w:val="24"/>
          <w:szCs w:val="24"/>
        </w:rPr>
        <w:t>2185</w:t>
      </w:r>
      <w:r w:rsidRPr="00DC04D7">
        <w:rPr>
          <w:rFonts w:ascii="Times New Roman" w:hAnsi="Times New Roman" w:cs="Times New Roman"/>
          <w:color w:val="000000" w:themeColor="text1"/>
          <w:sz w:val="24"/>
          <w:szCs w:val="24"/>
        </w:rPr>
        <w:t xml:space="preserve">, </w:t>
      </w:r>
      <w:r w:rsidR="00570C52" w:rsidRPr="00DC04D7">
        <w:rPr>
          <w:rFonts w:ascii="Times New Roman" w:hAnsi="Times New Roman" w:cs="Times New Roman"/>
          <w:color w:val="000000" w:themeColor="text1"/>
          <w:sz w:val="24"/>
          <w:szCs w:val="24"/>
        </w:rPr>
        <w:t>zahrada</w:t>
      </w:r>
      <w:r w:rsidRPr="00DC04D7">
        <w:rPr>
          <w:rFonts w:ascii="Times New Roman" w:hAnsi="Times New Roman" w:cs="Times New Roman"/>
          <w:color w:val="000000" w:themeColor="text1"/>
          <w:sz w:val="24"/>
          <w:szCs w:val="24"/>
        </w:rPr>
        <w:t>.</w:t>
      </w:r>
    </w:p>
    <w:p w14:paraId="23138FDA" w14:textId="2BD6F14A" w:rsidR="00D74BB2" w:rsidRPr="00DC04D7" w:rsidRDefault="00D74BB2" w:rsidP="00D74BB2">
      <w:pPr>
        <w:rPr>
          <w:rFonts w:ascii="Times New Roman" w:hAnsi="Times New Roman" w:cs="Times New Roman"/>
          <w:color w:val="000000" w:themeColor="text1"/>
          <w:sz w:val="24"/>
          <w:szCs w:val="24"/>
        </w:rPr>
      </w:pPr>
      <w:r w:rsidRPr="00DC04D7">
        <w:rPr>
          <w:rFonts w:ascii="Times New Roman" w:hAnsi="Times New Roman" w:cs="Times New Roman"/>
          <w:color w:val="000000" w:themeColor="text1"/>
          <w:sz w:val="24"/>
          <w:szCs w:val="24"/>
        </w:rPr>
        <w:t xml:space="preserve">Celková výměra pozemku činí </w:t>
      </w:r>
      <w:r w:rsidR="00570C52" w:rsidRPr="00DC04D7">
        <w:rPr>
          <w:rFonts w:ascii="Times New Roman" w:hAnsi="Times New Roman" w:cs="Times New Roman"/>
          <w:color w:val="000000" w:themeColor="text1"/>
          <w:sz w:val="24"/>
          <w:szCs w:val="24"/>
        </w:rPr>
        <w:t>253</w:t>
      </w:r>
      <w:r w:rsidRPr="00DC04D7">
        <w:rPr>
          <w:rFonts w:ascii="Times New Roman" w:hAnsi="Times New Roman" w:cs="Times New Roman"/>
          <w:color w:val="000000" w:themeColor="text1"/>
          <w:sz w:val="24"/>
          <w:szCs w:val="24"/>
        </w:rPr>
        <w:t xml:space="preserve"> m</w:t>
      </w:r>
      <w:r w:rsidRPr="00DC04D7">
        <w:rPr>
          <w:rFonts w:ascii="Times New Roman" w:hAnsi="Times New Roman" w:cs="Times New Roman"/>
          <w:color w:val="000000" w:themeColor="text1"/>
          <w:sz w:val="24"/>
          <w:szCs w:val="24"/>
          <w:vertAlign w:val="superscript"/>
        </w:rPr>
        <w:t>2</w:t>
      </w:r>
      <w:r w:rsidRPr="00DC04D7">
        <w:rPr>
          <w:rFonts w:ascii="Times New Roman" w:hAnsi="Times New Roman" w:cs="Times New Roman"/>
          <w:color w:val="000000" w:themeColor="text1"/>
          <w:sz w:val="24"/>
          <w:szCs w:val="24"/>
        </w:rPr>
        <w:t xml:space="preserve">. </w:t>
      </w:r>
    </w:p>
    <w:p w14:paraId="40826275" w14:textId="13D6CE0F" w:rsidR="00D74BB2" w:rsidRPr="00DC04D7" w:rsidRDefault="00D74BB2" w:rsidP="00D74BB2">
      <w:pPr>
        <w:rPr>
          <w:rFonts w:ascii="Times New Roman" w:hAnsi="Times New Roman" w:cs="Times New Roman"/>
          <w:color w:val="000000" w:themeColor="text1"/>
          <w:sz w:val="24"/>
          <w:szCs w:val="24"/>
        </w:rPr>
      </w:pPr>
      <w:r w:rsidRPr="00DC04D7">
        <w:rPr>
          <w:rFonts w:ascii="Times New Roman" w:hAnsi="Times New Roman" w:cs="Times New Roman"/>
          <w:color w:val="000000" w:themeColor="text1"/>
          <w:sz w:val="24"/>
          <w:szCs w:val="24"/>
        </w:rPr>
        <w:t xml:space="preserve">Předmětný pozemek se nachází u ul. </w:t>
      </w:r>
      <w:r w:rsidR="00570C52" w:rsidRPr="00DC04D7">
        <w:rPr>
          <w:rFonts w:ascii="Times New Roman" w:hAnsi="Times New Roman" w:cs="Times New Roman"/>
          <w:color w:val="000000" w:themeColor="text1"/>
          <w:sz w:val="24"/>
          <w:szCs w:val="24"/>
        </w:rPr>
        <w:t>Na Pěčonce</w:t>
      </w:r>
      <w:r w:rsidRPr="00DC04D7">
        <w:rPr>
          <w:rFonts w:ascii="Times New Roman" w:hAnsi="Times New Roman" w:cs="Times New Roman"/>
          <w:color w:val="000000" w:themeColor="text1"/>
          <w:sz w:val="24"/>
          <w:szCs w:val="24"/>
        </w:rPr>
        <w:t xml:space="preserve"> (viz příloha č. </w:t>
      </w:r>
      <w:r w:rsidR="00570C52" w:rsidRPr="00DC04D7">
        <w:rPr>
          <w:rFonts w:ascii="Times New Roman" w:hAnsi="Times New Roman" w:cs="Times New Roman"/>
          <w:color w:val="000000" w:themeColor="text1"/>
          <w:sz w:val="24"/>
          <w:szCs w:val="24"/>
        </w:rPr>
        <w:t>1</w:t>
      </w:r>
      <w:r w:rsidRPr="00DC04D7">
        <w:rPr>
          <w:rFonts w:ascii="Times New Roman" w:hAnsi="Times New Roman" w:cs="Times New Roman"/>
          <w:color w:val="000000" w:themeColor="text1"/>
          <w:sz w:val="24"/>
          <w:szCs w:val="24"/>
        </w:rPr>
        <w:t xml:space="preserve">/1 až </w:t>
      </w:r>
      <w:r w:rsidR="00570C52" w:rsidRPr="00DC04D7">
        <w:rPr>
          <w:rFonts w:ascii="Times New Roman" w:hAnsi="Times New Roman" w:cs="Times New Roman"/>
          <w:color w:val="000000" w:themeColor="text1"/>
          <w:sz w:val="24"/>
          <w:szCs w:val="24"/>
        </w:rPr>
        <w:t>1</w:t>
      </w:r>
      <w:r w:rsidRPr="00DC04D7">
        <w:rPr>
          <w:rFonts w:ascii="Times New Roman" w:hAnsi="Times New Roman" w:cs="Times New Roman"/>
          <w:color w:val="000000" w:themeColor="text1"/>
          <w:sz w:val="24"/>
          <w:szCs w:val="24"/>
        </w:rPr>
        <w:t>/2).</w:t>
      </w:r>
    </w:p>
    <w:p w14:paraId="138B3BB1" w14:textId="4FB2811E" w:rsidR="00D74BB2" w:rsidRPr="00DC04D7" w:rsidRDefault="00D74BB2" w:rsidP="00570C52">
      <w:pPr>
        <w:spacing w:after="0" w:line="240" w:lineRule="auto"/>
        <w:jc w:val="both"/>
        <w:rPr>
          <w:rFonts w:ascii="Times New Roman" w:eastAsia="Times New Roman" w:hAnsi="Times New Roman" w:cs="Times New Roman"/>
          <w:color w:val="000000"/>
          <w:sz w:val="24"/>
          <w:szCs w:val="24"/>
          <w:lang w:eastAsia="cs-CZ"/>
        </w:rPr>
      </w:pPr>
      <w:r w:rsidRPr="00DC04D7">
        <w:rPr>
          <w:rFonts w:ascii="Times New Roman" w:hAnsi="Times New Roman" w:cs="Times New Roman"/>
          <w:b/>
          <w:bCs/>
          <w:color w:val="FF0000"/>
          <w:sz w:val="24"/>
          <w:szCs w:val="24"/>
          <w:u w:val="single"/>
        </w:rPr>
        <w:br/>
      </w:r>
      <w:r w:rsidRPr="00DC04D7">
        <w:rPr>
          <w:rFonts w:ascii="Times New Roman" w:hAnsi="Times New Roman" w:cs="Times New Roman"/>
          <w:b/>
          <w:bCs/>
          <w:color w:val="000000" w:themeColor="text1"/>
          <w:sz w:val="24"/>
          <w:szCs w:val="24"/>
          <w:u w:val="single"/>
        </w:rPr>
        <w:t>Žadatel</w:t>
      </w:r>
      <w:r w:rsidRPr="00DC04D7">
        <w:rPr>
          <w:rFonts w:ascii="Times New Roman" w:hAnsi="Times New Roman" w:cs="Times New Roman"/>
          <w:b/>
          <w:bCs/>
          <w:color w:val="000000" w:themeColor="text1"/>
          <w:sz w:val="24"/>
          <w:szCs w:val="24"/>
          <w:u w:val="single"/>
        </w:rPr>
        <w:br/>
      </w:r>
      <w:r w:rsidRPr="00DC04D7">
        <w:rPr>
          <w:rFonts w:ascii="Times New Roman" w:eastAsia="Times New Roman" w:hAnsi="Times New Roman" w:cs="Times New Roman"/>
          <w:color w:val="000000"/>
          <w:sz w:val="24"/>
          <w:szCs w:val="24"/>
          <w:lang w:eastAsia="cs-CZ"/>
        </w:rPr>
        <w:t xml:space="preserve">EX – TECHNIK s.r.o., se sídlem Na Pěčonce 1903/21, Slezská Ostrava, 710 00 Ostrava, </w:t>
      </w:r>
      <w:r w:rsidR="00570C52" w:rsidRPr="00DC04D7">
        <w:rPr>
          <w:rFonts w:ascii="Times New Roman" w:eastAsia="Times New Roman" w:hAnsi="Times New Roman" w:cs="Times New Roman"/>
          <w:color w:val="000000"/>
          <w:sz w:val="24"/>
          <w:szCs w:val="24"/>
          <w:lang w:eastAsia="cs-CZ"/>
        </w:rPr>
        <w:t>I</w:t>
      </w:r>
      <w:r w:rsidRPr="00DC04D7">
        <w:rPr>
          <w:rFonts w:ascii="Times New Roman" w:eastAsia="Times New Roman" w:hAnsi="Times New Roman" w:cs="Times New Roman"/>
          <w:color w:val="000000"/>
          <w:sz w:val="24"/>
          <w:szCs w:val="24"/>
          <w:lang w:eastAsia="cs-CZ"/>
        </w:rPr>
        <w:t>ČO</w:t>
      </w:r>
      <w:r w:rsidR="009014CF" w:rsidRPr="00DC04D7">
        <w:rPr>
          <w:rFonts w:ascii="Times New Roman" w:eastAsia="Times New Roman" w:hAnsi="Times New Roman" w:cs="Times New Roman"/>
          <w:color w:val="000000"/>
          <w:sz w:val="24"/>
          <w:szCs w:val="24"/>
          <w:lang w:eastAsia="cs-CZ"/>
        </w:rPr>
        <w:t> </w:t>
      </w:r>
      <w:r w:rsidRPr="00DC04D7">
        <w:rPr>
          <w:rFonts w:ascii="Times New Roman" w:eastAsia="Times New Roman" w:hAnsi="Times New Roman" w:cs="Times New Roman"/>
          <w:color w:val="000000"/>
          <w:sz w:val="24"/>
          <w:szCs w:val="24"/>
          <w:lang w:eastAsia="cs-CZ"/>
        </w:rPr>
        <w:t>465 78 731 (viz příloha č. 1/</w:t>
      </w:r>
      <w:r w:rsidR="00570C52" w:rsidRPr="00DC04D7">
        <w:rPr>
          <w:rFonts w:ascii="Times New Roman" w:eastAsia="Times New Roman" w:hAnsi="Times New Roman" w:cs="Times New Roman"/>
          <w:color w:val="000000"/>
          <w:sz w:val="24"/>
          <w:szCs w:val="24"/>
          <w:lang w:eastAsia="cs-CZ"/>
        </w:rPr>
        <w:t>4</w:t>
      </w:r>
      <w:r w:rsidRPr="00DC04D7">
        <w:rPr>
          <w:rFonts w:ascii="Times New Roman" w:eastAsia="Times New Roman" w:hAnsi="Times New Roman" w:cs="Times New Roman"/>
          <w:color w:val="000000"/>
          <w:sz w:val="24"/>
          <w:szCs w:val="24"/>
          <w:lang w:eastAsia="cs-CZ"/>
        </w:rPr>
        <w:t>).</w:t>
      </w:r>
    </w:p>
    <w:p w14:paraId="0C746C53" w14:textId="58C0BBB2" w:rsidR="0093264F" w:rsidRPr="00DC04D7" w:rsidRDefault="00D74BB2" w:rsidP="008875EF">
      <w:pPr>
        <w:spacing w:line="240" w:lineRule="auto"/>
        <w:jc w:val="both"/>
        <w:rPr>
          <w:rFonts w:ascii="Times New Roman" w:hAnsi="Times New Roman" w:cs="Times New Roman"/>
          <w:color w:val="000000" w:themeColor="text1"/>
          <w:sz w:val="24"/>
          <w:szCs w:val="24"/>
        </w:rPr>
      </w:pPr>
      <w:r w:rsidRPr="00DC04D7">
        <w:rPr>
          <w:rFonts w:ascii="Times New Roman" w:hAnsi="Times New Roman" w:cs="Times New Roman"/>
          <w:b/>
          <w:bCs/>
          <w:color w:val="000000" w:themeColor="text1"/>
          <w:sz w:val="24"/>
          <w:szCs w:val="24"/>
          <w:u w:val="single"/>
        </w:rPr>
        <w:br/>
        <w:t>Účel</w:t>
      </w:r>
      <w:r w:rsidRPr="00DC04D7">
        <w:rPr>
          <w:rFonts w:ascii="Times New Roman" w:hAnsi="Times New Roman" w:cs="Times New Roman"/>
          <w:b/>
          <w:bCs/>
          <w:color w:val="000000" w:themeColor="text1"/>
          <w:sz w:val="24"/>
          <w:szCs w:val="24"/>
          <w:u w:val="single"/>
        </w:rPr>
        <w:br/>
      </w:r>
      <w:r w:rsidR="0093264F" w:rsidRPr="00DC04D7">
        <w:rPr>
          <w:rFonts w:ascii="Times New Roman" w:hAnsi="Times New Roman" w:cs="Times New Roman"/>
          <w:color w:val="000000" w:themeColor="text1"/>
          <w:sz w:val="24"/>
          <w:szCs w:val="24"/>
        </w:rPr>
        <w:t xml:space="preserve">Jednatel společnosti, </w:t>
      </w:r>
      <w:r w:rsidR="00B372B8">
        <w:rPr>
          <w:rFonts w:ascii="Times New Roman" w:hAnsi="Times New Roman" w:cs="Times New Roman"/>
          <w:color w:val="000000" w:themeColor="text1"/>
          <w:sz w:val="24"/>
          <w:szCs w:val="24"/>
        </w:rPr>
        <w:t>xxxxxxx</w:t>
      </w:r>
      <w:r w:rsidR="0093264F" w:rsidRPr="00DC04D7">
        <w:rPr>
          <w:rFonts w:ascii="Times New Roman" w:hAnsi="Times New Roman" w:cs="Times New Roman"/>
          <w:color w:val="000000" w:themeColor="text1"/>
          <w:sz w:val="24"/>
          <w:szCs w:val="24"/>
        </w:rPr>
        <w:t xml:space="preserve"> má ve společném jmění manželů pozemek parc.č. 2183/2 v k.ú. Slezská Ostrava,</w:t>
      </w:r>
    </w:p>
    <w:p w14:paraId="6EEE406C" w14:textId="77777777" w:rsidR="001D1F8A" w:rsidRPr="00DC04D7" w:rsidRDefault="00D74BB2" w:rsidP="008875EF">
      <w:pPr>
        <w:spacing w:line="240" w:lineRule="auto"/>
        <w:jc w:val="both"/>
        <w:rPr>
          <w:rFonts w:ascii="Times New Roman" w:hAnsi="Times New Roman" w:cs="Times New Roman"/>
          <w:color w:val="000000" w:themeColor="text1"/>
          <w:sz w:val="24"/>
          <w:szCs w:val="24"/>
        </w:rPr>
      </w:pPr>
      <w:r w:rsidRPr="00DC04D7">
        <w:rPr>
          <w:rFonts w:ascii="Times New Roman" w:hAnsi="Times New Roman" w:cs="Times New Roman"/>
          <w:color w:val="000000" w:themeColor="text1"/>
          <w:sz w:val="24"/>
          <w:szCs w:val="24"/>
        </w:rPr>
        <w:t xml:space="preserve">Žadatel požádal o </w:t>
      </w:r>
      <w:r w:rsidR="001D1F8A" w:rsidRPr="00DC04D7">
        <w:rPr>
          <w:rFonts w:ascii="Times New Roman" w:hAnsi="Times New Roman" w:cs="Times New Roman"/>
          <w:color w:val="000000" w:themeColor="text1"/>
          <w:sz w:val="24"/>
          <w:szCs w:val="24"/>
        </w:rPr>
        <w:t>odkoupení sousedního pozemku parc.č. 2185 v k.ú. Slezská Ostrava, obec Ostrava</w:t>
      </w:r>
      <w:r w:rsidR="00A028DE" w:rsidRPr="00DC04D7">
        <w:rPr>
          <w:rFonts w:ascii="Times New Roman" w:hAnsi="Times New Roman" w:cs="Times New Roman"/>
          <w:color w:val="000000" w:themeColor="text1"/>
          <w:sz w:val="24"/>
          <w:szCs w:val="24"/>
        </w:rPr>
        <w:t xml:space="preserve">, neboť na </w:t>
      </w:r>
      <w:r w:rsidR="001D1F8A" w:rsidRPr="00DC04D7">
        <w:rPr>
          <w:rFonts w:ascii="Times New Roman" w:hAnsi="Times New Roman" w:cs="Times New Roman"/>
          <w:color w:val="000000" w:themeColor="text1"/>
          <w:sz w:val="24"/>
          <w:szCs w:val="24"/>
        </w:rPr>
        <w:t>požadovaném</w:t>
      </w:r>
      <w:r w:rsidR="00A028DE" w:rsidRPr="00DC04D7">
        <w:rPr>
          <w:rFonts w:ascii="Times New Roman" w:hAnsi="Times New Roman" w:cs="Times New Roman"/>
          <w:color w:val="000000" w:themeColor="text1"/>
          <w:sz w:val="24"/>
          <w:szCs w:val="24"/>
        </w:rPr>
        <w:t xml:space="preserve"> pozemku, se souhlasem městského obvodu</w:t>
      </w:r>
      <w:r w:rsidR="0093264F" w:rsidRPr="00DC04D7">
        <w:rPr>
          <w:rFonts w:ascii="Times New Roman" w:hAnsi="Times New Roman" w:cs="Times New Roman"/>
          <w:color w:val="000000" w:themeColor="text1"/>
          <w:sz w:val="24"/>
          <w:szCs w:val="24"/>
        </w:rPr>
        <w:t>,</w:t>
      </w:r>
      <w:r w:rsidR="00A028DE" w:rsidRPr="00DC04D7">
        <w:rPr>
          <w:rFonts w:ascii="Times New Roman" w:hAnsi="Times New Roman" w:cs="Times New Roman"/>
          <w:color w:val="000000" w:themeColor="text1"/>
          <w:sz w:val="24"/>
          <w:szCs w:val="24"/>
        </w:rPr>
        <w:t xml:space="preserve"> vybudoval</w:t>
      </w:r>
      <w:r w:rsidR="0011099A" w:rsidRPr="00DC04D7">
        <w:rPr>
          <w:rFonts w:ascii="Times New Roman" w:hAnsi="Times New Roman" w:cs="Times New Roman"/>
          <w:color w:val="000000" w:themeColor="text1"/>
          <w:sz w:val="24"/>
          <w:szCs w:val="24"/>
        </w:rPr>
        <w:t xml:space="preserve"> parkoviště</w:t>
      </w:r>
      <w:r w:rsidR="001D1F8A" w:rsidRPr="00DC04D7">
        <w:rPr>
          <w:rFonts w:ascii="Times New Roman" w:hAnsi="Times New Roman" w:cs="Times New Roman"/>
          <w:color w:val="000000" w:themeColor="text1"/>
          <w:sz w:val="24"/>
          <w:szCs w:val="24"/>
        </w:rPr>
        <w:t xml:space="preserve"> </w:t>
      </w:r>
      <w:r w:rsidR="0011099A" w:rsidRPr="00DC04D7">
        <w:rPr>
          <w:rFonts w:ascii="Times New Roman" w:hAnsi="Times New Roman" w:cs="Times New Roman"/>
          <w:color w:val="000000" w:themeColor="text1"/>
          <w:sz w:val="24"/>
          <w:szCs w:val="24"/>
        </w:rPr>
        <w:t>pro</w:t>
      </w:r>
      <w:r w:rsidR="001D1F8A" w:rsidRPr="00DC04D7">
        <w:rPr>
          <w:rFonts w:ascii="Times New Roman" w:hAnsi="Times New Roman" w:cs="Times New Roman"/>
          <w:color w:val="000000" w:themeColor="text1"/>
          <w:sz w:val="24"/>
          <w:szCs w:val="24"/>
        </w:rPr>
        <w:t xml:space="preserve"> </w:t>
      </w:r>
      <w:r w:rsidR="00570C52" w:rsidRPr="00DC04D7">
        <w:rPr>
          <w:rFonts w:ascii="Times New Roman" w:hAnsi="Times New Roman" w:cs="Times New Roman"/>
          <w:color w:val="000000" w:themeColor="text1"/>
          <w:sz w:val="24"/>
          <w:szCs w:val="24"/>
        </w:rPr>
        <w:t>parkování</w:t>
      </w:r>
      <w:r w:rsidR="001D1F8A" w:rsidRPr="00DC04D7">
        <w:rPr>
          <w:rFonts w:ascii="Times New Roman" w:hAnsi="Times New Roman" w:cs="Times New Roman"/>
          <w:color w:val="000000" w:themeColor="text1"/>
          <w:sz w:val="24"/>
          <w:szCs w:val="24"/>
        </w:rPr>
        <w:t xml:space="preserve"> </w:t>
      </w:r>
      <w:r w:rsidR="00570C52" w:rsidRPr="00DC04D7">
        <w:rPr>
          <w:rFonts w:ascii="Times New Roman" w:hAnsi="Times New Roman" w:cs="Times New Roman"/>
          <w:color w:val="000000" w:themeColor="text1"/>
          <w:sz w:val="24"/>
          <w:szCs w:val="24"/>
        </w:rPr>
        <w:t>služebních</w:t>
      </w:r>
      <w:r w:rsidR="001D1F8A" w:rsidRPr="00DC04D7">
        <w:rPr>
          <w:rFonts w:ascii="Times New Roman" w:hAnsi="Times New Roman" w:cs="Times New Roman"/>
          <w:color w:val="000000" w:themeColor="text1"/>
          <w:sz w:val="24"/>
          <w:szCs w:val="24"/>
        </w:rPr>
        <w:t xml:space="preserve"> </w:t>
      </w:r>
      <w:r w:rsidR="00570C52" w:rsidRPr="00DC04D7">
        <w:rPr>
          <w:rFonts w:ascii="Times New Roman" w:hAnsi="Times New Roman" w:cs="Times New Roman"/>
          <w:color w:val="000000" w:themeColor="text1"/>
          <w:sz w:val="24"/>
          <w:szCs w:val="24"/>
        </w:rPr>
        <w:t>automobilů</w:t>
      </w:r>
      <w:r w:rsidR="001D1F8A" w:rsidRPr="00DC04D7">
        <w:rPr>
          <w:rFonts w:ascii="Times New Roman" w:hAnsi="Times New Roman" w:cs="Times New Roman"/>
          <w:color w:val="000000" w:themeColor="text1"/>
          <w:sz w:val="24"/>
          <w:szCs w:val="24"/>
        </w:rPr>
        <w:t xml:space="preserve"> </w:t>
      </w:r>
      <w:r w:rsidR="00570C52" w:rsidRPr="00DC04D7">
        <w:rPr>
          <w:rFonts w:ascii="Times New Roman" w:hAnsi="Times New Roman" w:cs="Times New Roman"/>
          <w:color w:val="000000" w:themeColor="text1"/>
          <w:sz w:val="24"/>
          <w:szCs w:val="24"/>
        </w:rPr>
        <w:t>a automobilů návštěvníků společnosti.</w:t>
      </w:r>
      <w:r w:rsidR="0093264F" w:rsidRPr="00DC04D7">
        <w:rPr>
          <w:rFonts w:ascii="Times New Roman" w:hAnsi="Times New Roman" w:cs="Times New Roman"/>
          <w:color w:val="000000" w:themeColor="text1"/>
          <w:sz w:val="24"/>
          <w:szCs w:val="24"/>
        </w:rPr>
        <w:t xml:space="preserve"> </w:t>
      </w:r>
    </w:p>
    <w:p w14:paraId="22B61C2C" w14:textId="5F81B2D6" w:rsidR="008875EF" w:rsidRPr="00DC04D7" w:rsidRDefault="001D1F8A" w:rsidP="008875EF">
      <w:pPr>
        <w:spacing w:line="240" w:lineRule="auto"/>
        <w:jc w:val="both"/>
        <w:rPr>
          <w:rFonts w:ascii="Times New Roman" w:hAnsi="Times New Roman" w:cs="Times New Roman"/>
          <w:color w:val="000000" w:themeColor="text1"/>
          <w:sz w:val="24"/>
          <w:szCs w:val="24"/>
        </w:rPr>
      </w:pPr>
      <w:r w:rsidRPr="00DC04D7">
        <w:rPr>
          <w:rFonts w:ascii="Times New Roman" w:hAnsi="Times New Roman" w:cs="Times New Roman"/>
          <w:color w:val="000000" w:themeColor="text1"/>
          <w:sz w:val="24"/>
          <w:szCs w:val="24"/>
        </w:rPr>
        <w:t>Žadatel v současné době nemá uzavřený žádný nájemní vztah k výše uvedenému pozemku. Odbor majetkový v této věci zahájil s žadatel příslušná jednání.</w:t>
      </w:r>
    </w:p>
    <w:p w14:paraId="2C116161" w14:textId="1799FA11" w:rsidR="00D74BB2" w:rsidRPr="00DC04D7" w:rsidRDefault="00D74BB2" w:rsidP="00D74BB2">
      <w:pPr>
        <w:jc w:val="both"/>
        <w:rPr>
          <w:rFonts w:ascii="Times New Roman" w:hAnsi="Times New Roman" w:cs="Times New Roman"/>
          <w:color w:val="000000" w:themeColor="text1"/>
          <w:sz w:val="24"/>
          <w:szCs w:val="24"/>
          <w:lang w:eastAsia="cs-CZ"/>
        </w:rPr>
      </w:pPr>
      <w:r w:rsidRPr="00DC04D7">
        <w:rPr>
          <w:rFonts w:ascii="Times New Roman" w:hAnsi="Times New Roman" w:cs="Times New Roman"/>
          <w:color w:val="FF0000"/>
          <w:sz w:val="24"/>
          <w:szCs w:val="24"/>
        </w:rPr>
        <w:br/>
      </w:r>
      <w:r w:rsidRPr="00DC04D7">
        <w:rPr>
          <w:rFonts w:ascii="Times New Roman" w:hAnsi="Times New Roman" w:cs="Times New Roman"/>
          <w:b/>
          <w:bCs/>
          <w:color w:val="000000" w:themeColor="text1"/>
          <w:sz w:val="24"/>
          <w:szCs w:val="24"/>
          <w:u w:val="single"/>
        </w:rPr>
        <w:t>Stanoviska</w:t>
      </w:r>
      <w:r w:rsidRPr="00DC04D7">
        <w:rPr>
          <w:rFonts w:ascii="Times New Roman" w:hAnsi="Times New Roman" w:cs="Times New Roman"/>
          <w:b/>
          <w:bCs/>
          <w:color w:val="000000" w:themeColor="text1"/>
          <w:sz w:val="24"/>
          <w:szCs w:val="24"/>
          <w:u w:val="single"/>
        </w:rPr>
        <w:br/>
      </w:r>
      <w:r w:rsidR="008875EF" w:rsidRPr="00DC04D7">
        <w:rPr>
          <w:rFonts w:ascii="Times New Roman" w:hAnsi="Times New Roman" w:cs="Times New Roman"/>
          <w:b/>
          <w:bCs/>
          <w:i/>
          <w:iCs/>
          <w:color w:val="000000" w:themeColor="text1"/>
          <w:sz w:val="24"/>
          <w:szCs w:val="24"/>
        </w:rPr>
        <w:t>Rada</w:t>
      </w:r>
      <w:r w:rsidRPr="00DC04D7">
        <w:rPr>
          <w:rFonts w:ascii="Times New Roman" w:hAnsi="Times New Roman" w:cs="Times New Roman"/>
          <w:b/>
          <w:bCs/>
          <w:i/>
          <w:iCs/>
          <w:color w:val="000000" w:themeColor="text1"/>
          <w:sz w:val="24"/>
          <w:szCs w:val="24"/>
        </w:rPr>
        <w:t xml:space="preserve"> městského obvodu Slezská Ostrava – </w:t>
      </w:r>
      <w:r w:rsidRPr="00DC04D7">
        <w:rPr>
          <w:rFonts w:ascii="Times New Roman" w:hAnsi="Times New Roman" w:cs="Times New Roman"/>
          <w:color w:val="000000" w:themeColor="text1"/>
          <w:sz w:val="24"/>
          <w:szCs w:val="24"/>
        </w:rPr>
        <w:t>vydal</w:t>
      </w:r>
      <w:r w:rsidR="008875EF" w:rsidRPr="00DC04D7">
        <w:rPr>
          <w:rFonts w:ascii="Times New Roman" w:hAnsi="Times New Roman" w:cs="Times New Roman"/>
          <w:color w:val="000000" w:themeColor="text1"/>
          <w:sz w:val="24"/>
          <w:szCs w:val="24"/>
        </w:rPr>
        <w:t>a</w:t>
      </w:r>
      <w:r w:rsidRPr="00DC04D7">
        <w:rPr>
          <w:rFonts w:ascii="Times New Roman" w:hAnsi="Times New Roman" w:cs="Times New Roman"/>
          <w:color w:val="000000" w:themeColor="text1"/>
          <w:sz w:val="24"/>
          <w:szCs w:val="24"/>
        </w:rPr>
        <w:t xml:space="preserve"> </w:t>
      </w:r>
      <w:r w:rsidR="001D1F8A" w:rsidRPr="00DC04D7">
        <w:rPr>
          <w:rFonts w:ascii="Times New Roman" w:hAnsi="Times New Roman" w:cs="Times New Roman"/>
          <w:color w:val="000000" w:themeColor="text1"/>
          <w:sz w:val="24"/>
          <w:szCs w:val="24"/>
        </w:rPr>
        <w:t xml:space="preserve">dne 15. 6. 2022 </w:t>
      </w:r>
      <w:r w:rsidRPr="00DC04D7">
        <w:rPr>
          <w:rFonts w:ascii="Times New Roman" w:hAnsi="Times New Roman" w:cs="Times New Roman"/>
          <w:b/>
          <w:bCs/>
          <w:color w:val="000000" w:themeColor="text1"/>
          <w:sz w:val="24"/>
          <w:szCs w:val="24"/>
        </w:rPr>
        <w:t>souhlasné</w:t>
      </w:r>
      <w:r w:rsidRPr="00DC04D7">
        <w:rPr>
          <w:rFonts w:ascii="Times New Roman" w:hAnsi="Times New Roman" w:cs="Times New Roman"/>
          <w:color w:val="000000" w:themeColor="text1"/>
          <w:sz w:val="24"/>
          <w:szCs w:val="24"/>
        </w:rPr>
        <w:t xml:space="preserve"> stanovisko k dané věci.</w:t>
      </w:r>
      <w:r w:rsidR="006F1933" w:rsidRPr="00DC04D7">
        <w:rPr>
          <w:rFonts w:ascii="Times New Roman" w:hAnsi="Times New Roman" w:cs="Times New Roman"/>
          <w:color w:val="000000" w:themeColor="text1"/>
          <w:sz w:val="24"/>
          <w:szCs w:val="24"/>
        </w:rPr>
        <w:t xml:space="preserve">  </w:t>
      </w:r>
    </w:p>
    <w:p w14:paraId="31D1A2C7" w14:textId="1BE873EB" w:rsidR="00D74BB2" w:rsidRPr="00DC04D7" w:rsidRDefault="00D74BB2" w:rsidP="00D74BB2">
      <w:pPr>
        <w:spacing w:line="240" w:lineRule="auto"/>
        <w:jc w:val="both"/>
        <w:rPr>
          <w:rFonts w:ascii="Times New Roman" w:hAnsi="Times New Roman" w:cs="Times New Roman"/>
          <w:color w:val="000000" w:themeColor="text1"/>
          <w:sz w:val="24"/>
          <w:szCs w:val="24"/>
        </w:rPr>
      </w:pPr>
      <w:r w:rsidRPr="00DC04D7">
        <w:rPr>
          <w:rFonts w:ascii="Times New Roman" w:hAnsi="Times New Roman" w:cs="Times New Roman"/>
          <w:b/>
          <w:bCs/>
          <w:i/>
          <w:iCs/>
          <w:color w:val="000000" w:themeColor="text1"/>
          <w:sz w:val="24"/>
          <w:szCs w:val="24"/>
        </w:rPr>
        <w:t>Odbor územního plánování a stavebního řádu</w:t>
      </w:r>
      <w:r w:rsidRPr="00DC04D7">
        <w:rPr>
          <w:rFonts w:ascii="Times New Roman" w:hAnsi="Times New Roman" w:cs="Times New Roman"/>
          <w:color w:val="000000" w:themeColor="text1"/>
          <w:sz w:val="24"/>
          <w:szCs w:val="24"/>
        </w:rPr>
        <w:t xml:space="preserve"> – dle územního plánu Ostravy je pozem</w:t>
      </w:r>
      <w:r w:rsidR="00246D29" w:rsidRPr="00DC04D7">
        <w:rPr>
          <w:rFonts w:ascii="Times New Roman" w:hAnsi="Times New Roman" w:cs="Times New Roman"/>
          <w:color w:val="000000" w:themeColor="text1"/>
          <w:sz w:val="24"/>
          <w:szCs w:val="24"/>
        </w:rPr>
        <w:t>e</w:t>
      </w:r>
      <w:r w:rsidRPr="00DC04D7">
        <w:rPr>
          <w:rFonts w:ascii="Times New Roman" w:hAnsi="Times New Roman" w:cs="Times New Roman"/>
          <w:color w:val="000000" w:themeColor="text1"/>
          <w:sz w:val="24"/>
          <w:szCs w:val="24"/>
        </w:rPr>
        <w:t>k součástí plochy se způsobem využití „Bydlení v </w:t>
      </w:r>
      <w:r w:rsidR="00246D29" w:rsidRPr="00DC04D7">
        <w:rPr>
          <w:rFonts w:ascii="Times New Roman" w:hAnsi="Times New Roman" w:cs="Times New Roman"/>
          <w:color w:val="000000" w:themeColor="text1"/>
          <w:sz w:val="24"/>
          <w:szCs w:val="24"/>
        </w:rPr>
        <w:t>rodinných</w:t>
      </w:r>
      <w:r w:rsidRPr="00DC04D7">
        <w:rPr>
          <w:rFonts w:ascii="Times New Roman" w:hAnsi="Times New Roman" w:cs="Times New Roman"/>
          <w:color w:val="000000" w:themeColor="text1"/>
          <w:sz w:val="24"/>
          <w:szCs w:val="24"/>
        </w:rPr>
        <w:t xml:space="preserve"> domech“. OÚPaSŘ </w:t>
      </w:r>
      <w:r w:rsidR="00246D29" w:rsidRPr="00DC04D7">
        <w:rPr>
          <w:rFonts w:ascii="Times New Roman" w:hAnsi="Times New Roman" w:cs="Times New Roman"/>
          <w:color w:val="000000" w:themeColor="text1"/>
          <w:sz w:val="24"/>
          <w:szCs w:val="24"/>
        </w:rPr>
        <w:t xml:space="preserve">nemá </w:t>
      </w:r>
      <w:r w:rsidR="00246D29" w:rsidRPr="00DC04D7">
        <w:rPr>
          <w:rFonts w:ascii="Times New Roman" w:hAnsi="Times New Roman" w:cs="Times New Roman"/>
          <w:b/>
          <w:bCs/>
          <w:color w:val="000000" w:themeColor="text1"/>
          <w:sz w:val="24"/>
          <w:szCs w:val="24"/>
        </w:rPr>
        <w:t>k prodeji</w:t>
      </w:r>
      <w:r w:rsidR="00246D29" w:rsidRPr="00DC04D7">
        <w:rPr>
          <w:rFonts w:ascii="Times New Roman" w:hAnsi="Times New Roman" w:cs="Times New Roman"/>
          <w:color w:val="000000" w:themeColor="text1"/>
          <w:sz w:val="24"/>
          <w:szCs w:val="24"/>
        </w:rPr>
        <w:t xml:space="preserve"> pozemku </w:t>
      </w:r>
      <w:r w:rsidR="00246D29" w:rsidRPr="00DC04D7">
        <w:rPr>
          <w:rFonts w:ascii="Times New Roman" w:hAnsi="Times New Roman" w:cs="Times New Roman"/>
          <w:b/>
          <w:bCs/>
          <w:color w:val="000000" w:themeColor="text1"/>
          <w:sz w:val="24"/>
          <w:szCs w:val="24"/>
        </w:rPr>
        <w:t>námitek</w:t>
      </w:r>
      <w:r w:rsidR="00246D29" w:rsidRPr="00DC04D7">
        <w:rPr>
          <w:rFonts w:ascii="Times New Roman" w:hAnsi="Times New Roman" w:cs="Times New Roman"/>
          <w:color w:val="000000" w:themeColor="text1"/>
          <w:sz w:val="24"/>
          <w:szCs w:val="24"/>
        </w:rPr>
        <w:t>, neboť prodej nemá vliv na koncepci sledované Územním plánem Ostravy.</w:t>
      </w:r>
    </w:p>
    <w:p w14:paraId="525E6C48" w14:textId="4830A405" w:rsidR="00D74BB2" w:rsidRPr="00DC04D7" w:rsidRDefault="00D74BB2" w:rsidP="00D74BB2">
      <w:pPr>
        <w:spacing w:line="240" w:lineRule="auto"/>
        <w:jc w:val="both"/>
        <w:rPr>
          <w:rFonts w:ascii="Times New Roman" w:hAnsi="Times New Roman" w:cs="Times New Roman"/>
          <w:color w:val="000000" w:themeColor="text1"/>
          <w:sz w:val="24"/>
          <w:szCs w:val="24"/>
        </w:rPr>
      </w:pPr>
      <w:r w:rsidRPr="00DC04D7">
        <w:rPr>
          <w:rFonts w:ascii="Times New Roman" w:hAnsi="Times New Roman" w:cs="Times New Roman"/>
          <w:b/>
          <w:bCs/>
          <w:i/>
          <w:iCs/>
          <w:color w:val="000000" w:themeColor="text1"/>
          <w:sz w:val="24"/>
          <w:szCs w:val="24"/>
        </w:rPr>
        <w:t xml:space="preserve">Odbor strategického rozvoje, odbor </w:t>
      </w:r>
      <w:r w:rsidR="00414DCC" w:rsidRPr="00DC04D7">
        <w:rPr>
          <w:rFonts w:ascii="Times New Roman" w:hAnsi="Times New Roman" w:cs="Times New Roman"/>
          <w:b/>
          <w:bCs/>
          <w:i/>
          <w:iCs/>
          <w:color w:val="000000" w:themeColor="text1"/>
          <w:sz w:val="24"/>
          <w:szCs w:val="24"/>
        </w:rPr>
        <w:t>hospodářské správy</w:t>
      </w:r>
      <w:r w:rsidRPr="00DC04D7">
        <w:rPr>
          <w:rFonts w:ascii="Times New Roman" w:hAnsi="Times New Roman" w:cs="Times New Roman"/>
          <w:b/>
          <w:bCs/>
          <w:i/>
          <w:iCs/>
          <w:color w:val="000000" w:themeColor="text1"/>
          <w:sz w:val="24"/>
          <w:szCs w:val="24"/>
        </w:rPr>
        <w:t>, odbor investiční, odbor dopravy</w:t>
      </w:r>
      <w:r w:rsidRPr="00DC04D7">
        <w:rPr>
          <w:rFonts w:ascii="Times New Roman" w:hAnsi="Times New Roman" w:cs="Times New Roman"/>
          <w:color w:val="000000" w:themeColor="text1"/>
          <w:sz w:val="24"/>
          <w:szCs w:val="24"/>
        </w:rPr>
        <w:t xml:space="preserve"> – </w:t>
      </w:r>
      <w:r w:rsidRPr="00DC04D7">
        <w:rPr>
          <w:rFonts w:ascii="Times New Roman" w:hAnsi="Times New Roman" w:cs="Times New Roman"/>
          <w:b/>
          <w:bCs/>
          <w:color w:val="000000" w:themeColor="text1"/>
          <w:sz w:val="24"/>
          <w:szCs w:val="24"/>
        </w:rPr>
        <w:t>souhlasí</w:t>
      </w:r>
      <w:r w:rsidRPr="00DC04D7">
        <w:rPr>
          <w:rFonts w:ascii="Times New Roman" w:hAnsi="Times New Roman" w:cs="Times New Roman"/>
          <w:color w:val="000000" w:themeColor="text1"/>
          <w:sz w:val="24"/>
          <w:szCs w:val="24"/>
        </w:rPr>
        <w:t xml:space="preserve"> s danou věcí. </w:t>
      </w:r>
    </w:p>
    <w:p w14:paraId="0B6CE4A5" w14:textId="60A81A68" w:rsidR="00D74BB2" w:rsidRPr="00DC04D7" w:rsidRDefault="00D74BB2" w:rsidP="00D74BB2">
      <w:pPr>
        <w:spacing w:line="240" w:lineRule="auto"/>
        <w:jc w:val="both"/>
        <w:rPr>
          <w:rFonts w:ascii="Times New Roman" w:hAnsi="Times New Roman" w:cs="Times New Roman"/>
          <w:color w:val="000000" w:themeColor="text1"/>
          <w:sz w:val="24"/>
          <w:szCs w:val="24"/>
        </w:rPr>
      </w:pPr>
      <w:r w:rsidRPr="00DC04D7">
        <w:rPr>
          <w:rFonts w:ascii="Times New Roman" w:hAnsi="Times New Roman" w:cs="Times New Roman"/>
          <w:b/>
          <w:bCs/>
          <w:i/>
          <w:iCs/>
          <w:color w:val="000000" w:themeColor="text1"/>
          <w:sz w:val="24"/>
          <w:szCs w:val="24"/>
        </w:rPr>
        <w:t>MAPPA, p.o.</w:t>
      </w:r>
      <w:r w:rsidRPr="00DC04D7">
        <w:rPr>
          <w:rFonts w:ascii="Times New Roman" w:hAnsi="Times New Roman" w:cs="Times New Roman"/>
          <w:color w:val="000000" w:themeColor="text1"/>
          <w:sz w:val="24"/>
          <w:szCs w:val="24"/>
        </w:rPr>
        <w:t xml:space="preserve"> – </w:t>
      </w:r>
      <w:r w:rsidRPr="00DC04D7">
        <w:rPr>
          <w:rFonts w:ascii="Times New Roman" w:hAnsi="Times New Roman" w:cs="Times New Roman"/>
          <w:b/>
          <w:bCs/>
          <w:color w:val="000000" w:themeColor="text1"/>
          <w:sz w:val="24"/>
          <w:szCs w:val="24"/>
        </w:rPr>
        <w:t xml:space="preserve">nesouhlasí </w:t>
      </w:r>
      <w:r w:rsidRPr="00DC04D7">
        <w:rPr>
          <w:rFonts w:ascii="Times New Roman" w:hAnsi="Times New Roman" w:cs="Times New Roman"/>
          <w:color w:val="000000" w:themeColor="text1"/>
          <w:sz w:val="24"/>
          <w:szCs w:val="24"/>
        </w:rPr>
        <w:t>s danou věcí</w:t>
      </w:r>
      <w:r w:rsidR="00414DCC" w:rsidRPr="00DC04D7">
        <w:rPr>
          <w:rFonts w:ascii="Times New Roman" w:hAnsi="Times New Roman" w:cs="Times New Roman"/>
          <w:color w:val="000000" w:themeColor="text1"/>
          <w:sz w:val="24"/>
          <w:szCs w:val="24"/>
        </w:rPr>
        <w:t xml:space="preserve"> a </w:t>
      </w:r>
      <w:r w:rsidR="00414DCC" w:rsidRPr="00DC04D7">
        <w:rPr>
          <w:rFonts w:ascii="Times New Roman" w:hAnsi="Times New Roman" w:cs="Times New Roman"/>
          <w:b/>
          <w:bCs/>
          <w:color w:val="000000" w:themeColor="text1"/>
          <w:sz w:val="24"/>
          <w:szCs w:val="24"/>
        </w:rPr>
        <w:t>doporučuje nájem</w:t>
      </w:r>
      <w:r w:rsidRPr="00DC04D7">
        <w:rPr>
          <w:rFonts w:ascii="Times New Roman" w:hAnsi="Times New Roman" w:cs="Times New Roman"/>
          <w:color w:val="000000" w:themeColor="text1"/>
          <w:sz w:val="24"/>
          <w:szCs w:val="24"/>
        </w:rPr>
        <w:t xml:space="preserve">. </w:t>
      </w:r>
      <w:r w:rsidR="00E63D11" w:rsidRPr="00DC04D7">
        <w:rPr>
          <w:rFonts w:ascii="Times New Roman" w:hAnsi="Times New Roman" w:cs="Times New Roman"/>
          <w:color w:val="000000" w:themeColor="text1"/>
          <w:sz w:val="24"/>
          <w:szCs w:val="24"/>
        </w:rPr>
        <w:t xml:space="preserve">MAPPA dále uvádí, že by mělo být v zájmu města zachování pozemků jako celek. Prodejem dojde k oddělení </w:t>
      </w:r>
      <w:r w:rsidR="00940059" w:rsidRPr="00DC04D7">
        <w:rPr>
          <w:rFonts w:ascii="Times New Roman" w:hAnsi="Times New Roman" w:cs="Times New Roman"/>
          <w:color w:val="000000" w:themeColor="text1"/>
          <w:sz w:val="24"/>
          <w:szCs w:val="24"/>
        </w:rPr>
        <w:t xml:space="preserve">části pozemku. Město jako vlastník </w:t>
      </w:r>
      <w:r w:rsidR="007A07AB" w:rsidRPr="00DC04D7">
        <w:rPr>
          <w:rFonts w:ascii="Times New Roman" w:hAnsi="Times New Roman" w:cs="Times New Roman"/>
          <w:color w:val="000000" w:themeColor="text1"/>
          <w:sz w:val="24"/>
          <w:szCs w:val="24"/>
        </w:rPr>
        <w:t xml:space="preserve">nemovitých </w:t>
      </w:r>
      <w:r w:rsidR="00940059" w:rsidRPr="00DC04D7">
        <w:rPr>
          <w:rFonts w:ascii="Times New Roman" w:hAnsi="Times New Roman" w:cs="Times New Roman"/>
          <w:color w:val="000000" w:themeColor="text1"/>
          <w:sz w:val="24"/>
          <w:szCs w:val="24"/>
        </w:rPr>
        <w:t xml:space="preserve">v předmětném území má stabilnější pozici při jednání </w:t>
      </w:r>
      <w:r w:rsidRPr="00DC04D7">
        <w:rPr>
          <w:rFonts w:ascii="Times New Roman" w:hAnsi="Times New Roman" w:cs="Times New Roman"/>
          <w:color w:val="000000" w:themeColor="text1"/>
          <w:sz w:val="24"/>
          <w:szCs w:val="24"/>
        </w:rPr>
        <w:t>(viz příloh</w:t>
      </w:r>
      <w:r w:rsidR="00940059" w:rsidRPr="00DC04D7">
        <w:rPr>
          <w:rFonts w:ascii="Times New Roman" w:hAnsi="Times New Roman" w:cs="Times New Roman"/>
          <w:color w:val="000000" w:themeColor="text1"/>
          <w:sz w:val="24"/>
          <w:szCs w:val="24"/>
        </w:rPr>
        <w:t>a</w:t>
      </w:r>
      <w:r w:rsidRPr="00DC04D7">
        <w:rPr>
          <w:rFonts w:ascii="Times New Roman" w:hAnsi="Times New Roman" w:cs="Times New Roman"/>
          <w:color w:val="000000" w:themeColor="text1"/>
          <w:sz w:val="24"/>
          <w:szCs w:val="24"/>
        </w:rPr>
        <w:t xml:space="preserve"> č. </w:t>
      </w:r>
      <w:r w:rsidR="00940059" w:rsidRPr="00DC04D7">
        <w:rPr>
          <w:rFonts w:ascii="Times New Roman" w:hAnsi="Times New Roman" w:cs="Times New Roman"/>
          <w:color w:val="000000" w:themeColor="text1"/>
          <w:sz w:val="24"/>
          <w:szCs w:val="24"/>
        </w:rPr>
        <w:t>1</w:t>
      </w:r>
      <w:r w:rsidRPr="00DC04D7">
        <w:rPr>
          <w:rFonts w:ascii="Times New Roman" w:hAnsi="Times New Roman" w:cs="Times New Roman"/>
          <w:color w:val="000000" w:themeColor="text1"/>
          <w:sz w:val="24"/>
          <w:szCs w:val="24"/>
        </w:rPr>
        <w:t xml:space="preserve">/5).   </w:t>
      </w:r>
    </w:p>
    <w:p w14:paraId="6B8C434A" w14:textId="77777777" w:rsidR="00D74BB2" w:rsidRPr="00DC04D7" w:rsidRDefault="00D74BB2" w:rsidP="00D74BB2">
      <w:pPr>
        <w:pStyle w:val="Zkladntext"/>
        <w:ind w:right="-1"/>
        <w:rPr>
          <w:b/>
          <w:bCs/>
          <w:color w:val="000000" w:themeColor="text1"/>
          <w:u w:val="single"/>
        </w:rPr>
      </w:pPr>
    </w:p>
    <w:p w14:paraId="79B22F9D" w14:textId="0EDFA1A9" w:rsidR="00D74BB2" w:rsidRPr="00DC04D7" w:rsidRDefault="00D74BB2" w:rsidP="00AA5BF2">
      <w:pPr>
        <w:spacing w:line="240" w:lineRule="auto"/>
        <w:jc w:val="both"/>
        <w:rPr>
          <w:rFonts w:ascii="Times New Roman" w:hAnsi="Times New Roman" w:cs="Times New Roman"/>
          <w:sz w:val="24"/>
          <w:szCs w:val="24"/>
        </w:rPr>
      </w:pPr>
    </w:p>
    <w:p w14:paraId="34499987" w14:textId="06938E50" w:rsidR="005E5C1D" w:rsidRPr="00DC04D7" w:rsidRDefault="005E5C1D" w:rsidP="00AA5BF2">
      <w:pPr>
        <w:spacing w:line="240" w:lineRule="auto"/>
        <w:jc w:val="both"/>
        <w:rPr>
          <w:rFonts w:ascii="Times New Roman" w:hAnsi="Times New Roman" w:cs="Times New Roman"/>
          <w:sz w:val="24"/>
          <w:szCs w:val="24"/>
        </w:rPr>
      </w:pPr>
    </w:p>
    <w:p w14:paraId="65C7445D" w14:textId="77777777" w:rsidR="005E5C1D" w:rsidRPr="00DC04D7" w:rsidRDefault="005E5C1D" w:rsidP="00AA5BF2">
      <w:pPr>
        <w:spacing w:line="240" w:lineRule="auto"/>
        <w:jc w:val="both"/>
        <w:rPr>
          <w:rFonts w:ascii="Times New Roman" w:hAnsi="Times New Roman" w:cs="Times New Roman"/>
          <w:sz w:val="24"/>
          <w:szCs w:val="24"/>
        </w:rPr>
      </w:pPr>
    </w:p>
    <w:p w14:paraId="49A232D8" w14:textId="4AC4C16D" w:rsidR="00AA5BF2" w:rsidRPr="00DC04D7" w:rsidRDefault="00AA5BF2" w:rsidP="00AA5BF2">
      <w:pPr>
        <w:spacing w:line="240" w:lineRule="auto"/>
        <w:jc w:val="both"/>
        <w:rPr>
          <w:rFonts w:ascii="Times New Roman" w:hAnsi="Times New Roman" w:cs="Times New Roman"/>
          <w:b/>
          <w:bCs/>
          <w:sz w:val="24"/>
          <w:szCs w:val="24"/>
          <w:u w:val="single"/>
        </w:rPr>
      </w:pPr>
      <w:r w:rsidRPr="00DC04D7">
        <w:rPr>
          <w:rFonts w:ascii="Times New Roman" w:hAnsi="Times New Roman" w:cs="Times New Roman"/>
          <w:b/>
          <w:bCs/>
          <w:sz w:val="24"/>
          <w:szCs w:val="24"/>
          <w:u w:val="single"/>
        </w:rPr>
        <w:lastRenderedPageBreak/>
        <w:t>K bodu 2) usnesení</w:t>
      </w:r>
    </w:p>
    <w:p w14:paraId="122E38E0" w14:textId="77777777" w:rsidR="00D74BB2" w:rsidRPr="00DC04D7" w:rsidRDefault="00D74BB2" w:rsidP="00D74BB2">
      <w:pPr>
        <w:spacing w:line="240" w:lineRule="auto"/>
        <w:jc w:val="both"/>
        <w:rPr>
          <w:rFonts w:ascii="Times New Roman" w:hAnsi="Times New Roman" w:cs="Times New Roman"/>
          <w:sz w:val="24"/>
          <w:szCs w:val="24"/>
        </w:rPr>
      </w:pPr>
      <w:r w:rsidRPr="00DC04D7">
        <w:rPr>
          <w:rFonts w:ascii="Times New Roman" w:hAnsi="Times New Roman" w:cs="Times New Roman"/>
          <w:b/>
          <w:bCs/>
          <w:sz w:val="24"/>
          <w:szCs w:val="24"/>
          <w:u w:val="single"/>
        </w:rPr>
        <w:t>Věc</w:t>
      </w:r>
      <w:r w:rsidRPr="00DC04D7">
        <w:rPr>
          <w:rFonts w:ascii="Times New Roman" w:hAnsi="Times New Roman" w:cs="Times New Roman"/>
          <w:b/>
          <w:bCs/>
          <w:sz w:val="24"/>
          <w:szCs w:val="24"/>
          <w:u w:val="single"/>
        </w:rPr>
        <w:br/>
      </w:r>
      <w:r w:rsidRPr="00DC04D7">
        <w:rPr>
          <w:rFonts w:ascii="Times New Roman" w:hAnsi="Times New Roman" w:cs="Times New Roman"/>
          <w:sz w:val="24"/>
          <w:szCs w:val="24"/>
        </w:rPr>
        <w:t xml:space="preserve">Návrh na záměr města neprodat část nemovité věci v k.ú. Slezská Ostrava, obec Ostrava, </w:t>
      </w:r>
      <w:r w:rsidRPr="00DC04D7">
        <w:rPr>
          <w:rFonts w:ascii="Times New Roman" w:hAnsi="Times New Roman" w:cs="Times New Roman"/>
          <w:sz w:val="24"/>
          <w:szCs w:val="24"/>
        </w:rPr>
        <w:br/>
        <w:t>ve vlastnictví statutárního města Ostrava, svěřenou městskému obvodu Slezská Ostrava.</w:t>
      </w:r>
    </w:p>
    <w:p w14:paraId="12489E94" w14:textId="7B4FA81C" w:rsidR="00D74BB2" w:rsidRPr="00DC04D7" w:rsidRDefault="00D74BB2" w:rsidP="00D74BB2">
      <w:pPr>
        <w:jc w:val="both"/>
        <w:rPr>
          <w:rFonts w:ascii="Times New Roman" w:hAnsi="Times New Roman" w:cs="Times New Roman"/>
          <w:color w:val="000000" w:themeColor="text1"/>
          <w:sz w:val="24"/>
          <w:szCs w:val="24"/>
        </w:rPr>
      </w:pPr>
      <w:r w:rsidRPr="00DC04D7">
        <w:rPr>
          <w:rFonts w:ascii="Times New Roman" w:hAnsi="Times New Roman" w:cs="Times New Roman"/>
          <w:b/>
          <w:bCs/>
          <w:color w:val="000000" w:themeColor="text1"/>
          <w:sz w:val="24"/>
          <w:szCs w:val="24"/>
          <w:u w:val="single"/>
        </w:rPr>
        <w:t>Předmět</w:t>
      </w:r>
      <w:r w:rsidRPr="00DC04D7">
        <w:rPr>
          <w:rFonts w:ascii="Times New Roman" w:hAnsi="Times New Roman" w:cs="Times New Roman"/>
          <w:b/>
          <w:bCs/>
          <w:color w:val="000000" w:themeColor="text1"/>
          <w:sz w:val="24"/>
          <w:szCs w:val="24"/>
          <w:u w:val="single"/>
        </w:rPr>
        <w:br/>
      </w:r>
      <w:r w:rsidRPr="00DC04D7">
        <w:rPr>
          <w:rFonts w:ascii="Times New Roman" w:hAnsi="Times New Roman" w:cs="Times New Roman"/>
          <w:color w:val="000000" w:themeColor="text1"/>
          <w:sz w:val="24"/>
          <w:szCs w:val="24"/>
        </w:rPr>
        <w:t xml:space="preserve">Část pozemku parc. č. 2333, ost. plocha, zeleň, o výměře cca </w:t>
      </w:r>
      <w:r w:rsidR="005301E6" w:rsidRPr="00DC04D7">
        <w:rPr>
          <w:rFonts w:ascii="Times New Roman" w:hAnsi="Times New Roman" w:cs="Times New Roman"/>
          <w:color w:val="000000" w:themeColor="text1"/>
          <w:sz w:val="24"/>
          <w:szCs w:val="24"/>
        </w:rPr>
        <w:t>39</w:t>
      </w:r>
      <w:r w:rsidRPr="00DC04D7">
        <w:rPr>
          <w:rFonts w:ascii="Times New Roman" w:hAnsi="Times New Roman" w:cs="Times New Roman"/>
          <w:color w:val="000000" w:themeColor="text1"/>
          <w:sz w:val="24"/>
          <w:szCs w:val="24"/>
        </w:rPr>
        <w:t xml:space="preserve"> m</w:t>
      </w:r>
      <w:r w:rsidRPr="00DC04D7">
        <w:rPr>
          <w:rFonts w:ascii="Times New Roman" w:hAnsi="Times New Roman" w:cs="Times New Roman"/>
          <w:color w:val="000000" w:themeColor="text1"/>
          <w:sz w:val="24"/>
          <w:szCs w:val="24"/>
          <w:vertAlign w:val="superscript"/>
        </w:rPr>
        <w:t>2</w:t>
      </w:r>
      <w:r w:rsidRPr="00DC04D7">
        <w:rPr>
          <w:rFonts w:ascii="Times New Roman" w:hAnsi="Times New Roman" w:cs="Times New Roman"/>
          <w:color w:val="000000" w:themeColor="text1"/>
          <w:sz w:val="24"/>
          <w:szCs w:val="24"/>
        </w:rPr>
        <w:t>, dosud nevymezenou geometrickým plánem.</w:t>
      </w:r>
    </w:p>
    <w:p w14:paraId="06F845E5" w14:textId="77777777" w:rsidR="00D74BB2" w:rsidRPr="00DC04D7" w:rsidRDefault="00D74BB2" w:rsidP="00D74BB2">
      <w:pPr>
        <w:rPr>
          <w:rFonts w:ascii="Times New Roman" w:hAnsi="Times New Roman" w:cs="Times New Roman"/>
          <w:color w:val="000000" w:themeColor="text1"/>
          <w:sz w:val="24"/>
          <w:szCs w:val="24"/>
        </w:rPr>
      </w:pPr>
      <w:r w:rsidRPr="00DC04D7">
        <w:rPr>
          <w:rFonts w:ascii="Times New Roman" w:hAnsi="Times New Roman" w:cs="Times New Roman"/>
          <w:color w:val="000000" w:themeColor="text1"/>
          <w:sz w:val="24"/>
          <w:szCs w:val="24"/>
        </w:rPr>
        <w:t>Celková výměra pozemku činí 3467 m</w:t>
      </w:r>
      <w:r w:rsidRPr="00DC04D7">
        <w:rPr>
          <w:rFonts w:ascii="Times New Roman" w:hAnsi="Times New Roman" w:cs="Times New Roman"/>
          <w:color w:val="000000" w:themeColor="text1"/>
          <w:sz w:val="24"/>
          <w:szCs w:val="24"/>
          <w:vertAlign w:val="superscript"/>
        </w:rPr>
        <w:t>2</w:t>
      </w:r>
      <w:r w:rsidRPr="00DC04D7">
        <w:rPr>
          <w:rFonts w:ascii="Times New Roman" w:hAnsi="Times New Roman" w:cs="Times New Roman"/>
          <w:color w:val="000000" w:themeColor="text1"/>
          <w:sz w:val="24"/>
          <w:szCs w:val="24"/>
        </w:rPr>
        <w:t xml:space="preserve">. </w:t>
      </w:r>
    </w:p>
    <w:p w14:paraId="7D9E2985" w14:textId="77777777" w:rsidR="00D74BB2" w:rsidRPr="00DC04D7" w:rsidRDefault="00D74BB2" w:rsidP="00D74BB2">
      <w:pPr>
        <w:rPr>
          <w:rFonts w:ascii="Times New Roman" w:hAnsi="Times New Roman" w:cs="Times New Roman"/>
          <w:color w:val="000000" w:themeColor="text1"/>
          <w:sz w:val="24"/>
          <w:szCs w:val="24"/>
        </w:rPr>
      </w:pPr>
      <w:r w:rsidRPr="00DC04D7">
        <w:rPr>
          <w:rFonts w:ascii="Times New Roman" w:hAnsi="Times New Roman" w:cs="Times New Roman"/>
          <w:color w:val="000000" w:themeColor="text1"/>
          <w:sz w:val="24"/>
          <w:szCs w:val="24"/>
        </w:rPr>
        <w:t>Předmětný pozemek se nachází u ul. Keltičkova (viz příloha č. 2/1 až 2/2).</w:t>
      </w:r>
    </w:p>
    <w:p w14:paraId="37ABD086" w14:textId="35D33862" w:rsidR="00D74BB2" w:rsidRPr="00DC04D7" w:rsidRDefault="00D74BB2" w:rsidP="00D74BB2">
      <w:pPr>
        <w:spacing w:line="240" w:lineRule="auto"/>
        <w:jc w:val="both"/>
        <w:rPr>
          <w:rFonts w:ascii="Times New Roman" w:hAnsi="Times New Roman" w:cs="Times New Roman"/>
          <w:color w:val="000000" w:themeColor="text1"/>
          <w:sz w:val="24"/>
          <w:szCs w:val="24"/>
        </w:rPr>
      </w:pPr>
      <w:r w:rsidRPr="00DC04D7">
        <w:rPr>
          <w:rFonts w:ascii="Times New Roman" w:hAnsi="Times New Roman" w:cs="Times New Roman"/>
          <w:b/>
          <w:bCs/>
          <w:color w:val="FF0000"/>
          <w:sz w:val="24"/>
          <w:szCs w:val="24"/>
          <w:u w:val="single"/>
        </w:rPr>
        <w:br/>
      </w:r>
      <w:r w:rsidRPr="00DC04D7">
        <w:rPr>
          <w:rFonts w:ascii="Times New Roman" w:hAnsi="Times New Roman" w:cs="Times New Roman"/>
          <w:b/>
          <w:bCs/>
          <w:color w:val="000000" w:themeColor="text1"/>
          <w:sz w:val="24"/>
          <w:szCs w:val="24"/>
          <w:u w:val="single"/>
        </w:rPr>
        <w:t>Žadatel</w:t>
      </w:r>
      <w:r w:rsidRPr="00DC04D7">
        <w:rPr>
          <w:rFonts w:ascii="Times New Roman" w:hAnsi="Times New Roman" w:cs="Times New Roman"/>
          <w:b/>
          <w:bCs/>
          <w:color w:val="000000" w:themeColor="text1"/>
          <w:sz w:val="24"/>
          <w:szCs w:val="24"/>
          <w:u w:val="single"/>
        </w:rPr>
        <w:br/>
      </w:r>
      <w:r w:rsidR="00B372B8">
        <w:rPr>
          <w:rFonts w:ascii="Times New Roman" w:hAnsi="Times New Roman" w:cs="Times New Roman"/>
          <w:color w:val="000000" w:themeColor="text1"/>
          <w:sz w:val="24"/>
          <w:szCs w:val="24"/>
        </w:rPr>
        <w:t>xxxxxxxxxxxxxxxxxxxxxxxxxxx</w:t>
      </w:r>
      <w:r w:rsidRPr="00DC04D7">
        <w:rPr>
          <w:rFonts w:ascii="Times New Roman" w:hAnsi="Times New Roman" w:cs="Times New Roman"/>
          <w:color w:val="000000" w:themeColor="text1"/>
          <w:sz w:val="24"/>
          <w:szCs w:val="24"/>
        </w:rPr>
        <w:t xml:space="preserve"> Ostrava-Slezská Ostrava prostřednictvím městského obvodu Slezská Ostrava (viz příloha č. 2/4). </w:t>
      </w:r>
    </w:p>
    <w:p w14:paraId="556B6C3C" w14:textId="77777777" w:rsidR="00D74BB2" w:rsidRPr="00DC04D7" w:rsidRDefault="00D74BB2" w:rsidP="00D74BB2">
      <w:pPr>
        <w:spacing w:line="240" w:lineRule="auto"/>
        <w:jc w:val="both"/>
        <w:rPr>
          <w:rFonts w:ascii="Times New Roman" w:hAnsi="Times New Roman" w:cs="Times New Roman"/>
          <w:color w:val="000000" w:themeColor="text1"/>
          <w:sz w:val="24"/>
          <w:szCs w:val="24"/>
        </w:rPr>
      </w:pPr>
      <w:r w:rsidRPr="00DC04D7">
        <w:rPr>
          <w:rFonts w:ascii="Times New Roman" w:hAnsi="Times New Roman" w:cs="Times New Roman"/>
          <w:b/>
          <w:bCs/>
          <w:color w:val="000000" w:themeColor="text1"/>
          <w:sz w:val="24"/>
          <w:szCs w:val="24"/>
          <w:u w:val="single"/>
        </w:rPr>
        <w:br/>
        <w:t>Účel</w:t>
      </w:r>
      <w:r w:rsidRPr="00DC04D7">
        <w:rPr>
          <w:rFonts w:ascii="Times New Roman" w:hAnsi="Times New Roman" w:cs="Times New Roman"/>
          <w:b/>
          <w:bCs/>
          <w:color w:val="000000" w:themeColor="text1"/>
          <w:sz w:val="24"/>
          <w:szCs w:val="24"/>
          <w:u w:val="single"/>
        </w:rPr>
        <w:br/>
      </w:r>
      <w:r w:rsidRPr="00DC04D7">
        <w:rPr>
          <w:rFonts w:ascii="Times New Roman" w:hAnsi="Times New Roman" w:cs="Times New Roman"/>
          <w:color w:val="000000" w:themeColor="text1"/>
          <w:sz w:val="24"/>
          <w:szCs w:val="24"/>
        </w:rPr>
        <w:t xml:space="preserve">Žadatel požádal o výše uvedenou část nemovité věci z důvodu zajištění obsluhy domu </w:t>
      </w:r>
      <w:r w:rsidRPr="00DC04D7">
        <w:rPr>
          <w:rFonts w:ascii="Times New Roman" w:hAnsi="Times New Roman" w:cs="Times New Roman"/>
          <w:color w:val="000000" w:themeColor="text1"/>
          <w:sz w:val="24"/>
          <w:szCs w:val="24"/>
        </w:rPr>
        <w:br/>
        <w:t>a k zabezpečení přízemních bytů proti vloupání.</w:t>
      </w:r>
    </w:p>
    <w:p w14:paraId="1524258C" w14:textId="2450D80D" w:rsidR="00D74BB2" w:rsidRPr="00DC04D7" w:rsidRDefault="00D74BB2" w:rsidP="00D74BB2">
      <w:pPr>
        <w:jc w:val="both"/>
        <w:rPr>
          <w:rFonts w:ascii="Times New Roman" w:hAnsi="Times New Roman" w:cs="Times New Roman"/>
          <w:color w:val="000000" w:themeColor="text1"/>
          <w:sz w:val="24"/>
          <w:szCs w:val="24"/>
          <w:lang w:eastAsia="cs-CZ"/>
        </w:rPr>
      </w:pPr>
      <w:r w:rsidRPr="00DC04D7">
        <w:rPr>
          <w:rFonts w:ascii="Times New Roman" w:hAnsi="Times New Roman" w:cs="Times New Roman"/>
          <w:color w:val="FF0000"/>
          <w:sz w:val="24"/>
          <w:szCs w:val="24"/>
        </w:rPr>
        <w:br/>
      </w:r>
      <w:r w:rsidRPr="00DC04D7">
        <w:rPr>
          <w:rFonts w:ascii="Times New Roman" w:hAnsi="Times New Roman" w:cs="Times New Roman"/>
          <w:b/>
          <w:bCs/>
          <w:color w:val="000000" w:themeColor="text1"/>
          <w:sz w:val="24"/>
          <w:szCs w:val="24"/>
          <w:u w:val="single"/>
        </w:rPr>
        <w:t>Stanoviska</w:t>
      </w:r>
      <w:r w:rsidRPr="00DC04D7">
        <w:rPr>
          <w:rFonts w:ascii="Times New Roman" w:hAnsi="Times New Roman" w:cs="Times New Roman"/>
          <w:b/>
          <w:bCs/>
          <w:color w:val="000000" w:themeColor="text1"/>
          <w:sz w:val="24"/>
          <w:szCs w:val="24"/>
          <w:u w:val="single"/>
        </w:rPr>
        <w:br/>
      </w:r>
      <w:r w:rsidRPr="00DC04D7">
        <w:rPr>
          <w:rFonts w:ascii="Times New Roman" w:hAnsi="Times New Roman" w:cs="Times New Roman"/>
          <w:b/>
          <w:bCs/>
          <w:i/>
          <w:iCs/>
          <w:color w:val="000000" w:themeColor="text1"/>
          <w:sz w:val="24"/>
          <w:szCs w:val="24"/>
        </w:rPr>
        <w:t xml:space="preserve">Zastupitelstvo městského obvodu Slezská Ostrava – </w:t>
      </w:r>
      <w:r w:rsidRPr="00DC04D7">
        <w:rPr>
          <w:rFonts w:ascii="Times New Roman" w:hAnsi="Times New Roman" w:cs="Times New Roman"/>
          <w:color w:val="000000" w:themeColor="text1"/>
          <w:sz w:val="24"/>
          <w:szCs w:val="24"/>
        </w:rPr>
        <w:t xml:space="preserve">vydalo </w:t>
      </w:r>
      <w:r w:rsidRPr="00DC04D7">
        <w:rPr>
          <w:rFonts w:ascii="Times New Roman" w:hAnsi="Times New Roman" w:cs="Times New Roman"/>
          <w:b/>
          <w:bCs/>
          <w:color w:val="000000" w:themeColor="text1"/>
          <w:sz w:val="24"/>
          <w:szCs w:val="24"/>
        </w:rPr>
        <w:t>souhlasné</w:t>
      </w:r>
      <w:r w:rsidRPr="00DC04D7">
        <w:rPr>
          <w:rFonts w:ascii="Times New Roman" w:hAnsi="Times New Roman" w:cs="Times New Roman"/>
          <w:color w:val="000000" w:themeColor="text1"/>
          <w:sz w:val="24"/>
          <w:szCs w:val="24"/>
        </w:rPr>
        <w:t xml:space="preserve"> stanovisko k dané věci.</w:t>
      </w:r>
      <w:r w:rsidR="005301E6" w:rsidRPr="00DC04D7">
        <w:rPr>
          <w:rFonts w:ascii="Times New Roman" w:hAnsi="Times New Roman" w:cs="Times New Roman"/>
          <w:color w:val="000000" w:themeColor="text1"/>
          <w:sz w:val="24"/>
          <w:szCs w:val="24"/>
        </w:rPr>
        <w:t xml:space="preserve"> Dále MOb Sl. Ostrava </w:t>
      </w:r>
      <w:r w:rsidR="000D6521" w:rsidRPr="00DC04D7">
        <w:rPr>
          <w:rFonts w:ascii="Times New Roman" w:hAnsi="Times New Roman" w:cs="Times New Roman"/>
          <w:color w:val="000000" w:themeColor="text1"/>
          <w:sz w:val="24"/>
          <w:szCs w:val="24"/>
        </w:rPr>
        <w:t xml:space="preserve">uvádí, že vlastníkem bytového domu, ve kterém se nachází byt žadatele je Bytové družstvo KELT 68 a v současné době nemá o předmětnou část nemovité věci zájem. </w:t>
      </w:r>
    </w:p>
    <w:p w14:paraId="26C126FB" w14:textId="77777777" w:rsidR="00D74BB2" w:rsidRPr="00DC04D7" w:rsidRDefault="00D74BB2" w:rsidP="00D74BB2">
      <w:pPr>
        <w:spacing w:line="240" w:lineRule="auto"/>
        <w:jc w:val="both"/>
        <w:rPr>
          <w:rFonts w:ascii="Times New Roman" w:hAnsi="Times New Roman" w:cs="Times New Roman"/>
          <w:color w:val="000000" w:themeColor="text1"/>
          <w:sz w:val="24"/>
          <w:szCs w:val="24"/>
        </w:rPr>
      </w:pPr>
      <w:r w:rsidRPr="00DC04D7">
        <w:rPr>
          <w:rFonts w:ascii="Times New Roman" w:hAnsi="Times New Roman" w:cs="Times New Roman"/>
          <w:b/>
          <w:bCs/>
          <w:i/>
          <w:iCs/>
          <w:color w:val="000000" w:themeColor="text1"/>
          <w:sz w:val="24"/>
          <w:szCs w:val="24"/>
        </w:rPr>
        <w:t>Odbor územního plánování a stavebního řádu</w:t>
      </w:r>
      <w:r w:rsidRPr="00DC04D7">
        <w:rPr>
          <w:rFonts w:ascii="Times New Roman" w:hAnsi="Times New Roman" w:cs="Times New Roman"/>
          <w:color w:val="000000" w:themeColor="text1"/>
          <w:sz w:val="24"/>
          <w:szCs w:val="24"/>
        </w:rPr>
        <w:t xml:space="preserve"> – dle územního plánu Ostravy je předmětná část pozemku parc. č. 2333 součástí plochy se způsobem využití „Bydlení v bytových domech“. OÚPaSŘ obecně </w:t>
      </w:r>
      <w:r w:rsidRPr="00DC04D7">
        <w:rPr>
          <w:rFonts w:ascii="Times New Roman" w:hAnsi="Times New Roman" w:cs="Times New Roman"/>
          <w:b/>
          <w:bCs/>
          <w:color w:val="000000" w:themeColor="text1"/>
          <w:sz w:val="24"/>
          <w:szCs w:val="24"/>
        </w:rPr>
        <w:t xml:space="preserve">nedoporučuje </w:t>
      </w:r>
      <w:r w:rsidRPr="00DC04D7">
        <w:rPr>
          <w:rFonts w:ascii="Times New Roman" w:hAnsi="Times New Roman" w:cs="Times New Roman"/>
          <w:color w:val="000000" w:themeColor="text1"/>
          <w:sz w:val="24"/>
          <w:szCs w:val="24"/>
        </w:rPr>
        <w:t>prodej pozemků a jejich částí v návaznosti na bytové domy, které jsou součástí veřejného prostoru sídlišť či obdobných obytných souborů bytových domů. Plochy navazují na bytové domy plní jednak funkci veřejného prostranství, zde MMO OÚPaSŘ rovněž sleduje estetické hledisko veřejného prostoru spočívající v zachování jednoty parteru bytových domů v rámci obytných souborů. Dále je nutné zpřístupnění parteru bytových domů v případě stavebních úprav (rekonstrukcí) a vnější údržby bytových domů, z důvodu bezpečnostních (zásahy složek IZS) apod.</w:t>
      </w:r>
    </w:p>
    <w:p w14:paraId="5B012AB9" w14:textId="77777777" w:rsidR="00D74BB2" w:rsidRPr="00DC04D7" w:rsidRDefault="00D74BB2" w:rsidP="00D74BB2">
      <w:pPr>
        <w:spacing w:line="240" w:lineRule="auto"/>
        <w:jc w:val="both"/>
        <w:rPr>
          <w:rFonts w:ascii="Times New Roman" w:hAnsi="Times New Roman" w:cs="Times New Roman"/>
          <w:color w:val="000000" w:themeColor="text1"/>
          <w:sz w:val="24"/>
          <w:szCs w:val="24"/>
        </w:rPr>
      </w:pPr>
      <w:r w:rsidRPr="00DC04D7">
        <w:rPr>
          <w:rFonts w:ascii="Times New Roman" w:hAnsi="Times New Roman" w:cs="Times New Roman"/>
          <w:b/>
          <w:bCs/>
          <w:i/>
          <w:iCs/>
          <w:color w:val="000000" w:themeColor="text1"/>
          <w:sz w:val="24"/>
          <w:szCs w:val="24"/>
        </w:rPr>
        <w:t>Odbor strategického rozvoje, odbor ochrany životního prostředí, odbor investiční, odbor dopravy</w:t>
      </w:r>
      <w:r w:rsidRPr="00DC04D7">
        <w:rPr>
          <w:rFonts w:ascii="Times New Roman" w:hAnsi="Times New Roman" w:cs="Times New Roman"/>
          <w:color w:val="000000" w:themeColor="text1"/>
          <w:sz w:val="24"/>
          <w:szCs w:val="24"/>
        </w:rPr>
        <w:t xml:space="preserve"> – </w:t>
      </w:r>
      <w:r w:rsidRPr="00DC04D7">
        <w:rPr>
          <w:rFonts w:ascii="Times New Roman" w:hAnsi="Times New Roman" w:cs="Times New Roman"/>
          <w:b/>
          <w:bCs/>
          <w:color w:val="000000" w:themeColor="text1"/>
          <w:sz w:val="24"/>
          <w:szCs w:val="24"/>
        </w:rPr>
        <w:t>souhlasí</w:t>
      </w:r>
      <w:r w:rsidRPr="00DC04D7">
        <w:rPr>
          <w:rFonts w:ascii="Times New Roman" w:hAnsi="Times New Roman" w:cs="Times New Roman"/>
          <w:color w:val="000000" w:themeColor="text1"/>
          <w:sz w:val="24"/>
          <w:szCs w:val="24"/>
        </w:rPr>
        <w:t xml:space="preserve"> s danou věcí. </w:t>
      </w:r>
    </w:p>
    <w:p w14:paraId="56D0D63E" w14:textId="05A3E09B" w:rsidR="00D74BB2" w:rsidRPr="00DC04D7" w:rsidRDefault="00D74BB2" w:rsidP="00D74BB2">
      <w:pPr>
        <w:spacing w:line="240" w:lineRule="auto"/>
        <w:jc w:val="both"/>
        <w:rPr>
          <w:rFonts w:ascii="Times New Roman" w:hAnsi="Times New Roman" w:cs="Times New Roman"/>
          <w:color w:val="000000" w:themeColor="text1"/>
          <w:sz w:val="24"/>
          <w:szCs w:val="24"/>
        </w:rPr>
      </w:pPr>
      <w:r w:rsidRPr="00DC04D7">
        <w:rPr>
          <w:rFonts w:ascii="Times New Roman" w:hAnsi="Times New Roman" w:cs="Times New Roman"/>
          <w:b/>
          <w:bCs/>
          <w:i/>
          <w:iCs/>
          <w:color w:val="000000" w:themeColor="text1"/>
          <w:sz w:val="24"/>
          <w:szCs w:val="24"/>
        </w:rPr>
        <w:t>MAPPA, p.o.</w:t>
      </w:r>
      <w:r w:rsidRPr="00DC04D7">
        <w:rPr>
          <w:rFonts w:ascii="Times New Roman" w:hAnsi="Times New Roman" w:cs="Times New Roman"/>
          <w:color w:val="000000" w:themeColor="text1"/>
          <w:sz w:val="24"/>
          <w:szCs w:val="24"/>
        </w:rPr>
        <w:t xml:space="preserve"> –</w:t>
      </w:r>
      <w:r w:rsidR="001D1F8A" w:rsidRPr="00DC04D7">
        <w:rPr>
          <w:rFonts w:ascii="Times New Roman" w:hAnsi="Times New Roman" w:cs="Times New Roman"/>
          <w:color w:val="000000" w:themeColor="text1"/>
          <w:sz w:val="24"/>
          <w:szCs w:val="24"/>
        </w:rPr>
        <w:t xml:space="preserve"> ve svém stanovisku ze dne </w:t>
      </w:r>
      <w:r w:rsidR="00E61698" w:rsidRPr="00DC04D7">
        <w:rPr>
          <w:rFonts w:ascii="Times New Roman" w:hAnsi="Times New Roman" w:cs="Times New Roman"/>
          <w:color w:val="000000" w:themeColor="text1"/>
          <w:sz w:val="24"/>
          <w:szCs w:val="24"/>
        </w:rPr>
        <w:t>1. 6. 2022</w:t>
      </w:r>
      <w:r w:rsidRPr="00DC04D7">
        <w:rPr>
          <w:rFonts w:ascii="Times New Roman" w:hAnsi="Times New Roman" w:cs="Times New Roman"/>
          <w:color w:val="000000" w:themeColor="text1"/>
          <w:sz w:val="24"/>
          <w:szCs w:val="24"/>
        </w:rPr>
        <w:t xml:space="preserve"> </w:t>
      </w:r>
      <w:r w:rsidRPr="00DC04D7">
        <w:rPr>
          <w:rFonts w:ascii="Times New Roman" w:hAnsi="Times New Roman" w:cs="Times New Roman"/>
          <w:b/>
          <w:bCs/>
          <w:color w:val="000000" w:themeColor="text1"/>
          <w:sz w:val="24"/>
          <w:szCs w:val="24"/>
        </w:rPr>
        <w:t xml:space="preserve">nesouhlasí </w:t>
      </w:r>
      <w:r w:rsidRPr="00DC04D7">
        <w:rPr>
          <w:rFonts w:ascii="Times New Roman" w:hAnsi="Times New Roman" w:cs="Times New Roman"/>
          <w:color w:val="000000" w:themeColor="text1"/>
          <w:sz w:val="24"/>
          <w:szCs w:val="24"/>
        </w:rPr>
        <w:t xml:space="preserve">s danou věcí. Požadovaná výše uvedená část nemovité věci </w:t>
      </w:r>
      <w:r w:rsidR="00DE60AF" w:rsidRPr="00DC04D7">
        <w:rPr>
          <w:rFonts w:ascii="Times New Roman" w:hAnsi="Times New Roman" w:cs="Times New Roman"/>
          <w:color w:val="000000" w:themeColor="text1"/>
          <w:sz w:val="24"/>
          <w:szCs w:val="24"/>
        </w:rPr>
        <w:t>je součástí</w:t>
      </w:r>
      <w:r w:rsidRPr="00DC04D7">
        <w:rPr>
          <w:rFonts w:ascii="Times New Roman" w:hAnsi="Times New Roman" w:cs="Times New Roman"/>
          <w:color w:val="000000" w:themeColor="text1"/>
          <w:sz w:val="24"/>
          <w:szCs w:val="24"/>
        </w:rPr>
        <w:t xml:space="preserve"> veřejného prostoru, a je třeba vytvořit komplexní řešení, které nabídne využití všech domů na pozemku parc. č. 2333. Dále je možnost, že</w:t>
      </w:r>
      <w:r w:rsidR="005E5C1D" w:rsidRPr="00DC04D7">
        <w:rPr>
          <w:rFonts w:ascii="Times New Roman" w:hAnsi="Times New Roman" w:cs="Times New Roman"/>
          <w:color w:val="000000" w:themeColor="text1"/>
          <w:sz w:val="24"/>
          <w:szCs w:val="24"/>
        </w:rPr>
        <w:t> </w:t>
      </w:r>
      <w:r w:rsidRPr="00DC04D7">
        <w:rPr>
          <w:rFonts w:ascii="Times New Roman" w:hAnsi="Times New Roman" w:cs="Times New Roman"/>
          <w:color w:val="000000" w:themeColor="text1"/>
          <w:sz w:val="24"/>
          <w:szCs w:val="24"/>
        </w:rPr>
        <w:t>na</w:t>
      </w:r>
      <w:r w:rsidR="005E5C1D" w:rsidRPr="00DC04D7">
        <w:rPr>
          <w:rFonts w:ascii="Times New Roman" w:hAnsi="Times New Roman" w:cs="Times New Roman"/>
          <w:color w:val="000000" w:themeColor="text1"/>
          <w:sz w:val="24"/>
          <w:szCs w:val="24"/>
        </w:rPr>
        <w:t> </w:t>
      </w:r>
      <w:r w:rsidRPr="00DC04D7">
        <w:rPr>
          <w:rFonts w:ascii="Times New Roman" w:hAnsi="Times New Roman" w:cs="Times New Roman"/>
          <w:color w:val="000000" w:themeColor="text1"/>
          <w:sz w:val="24"/>
          <w:szCs w:val="24"/>
        </w:rPr>
        <w:t>ulici</w:t>
      </w:r>
      <w:r w:rsidR="005E5C1D" w:rsidRPr="00DC04D7">
        <w:rPr>
          <w:rFonts w:ascii="Times New Roman" w:hAnsi="Times New Roman" w:cs="Times New Roman"/>
          <w:color w:val="000000" w:themeColor="text1"/>
          <w:sz w:val="24"/>
          <w:szCs w:val="24"/>
        </w:rPr>
        <w:t> </w:t>
      </w:r>
      <w:r w:rsidRPr="00DC04D7">
        <w:rPr>
          <w:rFonts w:ascii="Times New Roman" w:hAnsi="Times New Roman" w:cs="Times New Roman"/>
          <w:color w:val="000000" w:themeColor="text1"/>
          <w:sz w:val="24"/>
          <w:szCs w:val="24"/>
        </w:rPr>
        <w:t xml:space="preserve">Keltičkova může dojít ke změně uličního profilu (viz přílohy č. 2/5).   </w:t>
      </w:r>
    </w:p>
    <w:p w14:paraId="2BAFBF64" w14:textId="77777777" w:rsidR="00023092" w:rsidRPr="00DC04D7" w:rsidRDefault="00023092" w:rsidP="00023092">
      <w:pPr>
        <w:pStyle w:val="Zkladntext"/>
        <w:jc w:val="left"/>
        <w:rPr>
          <w:b/>
          <w:bCs/>
          <w:u w:val="single"/>
        </w:rPr>
      </w:pPr>
    </w:p>
    <w:p w14:paraId="2138156E" w14:textId="6F04F173" w:rsidR="00023092" w:rsidRPr="00DC04D7" w:rsidRDefault="00023092" w:rsidP="00023092">
      <w:pPr>
        <w:pStyle w:val="Zkladntext"/>
        <w:jc w:val="left"/>
        <w:rPr>
          <w:b/>
          <w:bCs/>
          <w:u w:val="single"/>
        </w:rPr>
      </w:pPr>
      <w:r w:rsidRPr="00DC04D7">
        <w:rPr>
          <w:b/>
          <w:bCs/>
          <w:u w:val="single"/>
        </w:rPr>
        <w:t>K bodu 1) a 2) návrhu usnesení</w:t>
      </w:r>
    </w:p>
    <w:p w14:paraId="7F9AE976" w14:textId="77777777" w:rsidR="00023092" w:rsidRPr="00DC04D7" w:rsidRDefault="00023092" w:rsidP="00023092">
      <w:pPr>
        <w:pStyle w:val="Zkladntext"/>
        <w:rPr>
          <w:b/>
          <w:bCs/>
          <w:u w:val="single"/>
        </w:rPr>
      </w:pPr>
    </w:p>
    <w:p w14:paraId="74FB3F29" w14:textId="77777777" w:rsidR="00023092" w:rsidRPr="00DC04D7" w:rsidRDefault="00023092" w:rsidP="00023092">
      <w:pPr>
        <w:pStyle w:val="Zkladntext"/>
        <w:rPr>
          <w:b/>
          <w:bCs/>
          <w:u w:val="single"/>
        </w:rPr>
      </w:pPr>
      <w:r w:rsidRPr="00DC04D7">
        <w:rPr>
          <w:b/>
          <w:bCs/>
          <w:u w:val="single"/>
        </w:rPr>
        <w:t>Projednáno v radě města</w:t>
      </w:r>
    </w:p>
    <w:p w14:paraId="65B30C4A" w14:textId="77777777" w:rsidR="00023092" w:rsidRPr="00DC04D7" w:rsidRDefault="00023092" w:rsidP="00023092">
      <w:pPr>
        <w:spacing w:line="240" w:lineRule="auto"/>
        <w:jc w:val="both"/>
        <w:rPr>
          <w:rFonts w:ascii="Times New Roman" w:hAnsi="Times New Roman" w:cs="Times New Roman"/>
          <w:b/>
          <w:bCs/>
          <w:sz w:val="24"/>
          <w:szCs w:val="24"/>
          <w:u w:val="single"/>
        </w:rPr>
      </w:pPr>
      <w:r w:rsidRPr="00DC04D7">
        <w:rPr>
          <w:rFonts w:ascii="Times New Roman" w:hAnsi="Times New Roman" w:cs="Times New Roman"/>
          <w:bCs/>
          <w:sz w:val="24"/>
          <w:szCs w:val="24"/>
        </w:rPr>
        <w:t xml:space="preserve">Rada města dne 30. 8. 2022 </w:t>
      </w:r>
      <w:r w:rsidRPr="00DC04D7">
        <w:rPr>
          <w:rFonts w:ascii="Times New Roman" w:eastAsia="Calibri" w:hAnsi="Times New Roman" w:cs="Times New Roman"/>
          <w:color w:val="000000"/>
          <w:sz w:val="24"/>
          <w:szCs w:val="24"/>
        </w:rPr>
        <w:t>nesouhlasila s návrhem na záměr města prodat výše uvedené nemovité věci</w:t>
      </w:r>
      <w:r w:rsidRPr="00DC04D7">
        <w:rPr>
          <w:rFonts w:ascii="Times New Roman" w:hAnsi="Times New Roman" w:cs="Times New Roman"/>
          <w:b/>
          <w:bCs/>
          <w:sz w:val="24"/>
          <w:szCs w:val="24"/>
          <w:u w:val="single"/>
        </w:rPr>
        <w:t xml:space="preserve"> </w:t>
      </w:r>
      <w:r w:rsidRPr="00DC04D7">
        <w:rPr>
          <w:rFonts w:ascii="Times New Roman" w:hAnsi="Times New Roman" w:cs="Times New Roman"/>
          <w:sz w:val="24"/>
          <w:szCs w:val="24"/>
        </w:rPr>
        <w:t>uvedené v bodě 1) a 2) návrhu usnesení.</w:t>
      </w:r>
    </w:p>
    <w:p w14:paraId="24B7FCF7" w14:textId="77777777" w:rsidR="00D74BB2" w:rsidRPr="00DC04D7" w:rsidRDefault="00D74BB2" w:rsidP="00D74BB2">
      <w:pPr>
        <w:pStyle w:val="Zkladntext"/>
        <w:ind w:right="-1"/>
        <w:rPr>
          <w:b/>
          <w:bCs/>
          <w:color w:val="000000" w:themeColor="text1"/>
          <w:u w:val="single"/>
        </w:rPr>
      </w:pPr>
    </w:p>
    <w:p w14:paraId="6745A24C" w14:textId="75702B3A" w:rsidR="00B5126C" w:rsidRPr="00DC04D7" w:rsidRDefault="00B5126C" w:rsidP="00AA5BF2">
      <w:pPr>
        <w:spacing w:line="240" w:lineRule="auto"/>
        <w:jc w:val="both"/>
        <w:rPr>
          <w:rFonts w:ascii="Times New Roman" w:hAnsi="Times New Roman" w:cs="Times New Roman"/>
          <w:color w:val="000000" w:themeColor="text1"/>
          <w:sz w:val="24"/>
          <w:szCs w:val="24"/>
        </w:rPr>
      </w:pPr>
    </w:p>
    <w:p w14:paraId="6B6C3568" w14:textId="1DFDEE89" w:rsidR="00B5126C" w:rsidRPr="00DC04D7" w:rsidRDefault="00B5126C" w:rsidP="00B5126C">
      <w:pPr>
        <w:spacing w:after="0" w:line="240" w:lineRule="auto"/>
        <w:jc w:val="both"/>
        <w:rPr>
          <w:rFonts w:ascii="Times New Roman" w:eastAsia="Times New Roman" w:hAnsi="Times New Roman" w:cs="Times New Roman"/>
          <w:b/>
          <w:bCs/>
          <w:sz w:val="24"/>
          <w:szCs w:val="24"/>
          <w:u w:val="single"/>
          <w:lang w:eastAsia="cs-CZ"/>
        </w:rPr>
      </w:pPr>
      <w:r w:rsidRPr="00DC04D7">
        <w:rPr>
          <w:rFonts w:ascii="Times New Roman" w:eastAsia="Times New Roman" w:hAnsi="Times New Roman" w:cs="Times New Roman"/>
          <w:b/>
          <w:bCs/>
          <w:sz w:val="24"/>
          <w:szCs w:val="24"/>
          <w:u w:val="single"/>
          <w:lang w:eastAsia="cs-CZ"/>
        </w:rPr>
        <w:t>K bodu 3) návrhu usnesení</w:t>
      </w:r>
    </w:p>
    <w:p w14:paraId="76035329" w14:textId="77777777" w:rsidR="00B5126C" w:rsidRPr="00DC04D7" w:rsidRDefault="00B5126C" w:rsidP="00B5126C">
      <w:pPr>
        <w:spacing w:after="0" w:line="240" w:lineRule="auto"/>
        <w:jc w:val="both"/>
        <w:rPr>
          <w:rFonts w:ascii="Times New Roman" w:eastAsia="Times New Roman" w:hAnsi="Times New Roman" w:cs="Times New Roman"/>
          <w:b/>
          <w:bCs/>
          <w:sz w:val="24"/>
          <w:szCs w:val="24"/>
          <w:u w:val="single"/>
          <w:lang w:eastAsia="cs-CZ"/>
        </w:rPr>
      </w:pPr>
    </w:p>
    <w:p w14:paraId="42911074" w14:textId="1A05CBE8" w:rsidR="00B5126C" w:rsidRPr="00B5126C" w:rsidRDefault="00B5126C" w:rsidP="00B5126C">
      <w:pPr>
        <w:spacing w:after="0" w:line="240" w:lineRule="auto"/>
        <w:jc w:val="both"/>
        <w:rPr>
          <w:rFonts w:ascii="Times New Roman" w:eastAsia="Times New Roman" w:hAnsi="Times New Roman" w:cs="Times New Roman"/>
          <w:b/>
          <w:bCs/>
          <w:sz w:val="24"/>
          <w:szCs w:val="24"/>
          <w:u w:val="single"/>
          <w:lang w:eastAsia="cs-CZ"/>
        </w:rPr>
      </w:pPr>
      <w:r w:rsidRPr="00B5126C">
        <w:rPr>
          <w:rFonts w:ascii="Times New Roman" w:eastAsia="Times New Roman" w:hAnsi="Times New Roman" w:cs="Times New Roman"/>
          <w:b/>
          <w:bCs/>
          <w:sz w:val="24"/>
          <w:szCs w:val="24"/>
          <w:u w:val="single"/>
          <w:lang w:eastAsia="cs-CZ"/>
        </w:rPr>
        <w:t>Věc</w:t>
      </w:r>
    </w:p>
    <w:p w14:paraId="5230FE31" w14:textId="77777777" w:rsidR="00B5126C" w:rsidRPr="00B5126C" w:rsidRDefault="00B5126C" w:rsidP="00B5126C">
      <w:pPr>
        <w:spacing w:after="0" w:line="240" w:lineRule="auto"/>
        <w:jc w:val="both"/>
        <w:rPr>
          <w:rFonts w:ascii="Times New Roman" w:eastAsia="Times New Roman" w:hAnsi="Times New Roman" w:cs="Times New Roman"/>
          <w:bCs/>
          <w:sz w:val="24"/>
          <w:szCs w:val="24"/>
          <w:lang w:eastAsia="cs-CZ"/>
        </w:rPr>
      </w:pPr>
      <w:r w:rsidRPr="00B5126C">
        <w:rPr>
          <w:rFonts w:ascii="Times New Roman" w:eastAsia="Times New Roman" w:hAnsi="Times New Roman" w:cs="Times New Roman"/>
          <w:bCs/>
          <w:sz w:val="24"/>
          <w:szCs w:val="24"/>
          <w:lang w:eastAsia="cs-CZ"/>
        </w:rPr>
        <w:t>Záměr prodat části nemovitých věcí</w:t>
      </w:r>
      <w:r w:rsidRPr="00B5126C">
        <w:rPr>
          <w:rFonts w:ascii="Times New Roman" w:eastAsia="Times New Roman" w:hAnsi="Times New Roman" w:cs="Times New Roman"/>
          <w:sz w:val="24"/>
          <w:szCs w:val="24"/>
          <w:lang w:eastAsia="cs-CZ"/>
        </w:rPr>
        <w:t xml:space="preserve"> v k.ú. Heřmanice, ve vlastnictví statutárního města Ostrava, svěřené městskému obvodu Slezská Ostrava</w:t>
      </w:r>
      <w:r w:rsidRPr="00B5126C">
        <w:rPr>
          <w:rFonts w:ascii="Times New Roman" w:eastAsia="Times New Roman" w:hAnsi="Times New Roman" w:cs="Times New Roman"/>
          <w:bCs/>
          <w:sz w:val="24"/>
          <w:szCs w:val="24"/>
          <w:lang w:eastAsia="cs-CZ"/>
        </w:rPr>
        <w:t>.</w:t>
      </w:r>
    </w:p>
    <w:p w14:paraId="3C9485A7" w14:textId="77777777" w:rsidR="00B5126C" w:rsidRPr="00B5126C" w:rsidRDefault="00B5126C" w:rsidP="00B5126C">
      <w:pPr>
        <w:spacing w:after="0" w:line="240" w:lineRule="auto"/>
        <w:jc w:val="both"/>
        <w:rPr>
          <w:rFonts w:ascii="Times New Roman" w:eastAsia="Calibri" w:hAnsi="Times New Roman" w:cs="Times New Roman"/>
          <w:color w:val="000000"/>
          <w:sz w:val="24"/>
          <w:szCs w:val="24"/>
          <w:lang w:eastAsia="cs-CZ"/>
        </w:rPr>
      </w:pPr>
    </w:p>
    <w:p w14:paraId="28D82811" w14:textId="77777777" w:rsidR="00B5126C" w:rsidRPr="00B5126C" w:rsidRDefault="00B5126C" w:rsidP="00B5126C">
      <w:pPr>
        <w:spacing w:after="0" w:line="240" w:lineRule="auto"/>
        <w:rPr>
          <w:rFonts w:ascii="Times New Roman" w:eastAsia="Times New Roman" w:hAnsi="Times New Roman" w:cs="Times New Roman"/>
          <w:b/>
          <w:bCs/>
          <w:sz w:val="24"/>
          <w:szCs w:val="24"/>
          <w:u w:val="single"/>
          <w:lang w:eastAsia="cs-CZ"/>
        </w:rPr>
      </w:pPr>
      <w:r w:rsidRPr="00B5126C">
        <w:rPr>
          <w:rFonts w:ascii="Times New Roman" w:eastAsia="Times New Roman" w:hAnsi="Times New Roman" w:cs="Times New Roman"/>
          <w:b/>
          <w:bCs/>
          <w:sz w:val="24"/>
          <w:szCs w:val="24"/>
          <w:u w:val="single"/>
          <w:lang w:eastAsia="cs-CZ"/>
        </w:rPr>
        <w:t xml:space="preserve">Předmět      </w:t>
      </w:r>
    </w:p>
    <w:p w14:paraId="0785EA32" w14:textId="360CF2E3" w:rsidR="00B5126C" w:rsidRPr="00B5126C" w:rsidRDefault="00B5126C" w:rsidP="00B5126C">
      <w:pPr>
        <w:spacing w:after="0" w:line="240" w:lineRule="auto"/>
        <w:jc w:val="both"/>
        <w:rPr>
          <w:rFonts w:ascii="Times New Roman" w:eastAsia="Times New Roman" w:hAnsi="Times New Roman" w:cs="Times New Roman"/>
          <w:sz w:val="24"/>
          <w:szCs w:val="24"/>
          <w:lang w:eastAsia="cs-CZ"/>
        </w:rPr>
      </w:pPr>
      <w:r w:rsidRPr="00B5126C">
        <w:rPr>
          <w:rFonts w:ascii="Times New Roman" w:eastAsia="Times New Roman" w:hAnsi="Times New Roman" w:cs="Times New Roman"/>
          <w:sz w:val="24"/>
          <w:szCs w:val="24"/>
          <w:lang w:eastAsia="cs-CZ"/>
        </w:rPr>
        <w:t>Část pozemku p.č.st. 26/1, zastavěná plocha a nádvoří, zbořeniště, o výměře 77 m</w:t>
      </w:r>
      <w:r w:rsidRPr="00B5126C">
        <w:rPr>
          <w:rFonts w:ascii="Times New Roman" w:eastAsia="Times New Roman" w:hAnsi="Times New Roman" w:cs="Times New Roman"/>
          <w:sz w:val="24"/>
          <w:szCs w:val="24"/>
          <w:vertAlign w:val="superscript"/>
          <w:lang w:eastAsia="cs-CZ"/>
        </w:rPr>
        <w:t>2</w:t>
      </w:r>
      <w:r w:rsidRPr="00B5126C">
        <w:rPr>
          <w:rFonts w:ascii="Times New Roman" w:eastAsia="Times New Roman" w:hAnsi="Times New Roman" w:cs="Times New Roman"/>
          <w:sz w:val="24"/>
          <w:szCs w:val="24"/>
          <w:lang w:eastAsia="cs-CZ"/>
        </w:rPr>
        <w:t xml:space="preserve"> označena jako díl „b“ a část pozemku p.č.st. 26/2, zastavěná plocha a nádvoří, zbořeniště, o výměře 4 m</w:t>
      </w:r>
      <w:r w:rsidRPr="00B5126C">
        <w:rPr>
          <w:rFonts w:ascii="Times New Roman" w:eastAsia="Times New Roman" w:hAnsi="Times New Roman" w:cs="Times New Roman"/>
          <w:sz w:val="24"/>
          <w:szCs w:val="24"/>
          <w:vertAlign w:val="superscript"/>
          <w:lang w:eastAsia="cs-CZ"/>
        </w:rPr>
        <w:t>2</w:t>
      </w:r>
      <w:r w:rsidRPr="00B5126C">
        <w:rPr>
          <w:rFonts w:ascii="Times New Roman" w:eastAsia="Times New Roman" w:hAnsi="Times New Roman" w:cs="Times New Roman"/>
          <w:sz w:val="24"/>
          <w:szCs w:val="24"/>
          <w:lang w:eastAsia="cs-CZ"/>
        </w:rPr>
        <w:t xml:space="preserve"> označena jako</w:t>
      </w:r>
      <w:r w:rsidR="00E93FD3" w:rsidRPr="00DC04D7">
        <w:rPr>
          <w:rFonts w:ascii="Times New Roman" w:eastAsia="Times New Roman" w:hAnsi="Times New Roman" w:cs="Times New Roman"/>
          <w:sz w:val="24"/>
          <w:szCs w:val="24"/>
          <w:lang w:eastAsia="cs-CZ"/>
        </w:rPr>
        <w:t> </w:t>
      </w:r>
      <w:r w:rsidRPr="00B5126C">
        <w:rPr>
          <w:rFonts w:ascii="Times New Roman" w:eastAsia="Times New Roman" w:hAnsi="Times New Roman" w:cs="Times New Roman"/>
          <w:sz w:val="24"/>
          <w:szCs w:val="24"/>
          <w:lang w:eastAsia="cs-CZ"/>
        </w:rPr>
        <w:t>díl</w:t>
      </w:r>
      <w:r w:rsidR="00E93FD3" w:rsidRPr="00DC04D7">
        <w:rPr>
          <w:rFonts w:ascii="Times New Roman" w:eastAsia="Times New Roman" w:hAnsi="Times New Roman" w:cs="Times New Roman"/>
          <w:sz w:val="24"/>
          <w:szCs w:val="24"/>
          <w:lang w:eastAsia="cs-CZ"/>
        </w:rPr>
        <w:t> </w:t>
      </w:r>
      <w:r w:rsidRPr="00B5126C">
        <w:rPr>
          <w:rFonts w:ascii="Times New Roman" w:eastAsia="Times New Roman" w:hAnsi="Times New Roman" w:cs="Times New Roman"/>
          <w:sz w:val="24"/>
          <w:szCs w:val="24"/>
          <w:lang w:eastAsia="cs-CZ"/>
        </w:rPr>
        <w:t xml:space="preserve">„a“, </w:t>
      </w:r>
      <w:r w:rsidRPr="00B5126C">
        <w:rPr>
          <w:rFonts w:ascii="Times New Roman" w:hAnsi="Times New Roman" w:cs="Times New Roman"/>
          <w:color w:val="000000" w:themeColor="text1"/>
          <w:sz w:val="24"/>
          <w:szCs w:val="24"/>
        </w:rPr>
        <w:t>kdy sloučením vznikne nový pozemek označený jako p.p.č. 1164, travní porost, o výměře 81 m</w:t>
      </w:r>
      <w:r w:rsidRPr="00B5126C">
        <w:rPr>
          <w:rFonts w:ascii="Times New Roman" w:hAnsi="Times New Roman" w:cs="Times New Roman"/>
          <w:color w:val="000000" w:themeColor="text1"/>
          <w:sz w:val="24"/>
          <w:szCs w:val="24"/>
          <w:vertAlign w:val="superscript"/>
        </w:rPr>
        <w:t xml:space="preserve">2 </w:t>
      </w:r>
      <w:r w:rsidRPr="00B5126C">
        <w:rPr>
          <w:rFonts w:ascii="Times New Roman" w:hAnsi="Times New Roman" w:cs="Times New Roman"/>
          <w:color w:val="000000" w:themeColor="text1"/>
          <w:sz w:val="24"/>
          <w:szCs w:val="24"/>
        </w:rPr>
        <w:t xml:space="preserve">– dle geometrického plánu č. 2525-13/2022 (viz příloha č. </w:t>
      </w:r>
      <w:r w:rsidR="00293E2A" w:rsidRPr="00DC04D7">
        <w:rPr>
          <w:rFonts w:ascii="Times New Roman" w:hAnsi="Times New Roman" w:cs="Times New Roman"/>
          <w:color w:val="000000" w:themeColor="text1"/>
          <w:sz w:val="24"/>
          <w:szCs w:val="24"/>
        </w:rPr>
        <w:t>3</w:t>
      </w:r>
      <w:r w:rsidRPr="00B5126C">
        <w:rPr>
          <w:rFonts w:ascii="Times New Roman" w:hAnsi="Times New Roman" w:cs="Times New Roman"/>
          <w:color w:val="000000" w:themeColor="text1"/>
          <w:sz w:val="24"/>
          <w:szCs w:val="24"/>
        </w:rPr>
        <w:t>/3).</w:t>
      </w:r>
      <w:r w:rsidRPr="00B5126C">
        <w:rPr>
          <w:rFonts w:ascii="Times New Roman" w:eastAsia="Times New Roman" w:hAnsi="Times New Roman" w:cs="Times New Roman"/>
          <w:sz w:val="24"/>
          <w:szCs w:val="24"/>
          <w:lang w:eastAsia="cs-CZ"/>
        </w:rPr>
        <w:t xml:space="preserve"> </w:t>
      </w:r>
    </w:p>
    <w:p w14:paraId="377647B9" w14:textId="77777777" w:rsidR="00B5126C" w:rsidRPr="00B5126C" w:rsidRDefault="00B5126C" w:rsidP="00B5126C">
      <w:pPr>
        <w:spacing w:after="0" w:line="240" w:lineRule="auto"/>
        <w:jc w:val="both"/>
        <w:rPr>
          <w:rFonts w:ascii="Times New Roman" w:eastAsia="Times New Roman" w:hAnsi="Times New Roman" w:cs="Times New Roman"/>
          <w:sz w:val="24"/>
          <w:szCs w:val="24"/>
          <w:lang w:eastAsia="cs-CZ"/>
        </w:rPr>
      </w:pPr>
    </w:p>
    <w:p w14:paraId="4FAA4997" w14:textId="77777777" w:rsidR="00B5126C" w:rsidRPr="00B5126C" w:rsidRDefault="00B5126C" w:rsidP="00B5126C">
      <w:pPr>
        <w:spacing w:after="0" w:line="240" w:lineRule="auto"/>
        <w:jc w:val="both"/>
        <w:rPr>
          <w:rFonts w:ascii="Times New Roman" w:eastAsia="Times New Roman" w:hAnsi="Times New Roman" w:cs="Times New Roman"/>
          <w:sz w:val="24"/>
          <w:szCs w:val="24"/>
          <w:lang w:eastAsia="cs-CZ"/>
        </w:rPr>
      </w:pPr>
      <w:r w:rsidRPr="00B5126C">
        <w:rPr>
          <w:rFonts w:ascii="Times New Roman" w:eastAsia="Times New Roman" w:hAnsi="Times New Roman" w:cs="Times New Roman"/>
          <w:sz w:val="24"/>
          <w:szCs w:val="24"/>
          <w:lang w:eastAsia="cs-CZ"/>
        </w:rPr>
        <w:t>Celková výměra pozemku p.č.st 26/1 činí 586 m</w:t>
      </w:r>
      <w:r w:rsidRPr="00B5126C">
        <w:rPr>
          <w:rFonts w:ascii="Times New Roman" w:eastAsia="Times New Roman" w:hAnsi="Times New Roman" w:cs="Times New Roman"/>
          <w:sz w:val="24"/>
          <w:szCs w:val="24"/>
          <w:vertAlign w:val="superscript"/>
          <w:lang w:eastAsia="cs-CZ"/>
        </w:rPr>
        <w:t>2</w:t>
      </w:r>
      <w:r w:rsidRPr="00B5126C">
        <w:rPr>
          <w:rFonts w:ascii="Times New Roman" w:eastAsia="Times New Roman" w:hAnsi="Times New Roman" w:cs="Times New Roman"/>
          <w:sz w:val="24"/>
          <w:szCs w:val="24"/>
          <w:lang w:eastAsia="cs-CZ"/>
        </w:rPr>
        <w:t xml:space="preserve"> a pozemku p.č.st. 26/2 činí 197 m</w:t>
      </w:r>
      <w:r w:rsidRPr="00B5126C">
        <w:rPr>
          <w:rFonts w:ascii="Times New Roman" w:eastAsia="Times New Roman" w:hAnsi="Times New Roman" w:cs="Times New Roman"/>
          <w:sz w:val="24"/>
          <w:szCs w:val="24"/>
          <w:vertAlign w:val="superscript"/>
          <w:lang w:eastAsia="cs-CZ"/>
        </w:rPr>
        <w:t>2</w:t>
      </w:r>
      <w:r w:rsidRPr="00B5126C">
        <w:rPr>
          <w:rFonts w:ascii="Times New Roman" w:eastAsia="Times New Roman" w:hAnsi="Times New Roman" w:cs="Times New Roman"/>
          <w:sz w:val="24"/>
          <w:szCs w:val="24"/>
          <w:lang w:eastAsia="cs-CZ"/>
        </w:rPr>
        <w:t xml:space="preserve">. </w:t>
      </w:r>
    </w:p>
    <w:p w14:paraId="52D60756" w14:textId="026FC5D4" w:rsidR="00B5126C" w:rsidRPr="00B5126C" w:rsidRDefault="00B5126C" w:rsidP="00B5126C">
      <w:pPr>
        <w:spacing w:after="0" w:line="240" w:lineRule="auto"/>
        <w:jc w:val="both"/>
        <w:rPr>
          <w:rFonts w:ascii="Times New Roman" w:eastAsia="Times New Roman" w:hAnsi="Times New Roman" w:cs="Times New Roman"/>
          <w:sz w:val="24"/>
          <w:szCs w:val="24"/>
          <w:lang w:eastAsia="cs-CZ"/>
        </w:rPr>
      </w:pPr>
      <w:r w:rsidRPr="00B5126C">
        <w:rPr>
          <w:rFonts w:ascii="Times New Roman" w:eastAsia="Times New Roman" w:hAnsi="Times New Roman" w:cs="Times New Roman"/>
          <w:sz w:val="24"/>
          <w:szCs w:val="24"/>
          <w:lang w:eastAsia="cs-CZ"/>
        </w:rPr>
        <w:t xml:space="preserve">Předmětné pozemky se nachází na křižovatce ulic Vrbická a K Návsí (viz příloha č. </w:t>
      </w:r>
      <w:r w:rsidR="00293E2A" w:rsidRPr="00DC04D7">
        <w:rPr>
          <w:rFonts w:ascii="Times New Roman" w:eastAsia="Times New Roman" w:hAnsi="Times New Roman" w:cs="Times New Roman"/>
          <w:sz w:val="24"/>
          <w:szCs w:val="24"/>
          <w:lang w:eastAsia="cs-CZ"/>
        </w:rPr>
        <w:t>3</w:t>
      </w:r>
      <w:r w:rsidRPr="00B5126C">
        <w:rPr>
          <w:rFonts w:ascii="Times New Roman" w:eastAsia="Times New Roman" w:hAnsi="Times New Roman" w:cs="Times New Roman"/>
          <w:sz w:val="24"/>
          <w:szCs w:val="24"/>
          <w:lang w:eastAsia="cs-CZ"/>
        </w:rPr>
        <w:t xml:space="preserve">/1 a </w:t>
      </w:r>
      <w:r w:rsidR="00293E2A" w:rsidRPr="00DC04D7">
        <w:rPr>
          <w:rFonts w:ascii="Times New Roman" w:eastAsia="Times New Roman" w:hAnsi="Times New Roman" w:cs="Times New Roman"/>
          <w:sz w:val="24"/>
          <w:szCs w:val="24"/>
          <w:lang w:eastAsia="cs-CZ"/>
        </w:rPr>
        <w:t>3</w:t>
      </w:r>
      <w:r w:rsidRPr="00B5126C">
        <w:rPr>
          <w:rFonts w:ascii="Times New Roman" w:eastAsia="Times New Roman" w:hAnsi="Times New Roman" w:cs="Times New Roman"/>
          <w:sz w:val="24"/>
          <w:szCs w:val="24"/>
          <w:lang w:eastAsia="cs-CZ"/>
        </w:rPr>
        <w:t xml:space="preserve">/2). </w:t>
      </w:r>
    </w:p>
    <w:p w14:paraId="77E45424" w14:textId="77777777" w:rsidR="00B5126C" w:rsidRPr="00B5126C" w:rsidRDefault="00B5126C" w:rsidP="00B5126C">
      <w:pPr>
        <w:spacing w:after="0" w:line="240" w:lineRule="auto"/>
        <w:jc w:val="both"/>
        <w:rPr>
          <w:rFonts w:ascii="Times New Roman" w:eastAsia="Times New Roman" w:hAnsi="Times New Roman" w:cs="Times New Roman"/>
          <w:sz w:val="24"/>
          <w:szCs w:val="24"/>
          <w:lang w:eastAsia="cs-CZ"/>
        </w:rPr>
      </w:pPr>
    </w:p>
    <w:p w14:paraId="0D7CEA7C" w14:textId="77777777" w:rsidR="00B5126C" w:rsidRPr="00B5126C" w:rsidRDefault="00B5126C" w:rsidP="00B5126C">
      <w:pPr>
        <w:spacing w:after="0" w:line="240" w:lineRule="auto"/>
        <w:ind w:right="202"/>
        <w:jc w:val="both"/>
        <w:rPr>
          <w:rFonts w:ascii="Times New Roman" w:eastAsia="Times New Roman" w:hAnsi="Times New Roman" w:cs="Times New Roman"/>
          <w:b/>
          <w:bCs/>
          <w:sz w:val="24"/>
          <w:szCs w:val="24"/>
          <w:u w:val="single"/>
          <w:lang w:eastAsia="cs-CZ"/>
        </w:rPr>
      </w:pPr>
      <w:r w:rsidRPr="00B5126C">
        <w:rPr>
          <w:rFonts w:ascii="Times New Roman" w:eastAsia="Times New Roman" w:hAnsi="Times New Roman" w:cs="Times New Roman"/>
          <w:b/>
          <w:bCs/>
          <w:sz w:val="24"/>
          <w:szCs w:val="24"/>
          <w:u w:val="single"/>
          <w:lang w:eastAsia="cs-CZ"/>
        </w:rPr>
        <w:t>Žadatel</w:t>
      </w:r>
    </w:p>
    <w:p w14:paraId="0C3C3ED6" w14:textId="6AD75DDE" w:rsidR="00B5126C" w:rsidRPr="00B5126C" w:rsidRDefault="00B372B8" w:rsidP="00B5126C">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Cs/>
          <w:sz w:val="24"/>
          <w:szCs w:val="24"/>
          <w:lang w:eastAsia="cs-CZ"/>
        </w:rPr>
        <w:t>xxxxxxxxxxxxxxxxxxxxxxxxxxxxxxxxxxxxxxxxxxxxxxxxxxxxxxxxxxxx</w:t>
      </w:r>
      <w:r w:rsidR="00B5126C" w:rsidRPr="00B5126C">
        <w:rPr>
          <w:rFonts w:ascii="Times New Roman" w:eastAsia="Times New Roman" w:hAnsi="Times New Roman" w:cs="Times New Roman"/>
          <w:bCs/>
          <w:sz w:val="24"/>
          <w:szCs w:val="24"/>
          <w:lang w:eastAsia="cs-CZ"/>
        </w:rPr>
        <w:t xml:space="preserve"> (viz příloha č. </w:t>
      </w:r>
      <w:r w:rsidR="00293E2A" w:rsidRPr="00DC04D7">
        <w:rPr>
          <w:rFonts w:ascii="Times New Roman" w:eastAsia="Times New Roman" w:hAnsi="Times New Roman" w:cs="Times New Roman"/>
          <w:bCs/>
          <w:sz w:val="24"/>
          <w:szCs w:val="24"/>
          <w:lang w:eastAsia="cs-CZ"/>
        </w:rPr>
        <w:t>3</w:t>
      </w:r>
      <w:r w:rsidR="00B5126C" w:rsidRPr="00B5126C">
        <w:rPr>
          <w:rFonts w:ascii="Times New Roman" w:eastAsia="Times New Roman" w:hAnsi="Times New Roman" w:cs="Times New Roman"/>
          <w:bCs/>
          <w:sz w:val="24"/>
          <w:szCs w:val="24"/>
          <w:lang w:eastAsia="cs-CZ"/>
        </w:rPr>
        <w:t xml:space="preserve">/5). </w:t>
      </w:r>
    </w:p>
    <w:p w14:paraId="7E435C86" w14:textId="77777777" w:rsidR="00B5126C" w:rsidRPr="00B5126C" w:rsidRDefault="00B5126C" w:rsidP="00B5126C">
      <w:pPr>
        <w:spacing w:after="0" w:line="240" w:lineRule="auto"/>
        <w:ind w:right="202"/>
        <w:jc w:val="both"/>
        <w:rPr>
          <w:rFonts w:ascii="Times New Roman" w:eastAsia="Times New Roman" w:hAnsi="Times New Roman" w:cs="Times New Roman"/>
          <w:b/>
          <w:bCs/>
          <w:sz w:val="24"/>
          <w:szCs w:val="24"/>
          <w:u w:val="single"/>
          <w:lang w:eastAsia="cs-CZ"/>
        </w:rPr>
      </w:pPr>
    </w:p>
    <w:p w14:paraId="79417723" w14:textId="77777777" w:rsidR="00B5126C" w:rsidRPr="00B5126C" w:rsidRDefault="00B5126C" w:rsidP="00B5126C">
      <w:pPr>
        <w:spacing w:after="0" w:line="240" w:lineRule="auto"/>
        <w:ind w:right="202"/>
        <w:jc w:val="both"/>
        <w:rPr>
          <w:rFonts w:ascii="Times New Roman" w:eastAsia="Times New Roman" w:hAnsi="Times New Roman" w:cs="Times New Roman"/>
          <w:b/>
          <w:bCs/>
          <w:sz w:val="24"/>
          <w:szCs w:val="24"/>
          <w:u w:val="single"/>
          <w:lang w:eastAsia="cs-CZ"/>
        </w:rPr>
      </w:pPr>
      <w:r w:rsidRPr="00B5126C">
        <w:rPr>
          <w:rFonts w:ascii="Times New Roman" w:eastAsia="Times New Roman" w:hAnsi="Times New Roman" w:cs="Times New Roman"/>
          <w:b/>
          <w:bCs/>
          <w:sz w:val="24"/>
          <w:szCs w:val="24"/>
          <w:u w:val="single"/>
          <w:lang w:eastAsia="cs-CZ"/>
        </w:rPr>
        <w:t>Účel</w:t>
      </w:r>
    </w:p>
    <w:p w14:paraId="5F8480A9" w14:textId="77777777" w:rsidR="00B5126C" w:rsidRPr="00B5126C" w:rsidRDefault="00B5126C" w:rsidP="00B5126C">
      <w:pPr>
        <w:spacing w:after="0" w:line="240" w:lineRule="auto"/>
        <w:jc w:val="both"/>
        <w:rPr>
          <w:rFonts w:ascii="Times New Roman" w:eastAsia="Times New Roman" w:hAnsi="Times New Roman" w:cs="Times New Roman"/>
          <w:bCs/>
          <w:sz w:val="24"/>
          <w:szCs w:val="24"/>
          <w:lang w:eastAsia="cs-CZ"/>
        </w:rPr>
      </w:pPr>
      <w:r w:rsidRPr="00B5126C">
        <w:rPr>
          <w:rFonts w:ascii="Times New Roman" w:eastAsia="Times New Roman" w:hAnsi="Times New Roman" w:cs="Times New Roman"/>
          <w:bCs/>
          <w:sz w:val="24"/>
          <w:szCs w:val="24"/>
          <w:lang w:eastAsia="cs-CZ"/>
        </w:rPr>
        <w:t xml:space="preserve">Žadatel požádal o prodej předmětných částí výše uvedených nemovitých věcí za účelem rozšíření zahrady. Žadatel je vlastníkem sousedního pozemku p.č.st. 104.    </w:t>
      </w:r>
    </w:p>
    <w:p w14:paraId="7948B27A" w14:textId="77777777" w:rsidR="00B5126C" w:rsidRPr="00B5126C" w:rsidRDefault="00B5126C" w:rsidP="00B5126C">
      <w:pPr>
        <w:spacing w:after="0" w:line="240" w:lineRule="auto"/>
        <w:jc w:val="both"/>
        <w:rPr>
          <w:rFonts w:ascii="Times New Roman" w:eastAsia="Times New Roman" w:hAnsi="Times New Roman" w:cs="Times New Roman"/>
          <w:sz w:val="24"/>
          <w:szCs w:val="24"/>
          <w:lang w:eastAsia="cs-CZ"/>
        </w:rPr>
      </w:pPr>
    </w:p>
    <w:p w14:paraId="74F3DF6A" w14:textId="77777777" w:rsidR="00B5126C" w:rsidRPr="00B5126C" w:rsidRDefault="00B5126C" w:rsidP="00B5126C">
      <w:pPr>
        <w:spacing w:after="0" w:line="240" w:lineRule="auto"/>
        <w:ind w:right="202"/>
        <w:jc w:val="both"/>
        <w:rPr>
          <w:rFonts w:ascii="Times New Roman" w:eastAsia="Times New Roman" w:hAnsi="Times New Roman" w:cs="Times New Roman"/>
          <w:b/>
          <w:bCs/>
          <w:sz w:val="24"/>
          <w:szCs w:val="24"/>
          <w:u w:val="single"/>
          <w:lang w:eastAsia="cs-CZ"/>
        </w:rPr>
      </w:pPr>
      <w:r w:rsidRPr="00B5126C">
        <w:rPr>
          <w:rFonts w:ascii="Times New Roman" w:eastAsia="Times New Roman" w:hAnsi="Times New Roman" w:cs="Times New Roman"/>
          <w:b/>
          <w:bCs/>
          <w:sz w:val="24"/>
          <w:szCs w:val="24"/>
          <w:u w:val="single"/>
          <w:lang w:eastAsia="cs-CZ"/>
        </w:rPr>
        <w:t>Stanoviska</w:t>
      </w:r>
    </w:p>
    <w:p w14:paraId="4ACED154" w14:textId="77777777" w:rsidR="00B5126C" w:rsidRPr="00B5126C" w:rsidRDefault="00B5126C" w:rsidP="00B5126C">
      <w:pPr>
        <w:spacing w:after="0" w:line="240" w:lineRule="auto"/>
        <w:jc w:val="both"/>
        <w:rPr>
          <w:rFonts w:ascii="Times New Roman" w:eastAsia="Times New Roman" w:hAnsi="Times New Roman" w:cs="Times New Roman"/>
          <w:sz w:val="24"/>
          <w:szCs w:val="24"/>
          <w:lang w:eastAsia="cs-CZ"/>
        </w:rPr>
      </w:pPr>
      <w:r w:rsidRPr="00B5126C">
        <w:rPr>
          <w:rFonts w:ascii="Times New Roman" w:eastAsia="Times New Roman" w:hAnsi="Times New Roman" w:cs="Times New Roman"/>
          <w:b/>
          <w:i/>
          <w:sz w:val="24"/>
          <w:szCs w:val="24"/>
          <w:lang w:eastAsia="cs-CZ"/>
        </w:rPr>
        <w:t xml:space="preserve">Zastupitelstvo městského obvodu Slezská Ostrava </w:t>
      </w:r>
      <w:r w:rsidRPr="00B5126C">
        <w:rPr>
          <w:rFonts w:ascii="Times New Roman" w:eastAsia="Times New Roman" w:hAnsi="Times New Roman" w:cs="Times New Roman"/>
          <w:i/>
          <w:sz w:val="24"/>
          <w:szCs w:val="24"/>
          <w:lang w:eastAsia="cs-CZ"/>
        </w:rPr>
        <w:t xml:space="preserve">– </w:t>
      </w:r>
      <w:r w:rsidRPr="00B5126C">
        <w:rPr>
          <w:rFonts w:ascii="Times New Roman" w:eastAsia="Times New Roman" w:hAnsi="Times New Roman" w:cs="Times New Roman"/>
          <w:sz w:val="24"/>
          <w:szCs w:val="24"/>
          <w:lang w:eastAsia="cs-CZ"/>
        </w:rPr>
        <w:t xml:space="preserve">vydalo </w:t>
      </w:r>
      <w:r w:rsidRPr="00B5126C">
        <w:rPr>
          <w:rFonts w:ascii="Times New Roman" w:eastAsia="Times New Roman" w:hAnsi="Times New Roman" w:cs="Times New Roman"/>
          <w:b/>
          <w:sz w:val="24"/>
          <w:szCs w:val="24"/>
          <w:lang w:eastAsia="cs-CZ"/>
        </w:rPr>
        <w:t>souhlasné stanovisko</w:t>
      </w:r>
      <w:r w:rsidRPr="00B5126C">
        <w:rPr>
          <w:rFonts w:ascii="Times New Roman" w:eastAsia="Times New Roman" w:hAnsi="Times New Roman" w:cs="Times New Roman"/>
          <w:sz w:val="24"/>
          <w:szCs w:val="24"/>
          <w:lang w:eastAsia="cs-CZ"/>
        </w:rPr>
        <w:t xml:space="preserve"> k záměru prodeje částí výše uvedených nemovitých věcí. MOb Sl. Ostrava uvádí, že současně s žádostí o prodej podal žadatel žádost o nájem. </w:t>
      </w:r>
    </w:p>
    <w:p w14:paraId="7B416C0A" w14:textId="51CF613D" w:rsidR="00B5126C" w:rsidRPr="00B5126C" w:rsidRDefault="00B5126C" w:rsidP="00B5126C">
      <w:pPr>
        <w:spacing w:after="0" w:line="240" w:lineRule="auto"/>
        <w:jc w:val="both"/>
        <w:rPr>
          <w:rFonts w:ascii="Times New Roman" w:eastAsia="Times New Roman" w:hAnsi="Times New Roman" w:cs="Times New Roman"/>
          <w:sz w:val="24"/>
          <w:szCs w:val="24"/>
          <w:lang w:eastAsia="cs-CZ"/>
        </w:rPr>
      </w:pPr>
      <w:r w:rsidRPr="00B5126C">
        <w:rPr>
          <w:rFonts w:ascii="Times New Roman" w:eastAsia="Times New Roman" w:hAnsi="Times New Roman" w:cs="Times New Roman"/>
          <w:sz w:val="24"/>
          <w:szCs w:val="24"/>
          <w:lang w:eastAsia="cs-CZ"/>
        </w:rPr>
        <w:t xml:space="preserve">Dále MOb Sl. Ostrava uvádí, že návrh geometrického plánu respektuje investiční akci městského obvodu, stavbu „Heřmanice-Náves“, kdy tato stavba bude realizována na části pozemku p.č.st. 26/1, který není předmětem prodeje (viz příloha č. </w:t>
      </w:r>
      <w:r w:rsidR="00293E2A" w:rsidRPr="00DC04D7">
        <w:rPr>
          <w:rFonts w:ascii="Times New Roman" w:eastAsia="Times New Roman" w:hAnsi="Times New Roman" w:cs="Times New Roman"/>
          <w:sz w:val="24"/>
          <w:szCs w:val="24"/>
          <w:lang w:eastAsia="cs-CZ"/>
        </w:rPr>
        <w:t>3</w:t>
      </w:r>
      <w:r w:rsidRPr="00B5126C">
        <w:rPr>
          <w:rFonts w:ascii="Times New Roman" w:eastAsia="Times New Roman" w:hAnsi="Times New Roman" w:cs="Times New Roman"/>
          <w:sz w:val="24"/>
          <w:szCs w:val="24"/>
          <w:lang w:eastAsia="cs-CZ"/>
        </w:rPr>
        <w:t xml:space="preserve">/4).  </w:t>
      </w:r>
    </w:p>
    <w:p w14:paraId="17DAA463" w14:textId="77777777" w:rsidR="00B5126C" w:rsidRPr="00B5126C" w:rsidRDefault="00B5126C" w:rsidP="00B5126C">
      <w:pPr>
        <w:spacing w:after="0" w:line="240" w:lineRule="auto"/>
        <w:jc w:val="both"/>
        <w:rPr>
          <w:rFonts w:ascii="Times New Roman" w:eastAsia="Times New Roman" w:hAnsi="Times New Roman" w:cs="Times New Roman"/>
          <w:sz w:val="24"/>
          <w:szCs w:val="24"/>
          <w:lang w:eastAsia="cs-CZ"/>
        </w:rPr>
      </w:pPr>
    </w:p>
    <w:p w14:paraId="39E11B0B" w14:textId="77777777" w:rsidR="00B5126C" w:rsidRPr="00B5126C" w:rsidRDefault="00B5126C" w:rsidP="00B5126C">
      <w:pPr>
        <w:spacing w:after="0" w:line="240" w:lineRule="auto"/>
        <w:jc w:val="both"/>
        <w:rPr>
          <w:rFonts w:ascii="Times New Roman" w:eastAsia="Times New Roman" w:hAnsi="Times New Roman" w:cs="Times New Roman"/>
          <w:sz w:val="24"/>
          <w:szCs w:val="24"/>
          <w:lang w:eastAsia="cs-CZ"/>
        </w:rPr>
      </w:pPr>
      <w:r w:rsidRPr="00B5126C">
        <w:rPr>
          <w:rFonts w:ascii="Times New Roman" w:eastAsia="Times New Roman" w:hAnsi="Times New Roman" w:cs="Times New Roman"/>
          <w:b/>
          <w:i/>
          <w:sz w:val="24"/>
          <w:szCs w:val="24"/>
          <w:lang w:eastAsia="cs-CZ"/>
        </w:rPr>
        <w:t>Odbor územního plánování a stavebního řádu</w:t>
      </w:r>
      <w:r w:rsidRPr="00B5126C">
        <w:rPr>
          <w:rFonts w:ascii="Times New Roman" w:eastAsia="Times New Roman" w:hAnsi="Times New Roman" w:cs="Times New Roman"/>
          <w:sz w:val="24"/>
          <w:szCs w:val="24"/>
          <w:lang w:eastAsia="cs-CZ"/>
        </w:rPr>
        <w:t xml:space="preserve"> – předmětné části pozemků jsou součástí plochy se způsobem využití „Bydlení v rodinných domech“. OÚPaSŘ </w:t>
      </w:r>
      <w:r w:rsidRPr="00B5126C">
        <w:rPr>
          <w:rFonts w:ascii="Times New Roman" w:eastAsia="Times New Roman" w:hAnsi="Times New Roman" w:cs="Times New Roman"/>
          <w:b/>
          <w:bCs/>
          <w:sz w:val="24"/>
          <w:szCs w:val="24"/>
          <w:lang w:eastAsia="cs-CZ"/>
        </w:rPr>
        <w:t>nemá</w:t>
      </w:r>
      <w:r w:rsidRPr="00B5126C">
        <w:rPr>
          <w:rFonts w:ascii="Times New Roman" w:eastAsia="Times New Roman" w:hAnsi="Times New Roman" w:cs="Times New Roman"/>
          <w:sz w:val="24"/>
          <w:szCs w:val="24"/>
          <w:lang w:eastAsia="cs-CZ"/>
        </w:rPr>
        <w:t xml:space="preserve"> k prodeji předmětných částí pozemků </w:t>
      </w:r>
      <w:r w:rsidRPr="00B5126C">
        <w:rPr>
          <w:rFonts w:ascii="Times New Roman" w:eastAsia="Times New Roman" w:hAnsi="Times New Roman" w:cs="Times New Roman"/>
          <w:b/>
          <w:bCs/>
          <w:sz w:val="24"/>
          <w:szCs w:val="24"/>
          <w:lang w:eastAsia="cs-CZ"/>
        </w:rPr>
        <w:t>námitek</w:t>
      </w:r>
      <w:r w:rsidRPr="00B5126C">
        <w:rPr>
          <w:rFonts w:ascii="Times New Roman" w:eastAsia="Times New Roman" w:hAnsi="Times New Roman" w:cs="Times New Roman"/>
          <w:sz w:val="24"/>
          <w:szCs w:val="24"/>
          <w:lang w:eastAsia="cs-CZ"/>
        </w:rPr>
        <w:t xml:space="preserve">, neboť daný záměr nemá vliv na koncepce sledované Územním plánem Ostravy.   </w:t>
      </w:r>
    </w:p>
    <w:p w14:paraId="0BD74DDD" w14:textId="77777777" w:rsidR="00B5126C" w:rsidRPr="00B5126C" w:rsidRDefault="00B5126C" w:rsidP="00B5126C">
      <w:pPr>
        <w:spacing w:after="0" w:line="240" w:lineRule="auto"/>
        <w:jc w:val="both"/>
        <w:rPr>
          <w:rFonts w:ascii="Times New Roman" w:eastAsia="Times New Roman" w:hAnsi="Times New Roman" w:cs="Times New Roman"/>
          <w:sz w:val="24"/>
          <w:szCs w:val="24"/>
          <w:lang w:eastAsia="cs-CZ"/>
        </w:rPr>
      </w:pPr>
    </w:p>
    <w:p w14:paraId="5DD2DB18" w14:textId="77777777" w:rsidR="00B5126C" w:rsidRPr="00B5126C" w:rsidRDefault="00B5126C" w:rsidP="00B5126C">
      <w:pPr>
        <w:spacing w:after="0" w:line="240" w:lineRule="auto"/>
        <w:jc w:val="both"/>
        <w:rPr>
          <w:rFonts w:ascii="Times New Roman" w:eastAsia="Times New Roman" w:hAnsi="Times New Roman" w:cs="Times New Roman"/>
          <w:bCs/>
          <w:iCs/>
          <w:sz w:val="24"/>
          <w:szCs w:val="24"/>
          <w:lang w:eastAsia="cs-CZ"/>
        </w:rPr>
      </w:pPr>
      <w:r w:rsidRPr="00B5126C">
        <w:rPr>
          <w:rFonts w:ascii="Times New Roman" w:eastAsia="Times New Roman" w:hAnsi="Times New Roman" w:cs="Times New Roman"/>
          <w:b/>
          <w:i/>
          <w:sz w:val="24"/>
          <w:szCs w:val="24"/>
          <w:lang w:eastAsia="cs-CZ"/>
        </w:rPr>
        <w:t xml:space="preserve">Odbor dopravy – </w:t>
      </w:r>
      <w:r w:rsidRPr="00B5126C">
        <w:rPr>
          <w:rFonts w:ascii="Times New Roman" w:eastAsia="Times New Roman" w:hAnsi="Times New Roman" w:cs="Times New Roman"/>
          <w:b/>
          <w:iCs/>
          <w:sz w:val="24"/>
          <w:szCs w:val="24"/>
          <w:lang w:eastAsia="cs-CZ"/>
        </w:rPr>
        <w:t>nemá námitek</w:t>
      </w:r>
      <w:r w:rsidRPr="00B5126C">
        <w:rPr>
          <w:rFonts w:ascii="Times New Roman" w:eastAsia="Times New Roman" w:hAnsi="Times New Roman" w:cs="Times New Roman"/>
          <w:bCs/>
          <w:iCs/>
          <w:sz w:val="24"/>
          <w:szCs w:val="24"/>
          <w:lang w:eastAsia="cs-CZ"/>
        </w:rPr>
        <w:t xml:space="preserve"> k prodeji částí výše uvedených věcí, avšak upozorňuje, že prodejem částí pozemků nesmí být dotčena investiční akce městského obvodu „Heřmanice-Náves.    </w:t>
      </w:r>
    </w:p>
    <w:p w14:paraId="7D2C1051" w14:textId="77777777" w:rsidR="00B5126C" w:rsidRPr="00B5126C" w:rsidRDefault="00B5126C" w:rsidP="00B5126C">
      <w:pPr>
        <w:spacing w:after="0" w:line="240" w:lineRule="auto"/>
        <w:jc w:val="both"/>
        <w:rPr>
          <w:rFonts w:ascii="Times New Roman" w:eastAsia="Times New Roman" w:hAnsi="Times New Roman" w:cs="Times New Roman"/>
          <w:bCs/>
          <w:iCs/>
          <w:sz w:val="24"/>
          <w:szCs w:val="24"/>
          <w:lang w:eastAsia="cs-CZ"/>
        </w:rPr>
      </w:pPr>
    </w:p>
    <w:p w14:paraId="1E7AE325" w14:textId="77777777" w:rsidR="00B5126C" w:rsidRPr="00B5126C" w:rsidRDefault="00B5126C" w:rsidP="00B5126C">
      <w:pPr>
        <w:spacing w:after="0" w:line="240" w:lineRule="auto"/>
        <w:jc w:val="both"/>
        <w:rPr>
          <w:rFonts w:ascii="Times New Roman" w:eastAsia="Times New Roman" w:hAnsi="Times New Roman" w:cs="Times New Roman"/>
          <w:sz w:val="24"/>
          <w:szCs w:val="24"/>
          <w:lang w:eastAsia="cs-CZ"/>
        </w:rPr>
      </w:pPr>
      <w:r w:rsidRPr="00B5126C">
        <w:rPr>
          <w:rFonts w:ascii="Times New Roman" w:eastAsia="Times New Roman" w:hAnsi="Times New Roman" w:cs="Times New Roman"/>
          <w:b/>
          <w:i/>
          <w:sz w:val="24"/>
          <w:szCs w:val="24"/>
          <w:lang w:eastAsia="cs-CZ"/>
        </w:rPr>
        <w:t xml:space="preserve">Odbor strategického rozvoje, odbor investiční </w:t>
      </w:r>
      <w:r w:rsidRPr="00B5126C">
        <w:rPr>
          <w:rFonts w:ascii="Times New Roman" w:eastAsia="Times New Roman" w:hAnsi="Times New Roman" w:cs="Times New Roman"/>
          <w:sz w:val="24"/>
          <w:szCs w:val="24"/>
          <w:lang w:eastAsia="cs-CZ"/>
        </w:rPr>
        <w:t xml:space="preserve">– </w:t>
      </w:r>
      <w:r w:rsidRPr="00B5126C">
        <w:rPr>
          <w:rFonts w:ascii="Times New Roman" w:eastAsia="Times New Roman" w:hAnsi="Times New Roman" w:cs="Times New Roman"/>
          <w:b/>
          <w:sz w:val="24"/>
          <w:szCs w:val="24"/>
          <w:lang w:eastAsia="cs-CZ"/>
        </w:rPr>
        <w:t>nemají námitek</w:t>
      </w:r>
      <w:r w:rsidRPr="00B5126C">
        <w:rPr>
          <w:rFonts w:ascii="Times New Roman" w:eastAsia="Times New Roman" w:hAnsi="Times New Roman" w:cs="Times New Roman"/>
          <w:sz w:val="24"/>
          <w:szCs w:val="24"/>
          <w:lang w:eastAsia="cs-CZ"/>
        </w:rPr>
        <w:t xml:space="preserve"> k dané věci. </w:t>
      </w:r>
    </w:p>
    <w:p w14:paraId="6B68D5AF" w14:textId="77777777" w:rsidR="00B5126C" w:rsidRPr="00B5126C" w:rsidRDefault="00B5126C" w:rsidP="00B5126C">
      <w:pPr>
        <w:spacing w:after="0" w:line="240" w:lineRule="auto"/>
        <w:jc w:val="both"/>
        <w:rPr>
          <w:rFonts w:ascii="Times New Roman" w:eastAsia="Times New Roman" w:hAnsi="Times New Roman" w:cs="Times New Roman"/>
          <w:bCs/>
          <w:sz w:val="24"/>
          <w:szCs w:val="24"/>
          <w:lang w:eastAsia="cs-CZ"/>
        </w:rPr>
      </w:pPr>
    </w:p>
    <w:p w14:paraId="2FDA9336" w14:textId="77777777" w:rsidR="00B5126C" w:rsidRPr="00B5126C" w:rsidRDefault="00B5126C" w:rsidP="00B5126C">
      <w:pPr>
        <w:spacing w:after="0" w:line="240" w:lineRule="auto"/>
        <w:jc w:val="both"/>
        <w:rPr>
          <w:rFonts w:ascii="Times New Roman" w:eastAsia="Times New Roman" w:hAnsi="Times New Roman" w:cs="Times New Roman"/>
          <w:bCs/>
          <w:sz w:val="24"/>
          <w:szCs w:val="24"/>
          <w:lang w:eastAsia="cs-CZ"/>
        </w:rPr>
      </w:pPr>
      <w:r w:rsidRPr="00B5126C">
        <w:rPr>
          <w:rFonts w:ascii="Times New Roman" w:eastAsia="Times New Roman" w:hAnsi="Times New Roman" w:cs="Times New Roman"/>
          <w:b/>
          <w:i/>
          <w:iCs/>
          <w:sz w:val="24"/>
          <w:szCs w:val="24"/>
          <w:lang w:eastAsia="cs-CZ"/>
        </w:rPr>
        <w:t>Městský ateliér prostorového plánování a architektury, p.o.</w:t>
      </w:r>
      <w:r w:rsidRPr="00B5126C">
        <w:rPr>
          <w:rFonts w:ascii="Times New Roman" w:eastAsia="Times New Roman" w:hAnsi="Times New Roman" w:cs="Times New Roman"/>
          <w:bCs/>
          <w:sz w:val="24"/>
          <w:szCs w:val="24"/>
          <w:lang w:eastAsia="cs-CZ"/>
        </w:rPr>
        <w:t xml:space="preserve"> – </w:t>
      </w:r>
      <w:r w:rsidRPr="00B5126C">
        <w:rPr>
          <w:rFonts w:ascii="Times New Roman" w:eastAsia="Times New Roman" w:hAnsi="Times New Roman" w:cs="Times New Roman"/>
          <w:b/>
          <w:sz w:val="24"/>
          <w:szCs w:val="24"/>
          <w:lang w:eastAsia="cs-CZ"/>
        </w:rPr>
        <w:t xml:space="preserve">souhlasí s prodejem </w:t>
      </w:r>
      <w:r w:rsidRPr="00B5126C">
        <w:rPr>
          <w:rFonts w:ascii="Times New Roman" w:eastAsia="Times New Roman" w:hAnsi="Times New Roman" w:cs="Times New Roman"/>
          <w:bCs/>
          <w:sz w:val="24"/>
          <w:szCs w:val="24"/>
          <w:lang w:eastAsia="cs-CZ"/>
        </w:rPr>
        <w:t>částí výše uvedených nemovitých věcí.</w:t>
      </w:r>
    </w:p>
    <w:p w14:paraId="6F4E432D" w14:textId="77777777" w:rsidR="00B5126C" w:rsidRPr="00B5126C" w:rsidRDefault="00B5126C" w:rsidP="00B5126C">
      <w:pPr>
        <w:spacing w:after="0" w:line="240" w:lineRule="auto"/>
        <w:jc w:val="both"/>
        <w:rPr>
          <w:rFonts w:ascii="Times New Roman" w:eastAsia="Times New Roman" w:hAnsi="Times New Roman" w:cs="Times New Roman"/>
          <w:b/>
          <w:sz w:val="24"/>
          <w:szCs w:val="24"/>
          <w:u w:val="single"/>
          <w:lang w:eastAsia="cs-CZ"/>
        </w:rPr>
      </w:pPr>
      <w:r w:rsidRPr="00B5126C">
        <w:rPr>
          <w:rFonts w:ascii="Times New Roman" w:eastAsia="Times New Roman" w:hAnsi="Times New Roman" w:cs="Times New Roman"/>
          <w:bCs/>
          <w:sz w:val="24"/>
          <w:szCs w:val="24"/>
          <w:lang w:eastAsia="cs-CZ"/>
        </w:rPr>
        <w:t xml:space="preserve">  </w:t>
      </w:r>
    </w:p>
    <w:p w14:paraId="2873F6E8" w14:textId="77777777" w:rsidR="00B5126C" w:rsidRPr="00B5126C" w:rsidRDefault="00B5126C" w:rsidP="00B5126C">
      <w:pPr>
        <w:spacing w:after="0" w:line="240" w:lineRule="auto"/>
        <w:jc w:val="both"/>
        <w:rPr>
          <w:rFonts w:ascii="Times New Roman" w:eastAsia="Times New Roman" w:hAnsi="Times New Roman" w:cs="Times New Roman"/>
          <w:b/>
          <w:sz w:val="24"/>
          <w:szCs w:val="24"/>
          <w:u w:val="single"/>
          <w:lang w:eastAsia="cs-CZ"/>
        </w:rPr>
      </w:pPr>
    </w:p>
    <w:p w14:paraId="03D3E8F1" w14:textId="77777777" w:rsidR="00B5126C" w:rsidRPr="00B5126C" w:rsidRDefault="00B5126C" w:rsidP="00B5126C">
      <w:pPr>
        <w:spacing w:after="0" w:line="240" w:lineRule="auto"/>
        <w:jc w:val="both"/>
        <w:rPr>
          <w:rFonts w:ascii="Times New Roman" w:eastAsia="Times New Roman" w:hAnsi="Times New Roman" w:cs="Times New Roman"/>
          <w:b/>
          <w:sz w:val="24"/>
          <w:szCs w:val="24"/>
          <w:u w:val="single"/>
          <w:lang w:eastAsia="cs-CZ"/>
        </w:rPr>
      </w:pPr>
      <w:r w:rsidRPr="00B5126C">
        <w:rPr>
          <w:rFonts w:ascii="Times New Roman" w:eastAsia="Times New Roman" w:hAnsi="Times New Roman" w:cs="Times New Roman"/>
          <w:b/>
          <w:sz w:val="24"/>
          <w:szCs w:val="24"/>
          <w:u w:val="single"/>
          <w:lang w:eastAsia="cs-CZ"/>
        </w:rPr>
        <w:t xml:space="preserve">Inženýrské sítě </w:t>
      </w:r>
    </w:p>
    <w:p w14:paraId="739C240A" w14:textId="77777777" w:rsidR="00B5126C" w:rsidRPr="00B5126C" w:rsidRDefault="00B5126C" w:rsidP="00B5126C">
      <w:pPr>
        <w:spacing w:after="0" w:line="240" w:lineRule="auto"/>
        <w:jc w:val="both"/>
        <w:rPr>
          <w:rFonts w:ascii="Times New Roman" w:eastAsia="Times New Roman" w:hAnsi="Times New Roman" w:cs="Times New Roman"/>
          <w:sz w:val="24"/>
          <w:szCs w:val="24"/>
          <w:lang w:eastAsia="cs-CZ"/>
        </w:rPr>
      </w:pPr>
      <w:r w:rsidRPr="00B5126C">
        <w:rPr>
          <w:rFonts w:ascii="Times New Roman" w:eastAsia="Times New Roman" w:hAnsi="Times New Roman" w:cs="Times New Roman"/>
          <w:sz w:val="24"/>
          <w:szCs w:val="24"/>
          <w:lang w:eastAsia="cs-CZ"/>
        </w:rPr>
        <w:t xml:space="preserve">Předmět převodu je zatížený inženýrskými sítěmi, jejichž existence není zapsána do katastru nemovitostí jako věcné břemeno (služebnost), a to plynovodní přípojkou, sítí elektronických komunikací, kabelem elektrické sítě NN (ve vlastnictví třetí osoby), vodovodním řadem DN 150 (ve vlastnictví SMO). </w:t>
      </w:r>
    </w:p>
    <w:p w14:paraId="481F8034" w14:textId="77777777" w:rsidR="00B5126C" w:rsidRPr="00B5126C" w:rsidRDefault="00B5126C" w:rsidP="00B5126C">
      <w:pPr>
        <w:keepNext/>
        <w:spacing w:after="0" w:line="240" w:lineRule="auto"/>
        <w:ind w:right="202"/>
        <w:jc w:val="both"/>
        <w:outlineLvl w:val="2"/>
        <w:rPr>
          <w:rFonts w:ascii="Times New Roman" w:eastAsia="Times New Roman" w:hAnsi="Times New Roman" w:cs="Times New Roman"/>
          <w:b/>
          <w:bCs/>
          <w:sz w:val="24"/>
          <w:szCs w:val="24"/>
          <w:u w:val="single"/>
          <w:lang w:eastAsia="cs-CZ"/>
        </w:rPr>
      </w:pPr>
    </w:p>
    <w:p w14:paraId="7B862C5E" w14:textId="77777777" w:rsidR="00B5126C" w:rsidRPr="00B5126C" w:rsidRDefault="00B5126C" w:rsidP="00B5126C">
      <w:pPr>
        <w:keepNext/>
        <w:spacing w:after="0" w:line="240" w:lineRule="auto"/>
        <w:ind w:right="202"/>
        <w:jc w:val="both"/>
        <w:outlineLvl w:val="2"/>
        <w:rPr>
          <w:rFonts w:ascii="Times New Roman" w:eastAsia="Times New Roman" w:hAnsi="Times New Roman" w:cs="Times New Roman"/>
          <w:b/>
          <w:bCs/>
          <w:sz w:val="24"/>
          <w:szCs w:val="24"/>
          <w:u w:val="single"/>
          <w:lang w:eastAsia="cs-CZ"/>
        </w:rPr>
      </w:pPr>
      <w:r w:rsidRPr="00B5126C">
        <w:rPr>
          <w:rFonts w:ascii="Times New Roman" w:eastAsia="Times New Roman" w:hAnsi="Times New Roman" w:cs="Times New Roman"/>
          <w:b/>
          <w:bCs/>
          <w:sz w:val="24"/>
          <w:szCs w:val="24"/>
          <w:u w:val="single"/>
          <w:lang w:eastAsia="cs-CZ"/>
        </w:rPr>
        <w:t>Příslušnost rozhodování</w:t>
      </w:r>
    </w:p>
    <w:p w14:paraId="65611E6A" w14:textId="77777777" w:rsidR="00B5126C" w:rsidRPr="00B5126C" w:rsidRDefault="00B5126C" w:rsidP="00B5126C">
      <w:pPr>
        <w:tabs>
          <w:tab w:val="left" w:pos="9639"/>
        </w:tabs>
        <w:spacing w:after="0" w:line="240" w:lineRule="auto"/>
        <w:jc w:val="both"/>
        <w:rPr>
          <w:rFonts w:ascii="Times New Roman" w:eastAsia="Times New Roman" w:hAnsi="Times New Roman" w:cs="Times New Roman"/>
          <w:sz w:val="24"/>
          <w:szCs w:val="24"/>
          <w:lang w:eastAsia="cs-CZ"/>
        </w:rPr>
      </w:pPr>
      <w:r w:rsidRPr="00B5126C">
        <w:rPr>
          <w:rFonts w:ascii="Times New Roman" w:eastAsia="Times New Roman" w:hAnsi="Times New Roman" w:cs="Times New Roman"/>
          <w:sz w:val="24"/>
          <w:szCs w:val="24"/>
          <w:lang w:eastAsia="cs-CZ"/>
        </w:rPr>
        <w:t xml:space="preserve">V případě, že zastupitelstvo města rozhodne o záměru prodeje, bude dle čl. 7 odst. (3) písm. b) obecně závazné vyhlášky č. 10/2022, Statutu města Ostravy, ve znění pozdějších změn a doplňků, o prodeji rozhodovat zastupitelstvo městského obvodu Slezská Ostrava. </w:t>
      </w:r>
    </w:p>
    <w:p w14:paraId="241A92E9" w14:textId="77777777" w:rsidR="00B5126C" w:rsidRPr="00DC04D7" w:rsidRDefault="00B5126C" w:rsidP="00B5126C">
      <w:pPr>
        <w:pStyle w:val="Zkladntext"/>
        <w:rPr>
          <w:b/>
          <w:bCs/>
          <w:u w:val="single"/>
        </w:rPr>
      </w:pPr>
    </w:p>
    <w:p w14:paraId="5C56EEA1" w14:textId="5C076E2D" w:rsidR="00B5126C" w:rsidRPr="00DC04D7" w:rsidRDefault="00B5126C" w:rsidP="00B5126C">
      <w:pPr>
        <w:pStyle w:val="Zkladntext"/>
        <w:rPr>
          <w:b/>
          <w:bCs/>
          <w:u w:val="single"/>
        </w:rPr>
      </w:pPr>
      <w:r w:rsidRPr="00DC04D7">
        <w:rPr>
          <w:b/>
          <w:bCs/>
          <w:u w:val="single"/>
        </w:rPr>
        <w:t>Projednáno v radě města</w:t>
      </w:r>
    </w:p>
    <w:p w14:paraId="48CCB435" w14:textId="3E732893" w:rsidR="00B5126C" w:rsidRPr="00B5126C" w:rsidRDefault="00B5126C" w:rsidP="00B5126C">
      <w:pPr>
        <w:spacing w:after="0" w:line="240" w:lineRule="auto"/>
        <w:jc w:val="both"/>
        <w:rPr>
          <w:rFonts w:ascii="Times New Roman" w:eastAsia="Calibri" w:hAnsi="Times New Roman" w:cs="Times New Roman"/>
          <w:b/>
          <w:color w:val="000000"/>
          <w:sz w:val="24"/>
          <w:szCs w:val="24"/>
          <w:u w:val="single"/>
          <w:lang w:eastAsia="cs-CZ"/>
        </w:rPr>
      </w:pPr>
      <w:r w:rsidRPr="00DC04D7">
        <w:rPr>
          <w:rFonts w:ascii="Times New Roman" w:hAnsi="Times New Roman" w:cs="Times New Roman"/>
          <w:bCs/>
          <w:sz w:val="24"/>
          <w:szCs w:val="24"/>
        </w:rPr>
        <w:t xml:space="preserve">Rada města dne 30. 8. 2022 </w:t>
      </w:r>
      <w:r w:rsidRPr="00DC04D7">
        <w:rPr>
          <w:rFonts w:ascii="Times New Roman" w:eastAsia="Calibri" w:hAnsi="Times New Roman" w:cs="Times New Roman"/>
          <w:color w:val="000000"/>
          <w:sz w:val="24"/>
          <w:szCs w:val="24"/>
        </w:rPr>
        <w:t xml:space="preserve">souhlasila s návrhem na záměr města prodat </w:t>
      </w:r>
      <w:r w:rsidRPr="00B5126C">
        <w:rPr>
          <w:rFonts w:ascii="Times New Roman" w:eastAsia="Calibri" w:hAnsi="Times New Roman" w:cs="Times New Roman"/>
          <w:color w:val="000000"/>
          <w:sz w:val="24"/>
          <w:szCs w:val="24"/>
          <w:lang w:eastAsia="cs-CZ"/>
        </w:rPr>
        <w:t xml:space="preserve">uvedené části nemovitých věcí dle bodu </w:t>
      </w:r>
      <w:r w:rsidR="00023092" w:rsidRPr="00DC04D7">
        <w:rPr>
          <w:rFonts w:ascii="Times New Roman" w:eastAsia="Calibri" w:hAnsi="Times New Roman" w:cs="Times New Roman"/>
          <w:color w:val="000000"/>
          <w:sz w:val="24"/>
          <w:szCs w:val="24"/>
          <w:lang w:eastAsia="cs-CZ"/>
        </w:rPr>
        <w:t>3</w:t>
      </w:r>
      <w:r w:rsidRPr="00B5126C">
        <w:rPr>
          <w:rFonts w:ascii="Times New Roman" w:eastAsia="Calibri" w:hAnsi="Times New Roman" w:cs="Times New Roman"/>
          <w:color w:val="000000"/>
          <w:sz w:val="24"/>
          <w:szCs w:val="24"/>
          <w:lang w:eastAsia="cs-CZ"/>
        </w:rPr>
        <w:t xml:space="preserve">) návrhu usnesení.   </w:t>
      </w:r>
    </w:p>
    <w:p w14:paraId="462685C7" w14:textId="13C297DB" w:rsidR="00B5126C" w:rsidRDefault="00B5126C" w:rsidP="005E5C1D">
      <w:pPr>
        <w:spacing w:after="0" w:line="240" w:lineRule="auto"/>
        <w:jc w:val="both"/>
        <w:rPr>
          <w:rFonts w:ascii="Times New Roman" w:hAnsi="Times New Roman" w:cs="Times New Roman"/>
          <w:b/>
          <w:bCs/>
          <w:sz w:val="24"/>
          <w:szCs w:val="24"/>
          <w:u w:val="single"/>
        </w:rPr>
      </w:pPr>
    </w:p>
    <w:p w14:paraId="2B485B3E" w14:textId="3AAB19B1" w:rsidR="005673FE" w:rsidRPr="00DC04D7" w:rsidRDefault="005673FE" w:rsidP="005E5C1D">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K bodu 1) – 3) návrhu usnesení</w:t>
      </w:r>
    </w:p>
    <w:p w14:paraId="37023C83" w14:textId="1D439E8F" w:rsidR="00B5126C" w:rsidRPr="00DC04D7" w:rsidRDefault="00B5126C" w:rsidP="00B5126C">
      <w:pPr>
        <w:spacing w:line="240" w:lineRule="auto"/>
        <w:jc w:val="both"/>
        <w:rPr>
          <w:rFonts w:ascii="Times New Roman" w:hAnsi="Times New Roman" w:cs="Times New Roman"/>
          <w:bCs/>
          <w:sz w:val="24"/>
          <w:szCs w:val="24"/>
        </w:rPr>
      </w:pPr>
      <w:r w:rsidRPr="00DC04D7">
        <w:rPr>
          <w:rFonts w:ascii="Times New Roman" w:hAnsi="Times New Roman" w:cs="Times New Roman"/>
          <w:b/>
          <w:bCs/>
          <w:sz w:val="24"/>
          <w:szCs w:val="24"/>
          <w:u w:val="single"/>
        </w:rPr>
        <w:t>Upozornění</w:t>
      </w:r>
      <w:r w:rsidRPr="00DC04D7">
        <w:rPr>
          <w:rFonts w:ascii="Times New Roman" w:hAnsi="Times New Roman" w:cs="Times New Roman"/>
          <w:b/>
          <w:bCs/>
          <w:sz w:val="24"/>
          <w:szCs w:val="24"/>
          <w:u w:val="single"/>
        </w:rPr>
        <w:br/>
      </w:r>
      <w:r w:rsidRPr="00DC04D7">
        <w:rPr>
          <w:rFonts w:ascii="Times New Roman" w:hAnsi="Times New Roman" w:cs="Times New Roman"/>
          <w:bCs/>
          <w:sz w:val="24"/>
          <w:szCs w:val="24"/>
        </w:rPr>
        <w:t xml:space="preserve">Tento materiál obsahuje informace podléhající ochraně osobních údajů, které by neměly být zveřejňovány dle zák. č. 106/1999 Sb., o svobodném přístupu k informacím, ve znění pozdějších předpisů, jelikož jsou chráněny zák. č. 110/2019 Sb., o zpracování osobních údajů. </w:t>
      </w:r>
    </w:p>
    <w:p w14:paraId="59D8A38B" w14:textId="77777777" w:rsidR="00B5126C" w:rsidRPr="00B5126C" w:rsidRDefault="00B5126C" w:rsidP="00B5126C">
      <w:pPr>
        <w:spacing w:after="0" w:line="240" w:lineRule="auto"/>
        <w:jc w:val="both"/>
        <w:rPr>
          <w:rFonts w:ascii="Times New Roman" w:eastAsia="Times New Roman" w:hAnsi="Times New Roman" w:cs="Times New Roman"/>
          <w:b/>
          <w:color w:val="000000"/>
          <w:sz w:val="24"/>
          <w:szCs w:val="24"/>
          <w:u w:val="single"/>
          <w:lang w:eastAsia="cs-CZ"/>
        </w:rPr>
      </w:pPr>
    </w:p>
    <w:p w14:paraId="6B37464E" w14:textId="77777777" w:rsidR="00B5126C" w:rsidRPr="00DC04D7" w:rsidRDefault="00B5126C" w:rsidP="00AA5BF2">
      <w:pPr>
        <w:spacing w:line="240" w:lineRule="auto"/>
        <w:jc w:val="both"/>
        <w:rPr>
          <w:rFonts w:ascii="Times New Roman" w:hAnsi="Times New Roman" w:cs="Times New Roman"/>
          <w:color w:val="000000" w:themeColor="text1"/>
          <w:sz w:val="24"/>
          <w:szCs w:val="24"/>
        </w:rPr>
      </w:pPr>
    </w:p>
    <w:sectPr w:rsidR="00B5126C" w:rsidRPr="00DC04D7" w:rsidSect="009014CF">
      <w:footerReference w:type="default" r:id="rId6"/>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F8697" w14:textId="77777777" w:rsidR="00D050B6" w:rsidRDefault="00D050B6" w:rsidP="00D050B6">
      <w:pPr>
        <w:spacing w:after="0" w:line="240" w:lineRule="auto"/>
      </w:pPr>
      <w:r>
        <w:separator/>
      </w:r>
    </w:p>
  </w:endnote>
  <w:endnote w:type="continuationSeparator" w:id="0">
    <w:p w14:paraId="66287C7E" w14:textId="77777777" w:rsidR="00D050B6" w:rsidRDefault="00D050B6" w:rsidP="00D05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7814"/>
      <w:docPartObj>
        <w:docPartGallery w:val="Page Numbers (Bottom of Page)"/>
        <w:docPartUnique/>
      </w:docPartObj>
    </w:sdtPr>
    <w:sdtEndPr/>
    <w:sdtContent>
      <w:p w14:paraId="19D51386" w14:textId="17B9664F" w:rsidR="00D050B6" w:rsidRDefault="00D050B6">
        <w:pPr>
          <w:pStyle w:val="Zpat"/>
          <w:jc w:val="center"/>
        </w:pPr>
        <w:r>
          <w:fldChar w:fldCharType="begin"/>
        </w:r>
        <w:r>
          <w:instrText>PAGE   \* MERGEFORMAT</w:instrText>
        </w:r>
        <w:r>
          <w:fldChar w:fldCharType="separate"/>
        </w:r>
        <w:r>
          <w:t>2</w:t>
        </w:r>
        <w:r>
          <w:fldChar w:fldCharType="end"/>
        </w:r>
      </w:p>
    </w:sdtContent>
  </w:sdt>
  <w:p w14:paraId="3C8E93FD" w14:textId="77777777" w:rsidR="00D050B6" w:rsidRDefault="00D050B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600A1" w14:textId="77777777" w:rsidR="00D050B6" w:rsidRDefault="00D050B6" w:rsidP="00D050B6">
      <w:pPr>
        <w:spacing w:after="0" w:line="240" w:lineRule="auto"/>
      </w:pPr>
      <w:r>
        <w:separator/>
      </w:r>
    </w:p>
  </w:footnote>
  <w:footnote w:type="continuationSeparator" w:id="0">
    <w:p w14:paraId="4C24A2B9" w14:textId="77777777" w:rsidR="00D050B6" w:rsidRDefault="00D050B6" w:rsidP="00D050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527"/>
    <w:rsid w:val="00023092"/>
    <w:rsid w:val="000D6521"/>
    <w:rsid w:val="00107D5C"/>
    <w:rsid w:val="0011099A"/>
    <w:rsid w:val="00167F7B"/>
    <w:rsid w:val="0019318E"/>
    <w:rsid w:val="001C4622"/>
    <w:rsid w:val="001D1F8A"/>
    <w:rsid w:val="00213E08"/>
    <w:rsid w:val="00222A07"/>
    <w:rsid w:val="002464F0"/>
    <w:rsid w:val="00246D29"/>
    <w:rsid w:val="00270E5D"/>
    <w:rsid w:val="0027613D"/>
    <w:rsid w:val="00282359"/>
    <w:rsid w:val="00293E2A"/>
    <w:rsid w:val="002950C7"/>
    <w:rsid w:val="00305200"/>
    <w:rsid w:val="003473F2"/>
    <w:rsid w:val="003A4B1C"/>
    <w:rsid w:val="004142B6"/>
    <w:rsid w:val="00414DCC"/>
    <w:rsid w:val="0044732F"/>
    <w:rsid w:val="0047639D"/>
    <w:rsid w:val="004E009F"/>
    <w:rsid w:val="005301E6"/>
    <w:rsid w:val="005673FE"/>
    <w:rsid w:val="00570C52"/>
    <w:rsid w:val="0059772B"/>
    <w:rsid w:val="005C0073"/>
    <w:rsid w:val="005E5C1D"/>
    <w:rsid w:val="005F4069"/>
    <w:rsid w:val="0061630F"/>
    <w:rsid w:val="006265F8"/>
    <w:rsid w:val="006564EC"/>
    <w:rsid w:val="00682031"/>
    <w:rsid w:val="006B5AA5"/>
    <w:rsid w:val="006C237D"/>
    <w:rsid w:val="006E1871"/>
    <w:rsid w:val="006E5959"/>
    <w:rsid w:val="006F1933"/>
    <w:rsid w:val="007921EE"/>
    <w:rsid w:val="007A07AB"/>
    <w:rsid w:val="007D7DC8"/>
    <w:rsid w:val="007F75DE"/>
    <w:rsid w:val="00801D9A"/>
    <w:rsid w:val="008158E2"/>
    <w:rsid w:val="008736A5"/>
    <w:rsid w:val="008875EF"/>
    <w:rsid w:val="00896D6B"/>
    <w:rsid w:val="009014CF"/>
    <w:rsid w:val="0093264F"/>
    <w:rsid w:val="00940059"/>
    <w:rsid w:val="00994ECA"/>
    <w:rsid w:val="00997F9D"/>
    <w:rsid w:val="00A0280F"/>
    <w:rsid w:val="00A028DE"/>
    <w:rsid w:val="00A21C86"/>
    <w:rsid w:val="00AA5BF2"/>
    <w:rsid w:val="00AC2527"/>
    <w:rsid w:val="00B11BDA"/>
    <w:rsid w:val="00B1757B"/>
    <w:rsid w:val="00B372B8"/>
    <w:rsid w:val="00B5126C"/>
    <w:rsid w:val="00BE1B65"/>
    <w:rsid w:val="00C52A0C"/>
    <w:rsid w:val="00CC4082"/>
    <w:rsid w:val="00D050B6"/>
    <w:rsid w:val="00D5338C"/>
    <w:rsid w:val="00D74BB2"/>
    <w:rsid w:val="00D81800"/>
    <w:rsid w:val="00D82626"/>
    <w:rsid w:val="00D90E24"/>
    <w:rsid w:val="00DC04D7"/>
    <w:rsid w:val="00DD10F3"/>
    <w:rsid w:val="00DE60AF"/>
    <w:rsid w:val="00DE7230"/>
    <w:rsid w:val="00DF19AB"/>
    <w:rsid w:val="00DF715A"/>
    <w:rsid w:val="00E13EF8"/>
    <w:rsid w:val="00E26EBB"/>
    <w:rsid w:val="00E61698"/>
    <w:rsid w:val="00E63D11"/>
    <w:rsid w:val="00E81BEE"/>
    <w:rsid w:val="00E92B4B"/>
    <w:rsid w:val="00E93FD3"/>
    <w:rsid w:val="00ED0707"/>
    <w:rsid w:val="00EE1E97"/>
    <w:rsid w:val="00F756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7B1E9"/>
  <w15:chartTrackingRefBased/>
  <w15:docId w15:val="{96681061-0028-42AE-A78F-7A8591F22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next w:val="Normln"/>
    <w:link w:val="Nadpis3Char"/>
    <w:unhideWhenUsed/>
    <w:qFormat/>
    <w:rsid w:val="00AC2527"/>
    <w:pPr>
      <w:keepNext/>
      <w:spacing w:after="0" w:line="240" w:lineRule="auto"/>
      <w:jc w:val="both"/>
      <w:outlineLvl w:val="2"/>
    </w:pPr>
    <w:rPr>
      <w:rFonts w:ascii="Times New Roman" w:eastAsia="Times New Roman" w:hAnsi="Times New Roman" w:cs="Times New Roman"/>
      <w:b/>
      <w:bCs/>
      <w:sz w:val="24"/>
      <w:szCs w:val="24"/>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AC2527"/>
    <w:rPr>
      <w:rFonts w:ascii="Times New Roman" w:eastAsia="Times New Roman" w:hAnsi="Times New Roman" w:cs="Times New Roman"/>
      <w:b/>
      <w:bCs/>
      <w:sz w:val="24"/>
      <w:szCs w:val="24"/>
      <w:u w:val="single"/>
      <w:lang w:eastAsia="cs-CZ"/>
    </w:rPr>
  </w:style>
  <w:style w:type="paragraph" w:styleId="Zkladntext">
    <w:name w:val="Body Text"/>
    <w:basedOn w:val="Normln"/>
    <w:link w:val="ZkladntextChar"/>
    <w:unhideWhenUsed/>
    <w:rsid w:val="00AC2527"/>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AC2527"/>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D050B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050B6"/>
  </w:style>
  <w:style w:type="paragraph" w:styleId="Zpat">
    <w:name w:val="footer"/>
    <w:basedOn w:val="Normln"/>
    <w:link w:val="ZpatChar"/>
    <w:uiPriority w:val="99"/>
    <w:unhideWhenUsed/>
    <w:rsid w:val="00D050B6"/>
    <w:pPr>
      <w:tabs>
        <w:tab w:val="center" w:pos="4536"/>
        <w:tab w:val="right" w:pos="9072"/>
      </w:tabs>
      <w:spacing w:after="0" w:line="240" w:lineRule="auto"/>
    </w:pPr>
  </w:style>
  <w:style w:type="character" w:customStyle="1" w:styleId="ZpatChar">
    <w:name w:val="Zápatí Char"/>
    <w:basedOn w:val="Standardnpsmoodstavce"/>
    <w:link w:val="Zpat"/>
    <w:uiPriority w:val="99"/>
    <w:rsid w:val="00D05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598878">
      <w:bodyDiv w:val="1"/>
      <w:marLeft w:val="0"/>
      <w:marRight w:val="0"/>
      <w:marTop w:val="0"/>
      <w:marBottom w:val="0"/>
      <w:divBdr>
        <w:top w:val="none" w:sz="0" w:space="0" w:color="auto"/>
        <w:left w:val="none" w:sz="0" w:space="0" w:color="auto"/>
        <w:bottom w:val="none" w:sz="0" w:space="0" w:color="auto"/>
        <w:right w:val="none" w:sz="0" w:space="0" w:color="auto"/>
      </w:divBdr>
    </w:div>
    <w:div w:id="109093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1069</Words>
  <Characters>6311</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Rehová Plačková Ivana</dc:creator>
  <cp:keywords/>
  <dc:description/>
  <cp:lastModifiedBy>Kozubová Renáta</cp:lastModifiedBy>
  <cp:revision>4</cp:revision>
  <cp:lastPrinted>2022-08-31T05:05:00Z</cp:lastPrinted>
  <dcterms:created xsi:type="dcterms:W3CDTF">2022-08-31T05:07:00Z</dcterms:created>
  <dcterms:modified xsi:type="dcterms:W3CDTF">2022-08-31T06:36:00Z</dcterms:modified>
</cp:coreProperties>
</file>