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4FDC6" w14:textId="77777777" w:rsidR="006141A9" w:rsidRPr="006141A9" w:rsidRDefault="006141A9" w:rsidP="006141A9">
      <w:pPr>
        <w:pStyle w:val="Normlnweb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  <w:r w:rsidRPr="006141A9">
        <w:rPr>
          <w:b/>
          <w:bCs/>
          <w:sz w:val="28"/>
          <w:szCs w:val="28"/>
          <w:u w:val="single"/>
        </w:rPr>
        <w:t>Důvodová zpráva</w:t>
      </w:r>
    </w:p>
    <w:p w14:paraId="76B88219" w14:textId="77777777" w:rsidR="00E56CB2" w:rsidRPr="006141A9" w:rsidRDefault="00E56CB2" w:rsidP="00E56CB2">
      <w:pPr>
        <w:pStyle w:val="Normlnweb"/>
        <w:spacing w:before="0" w:beforeAutospacing="0" w:after="0" w:afterAutospacing="0"/>
        <w:jc w:val="both"/>
      </w:pPr>
    </w:p>
    <w:p w14:paraId="79D92123" w14:textId="77777777" w:rsidR="0076073D" w:rsidRDefault="0076073D" w:rsidP="00E56CB2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3BE84E9F" w14:textId="7BA42948" w:rsidR="0076073D" w:rsidRDefault="0076073D" w:rsidP="00E56CB2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Shrnutí</w:t>
      </w:r>
    </w:p>
    <w:p w14:paraId="63D0AFCE" w14:textId="79D302D6" w:rsidR="0076073D" w:rsidRDefault="0076073D" w:rsidP="00E56CB2">
      <w:pPr>
        <w:pStyle w:val="Normlnweb"/>
        <w:spacing w:before="0" w:beforeAutospacing="0" w:after="0" w:afterAutospacing="0"/>
        <w:jc w:val="both"/>
      </w:pPr>
      <w:r>
        <w:t xml:space="preserve">Zastupitelstvo města dne 11. 11. 2020 svým usnesením č. 1146/ZM1822/18 rozhodlo </w:t>
      </w:r>
      <w:bookmarkStart w:id="0" w:name="_Hlk98750354"/>
      <w:r>
        <w:t xml:space="preserve">o prodeji pozemku parc. č. 293/7 </w:t>
      </w:r>
      <w:bookmarkEnd w:id="0"/>
      <w:r>
        <w:t xml:space="preserve">a o uzavření </w:t>
      </w:r>
      <w:bookmarkStart w:id="1" w:name="_Hlk98750273"/>
      <w:r>
        <w:t xml:space="preserve">Kupní smlouvy se zákazem zcizení </w:t>
      </w:r>
      <w:r w:rsidR="000F21E2">
        <w:t xml:space="preserve">(dále jen Kupní smlouva) </w:t>
      </w:r>
      <w:r>
        <w:t>se společností rockette s.r.o.</w:t>
      </w:r>
      <w:r w:rsidR="0054590D">
        <w:t>,</w:t>
      </w:r>
      <w:r w:rsidRPr="0076073D">
        <w:t xml:space="preserve"> </w:t>
      </w:r>
      <w:r>
        <w:t>se sídlem Hrušovská 3203/13a, Moravská Ostrava, 702 00 Ostrava</w:t>
      </w:r>
      <w:r w:rsidR="0054590D">
        <w:t xml:space="preserve">, </w:t>
      </w:r>
      <w:r w:rsidR="0054590D" w:rsidRPr="006141A9">
        <w:t>IČO 040 29</w:t>
      </w:r>
      <w:r w:rsidR="0054590D">
        <w:t> </w:t>
      </w:r>
      <w:r w:rsidR="0054590D" w:rsidRPr="006141A9">
        <w:t>518</w:t>
      </w:r>
      <w:r>
        <w:t xml:space="preserve"> </w:t>
      </w:r>
      <w:bookmarkEnd w:id="1"/>
      <w:r>
        <w:t xml:space="preserve">(dále jen </w:t>
      </w:r>
      <w:r w:rsidR="00FA47DA">
        <w:t xml:space="preserve">společnost </w:t>
      </w:r>
      <w:r>
        <w:t xml:space="preserve">rockette) za podmínky, že mezi statutárním městem Ostrava, </w:t>
      </w:r>
      <w:r w:rsidR="00FA47DA">
        <w:t>m</w:t>
      </w:r>
      <w:r>
        <w:t xml:space="preserve">ěstským obvodem Moravská Ostrava a Přívoz </w:t>
      </w:r>
      <w:r w:rsidR="00FA47DA">
        <w:t>(dále jen městský obvod)</w:t>
      </w:r>
      <w:r>
        <w:t xml:space="preserve"> a</w:t>
      </w:r>
      <w:r w:rsidR="009847B1">
        <w:t> společností</w:t>
      </w:r>
      <w:r w:rsidR="00F01434">
        <w:t> </w:t>
      </w:r>
      <w:r>
        <w:t xml:space="preserve">rocktette bude uzavřena smlouva, na základě které bude pro </w:t>
      </w:r>
      <w:r w:rsidR="00FA47DA">
        <w:t xml:space="preserve">společnost </w:t>
      </w:r>
      <w:r>
        <w:t>rockette, s účinností od okamžiku nabytí vlastnického práva k pozemku, sjednáno právo přístupu a</w:t>
      </w:r>
      <w:r w:rsidR="009847B1">
        <w:t> </w:t>
      </w:r>
      <w:r>
        <w:t>příjezdu k pozemku parc. č. 293/7 přes pozemek parc. č. 293/1, vše v k. ú. Moravská Ostrava, obec Ostrava.</w:t>
      </w:r>
    </w:p>
    <w:p w14:paraId="6E454AB9" w14:textId="73509231" w:rsidR="0076073D" w:rsidRDefault="0076073D" w:rsidP="00E56CB2">
      <w:pPr>
        <w:pStyle w:val="Normlnweb"/>
        <w:spacing w:before="0" w:beforeAutospacing="0" w:after="0" w:afterAutospacing="0"/>
        <w:jc w:val="both"/>
      </w:pPr>
    </w:p>
    <w:p w14:paraId="75054CB8" w14:textId="03261A82" w:rsidR="0076073D" w:rsidRDefault="0076073D" w:rsidP="00E56CB2">
      <w:pPr>
        <w:pStyle w:val="Normlnweb"/>
        <w:spacing w:before="0" w:beforeAutospacing="0" w:after="0" w:afterAutospacing="0"/>
        <w:jc w:val="both"/>
      </w:pPr>
      <w:bookmarkStart w:id="2" w:name="_Hlk98750519"/>
      <w:r>
        <w:t>Účelem prodeje pozemku parc. č. 293/7 v k. ú. Moravská Ostrava je výstavba</w:t>
      </w:r>
      <w:r w:rsidR="00EC0C6F">
        <w:t xml:space="preserve"> novostavby „Administrativní budova – sídlo holdingu ette capital“</w:t>
      </w:r>
      <w:r>
        <w:t xml:space="preserve"> </w:t>
      </w:r>
      <w:bookmarkEnd w:id="2"/>
      <w:r w:rsidR="006902B4">
        <w:t>(dále jen Stavba)</w:t>
      </w:r>
      <w:r w:rsidR="00EC0C6F">
        <w:t>, přičemž se společnost zavazuje zrealizovat Stavbu podle vizualizace a za dodržení termínů souvisejících s realizací Stavby</w:t>
      </w:r>
      <w:r>
        <w:t>.</w:t>
      </w:r>
    </w:p>
    <w:p w14:paraId="271AE07C" w14:textId="4D22CD63" w:rsidR="0076073D" w:rsidRDefault="0076073D" w:rsidP="00E56CB2">
      <w:pPr>
        <w:pStyle w:val="Normlnweb"/>
        <w:spacing w:before="0" w:beforeAutospacing="0" w:after="0" w:afterAutospacing="0"/>
        <w:jc w:val="both"/>
      </w:pPr>
    </w:p>
    <w:p w14:paraId="4B2E2EB9" w14:textId="572DAF90" w:rsidR="0076073D" w:rsidRDefault="0076073D" w:rsidP="00E56CB2">
      <w:pPr>
        <w:pStyle w:val="Normlnweb"/>
        <w:spacing w:before="0" w:beforeAutospacing="0" w:after="0" w:afterAutospacing="0"/>
        <w:jc w:val="both"/>
      </w:pPr>
      <w:r>
        <w:t>Kupní smlouva se zákazem zcizení ze dne 12. 4. 2021</w:t>
      </w:r>
      <w:r w:rsidR="00BF0BD1">
        <w:t xml:space="preserve"> s</w:t>
      </w:r>
      <w:r w:rsidR="00FA47DA">
        <w:t>e</w:t>
      </w:r>
      <w:r w:rsidR="00BF0BD1">
        <w:t xml:space="preserve"> společností rockette</w:t>
      </w:r>
      <w:r>
        <w:t xml:space="preserve"> byla uzavřena s účinností </w:t>
      </w:r>
      <w:r w:rsidR="00EC0C6F">
        <w:t>ke dni</w:t>
      </w:r>
      <w:r w:rsidR="00BF0BD1">
        <w:t xml:space="preserve"> 29. 4. 2021</w:t>
      </w:r>
      <w:r>
        <w:t>, právní účinky vkladu ke dni 26. 5. 2021</w:t>
      </w:r>
      <w:r w:rsidR="00F31E62">
        <w:t xml:space="preserve"> (dále jen</w:t>
      </w:r>
      <w:r w:rsidR="00D94302">
        <w:t xml:space="preserve"> Kupní s</w:t>
      </w:r>
      <w:r w:rsidR="00F31E62">
        <w:t>mlouva)</w:t>
      </w:r>
      <w:r>
        <w:t>.</w:t>
      </w:r>
    </w:p>
    <w:p w14:paraId="713178C9" w14:textId="6E34E861" w:rsidR="003271EC" w:rsidRDefault="003271EC" w:rsidP="00E56CB2">
      <w:pPr>
        <w:pStyle w:val="Normlnweb"/>
        <w:spacing w:before="0" w:beforeAutospacing="0" w:after="0" w:afterAutospacing="0"/>
        <w:jc w:val="both"/>
      </w:pPr>
      <w:r>
        <w:t xml:space="preserve">(Příloha č. </w:t>
      </w:r>
      <w:r w:rsidR="00114B5C">
        <w:t>4 a č. 5)</w:t>
      </w:r>
    </w:p>
    <w:p w14:paraId="53D32487" w14:textId="4E26C92B" w:rsidR="00BF0BD1" w:rsidRDefault="00BF0BD1" w:rsidP="00E56CB2">
      <w:pPr>
        <w:pStyle w:val="Normlnweb"/>
        <w:spacing w:before="0" w:beforeAutospacing="0" w:after="0" w:afterAutospacing="0"/>
        <w:jc w:val="both"/>
      </w:pPr>
    </w:p>
    <w:p w14:paraId="532F2C02" w14:textId="4337DD2C" w:rsidR="003271EC" w:rsidRDefault="00BF0BD1" w:rsidP="00E56CB2">
      <w:pPr>
        <w:pStyle w:val="Normlnweb"/>
        <w:spacing w:before="0" w:beforeAutospacing="0" w:after="0" w:afterAutospacing="0"/>
        <w:jc w:val="both"/>
      </w:pPr>
      <w:r>
        <w:t xml:space="preserve">Mezi městským obvodem a společností rockette byla uzavřena Nájemní smlouva </w:t>
      </w:r>
      <w:r w:rsidR="00DF3F9C">
        <w:t>č.</w:t>
      </w:r>
      <w:r w:rsidR="00D87B76">
        <w:t> </w:t>
      </w:r>
      <w:r w:rsidR="00DF3F9C">
        <w:t xml:space="preserve">1015/2021/OM </w:t>
      </w:r>
      <w:r>
        <w:t>ze dne 24. 3. 2021 za účelem zařízení staveniště, včetně zajištění přístupu a</w:t>
      </w:r>
      <w:r w:rsidR="00AE4F96">
        <w:t> </w:t>
      </w:r>
      <w:r>
        <w:t>příjezdu k pozemku parc. č. 293/7 v k. ú. Moravská Ostrava, obec Ostrava na dobu určitou, nejdéle pěti let ode dne uzavření této smlouvy.</w:t>
      </w:r>
    </w:p>
    <w:p w14:paraId="58E7F3CC" w14:textId="4852D615" w:rsidR="003271EC" w:rsidRDefault="003271EC" w:rsidP="00E56CB2">
      <w:pPr>
        <w:pStyle w:val="Normlnweb"/>
        <w:spacing w:before="0" w:beforeAutospacing="0" w:after="0" w:afterAutospacing="0"/>
        <w:jc w:val="both"/>
      </w:pPr>
      <w:r>
        <w:t>(Příloha č</w:t>
      </w:r>
      <w:r w:rsidR="00114B5C">
        <w:t>. 6)</w:t>
      </w:r>
    </w:p>
    <w:p w14:paraId="505CB39E" w14:textId="77777777" w:rsidR="003271EC" w:rsidRDefault="003271EC" w:rsidP="00E56CB2">
      <w:pPr>
        <w:pStyle w:val="Normlnweb"/>
        <w:spacing w:before="0" w:beforeAutospacing="0" w:after="0" w:afterAutospacing="0"/>
        <w:jc w:val="both"/>
      </w:pPr>
    </w:p>
    <w:p w14:paraId="4100678A" w14:textId="1A04B3DF" w:rsidR="00BF0BD1" w:rsidRDefault="006902B4" w:rsidP="00E56CB2">
      <w:pPr>
        <w:pStyle w:val="Normlnweb"/>
        <w:spacing w:before="0" w:beforeAutospacing="0" w:after="0" w:afterAutospacing="0"/>
        <w:jc w:val="both"/>
      </w:pPr>
      <w:r>
        <w:t>Nájemní smlouva obsahuje prohlášení smluvních stran, že jsou si vědomy, že v rámci realizace Stavby dojde na pozemku parc. č. 293/1 k vybudování přípojek sítě technické infrastruktury a</w:t>
      </w:r>
      <w:r w:rsidR="0054641E">
        <w:t> </w:t>
      </w:r>
      <w:r>
        <w:t>přístupových a příjezdových komunikací k</w:t>
      </w:r>
      <w:r w:rsidR="006B038A">
        <w:t>e Stavbě.</w:t>
      </w:r>
      <w:r>
        <w:t xml:space="preserve"> </w:t>
      </w:r>
      <w:r w:rsidR="003271EC">
        <w:t>Současně se p</w:t>
      </w:r>
      <w:r>
        <w:t>ronajímatel zavázal</w:t>
      </w:r>
      <w:r w:rsidR="003271EC">
        <w:t xml:space="preserve"> k</w:t>
      </w:r>
      <w:r w:rsidR="0054641E">
        <w:t> </w:t>
      </w:r>
      <w:r w:rsidR="003271EC">
        <w:t>poskytnutí</w:t>
      </w:r>
      <w:r>
        <w:t xml:space="preserve"> potřebn</w:t>
      </w:r>
      <w:r w:rsidR="003271EC">
        <w:t>é</w:t>
      </w:r>
      <w:r>
        <w:t xml:space="preserve"> součinnost</w:t>
      </w:r>
      <w:r w:rsidR="003271EC">
        <w:t>i ve smyslu ust.  § 184</w:t>
      </w:r>
      <w:r w:rsidR="00FA47DA">
        <w:t>a</w:t>
      </w:r>
      <w:r w:rsidR="003271EC">
        <w:t xml:space="preserve"> stavebního zákona.</w:t>
      </w:r>
      <w:r>
        <w:t xml:space="preserve"> </w:t>
      </w:r>
    </w:p>
    <w:p w14:paraId="79519D65" w14:textId="4B101D0F" w:rsidR="003271EC" w:rsidRDefault="003271EC" w:rsidP="00E56CB2">
      <w:pPr>
        <w:pStyle w:val="Normlnweb"/>
        <w:spacing w:before="0" w:beforeAutospacing="0" w:after="0" w:afterAutospacing="0"/>
        <w:jc w:val="both"/>
      </w:pPr>
    </w:p>
    <w:p w14:paraId="44379B8B" w14:textId="41753DC4" w:rsidR="003271EC" w:rsidRDefault="006B038A" w:rsidP="00E56CB2">
      <w:pPr>
        <w:pStyle w:val="Normlnweb"/>
        <w:spacing w:before="0" w:beforeAutospacing="0" w:after="0" w:afterAutospacing="0"/>
        <w:jc w:val="both"/>
      </w:pPr>
      <w:r>
        <w:t>Společnost r</w:t>
      </w:r>
      <w:r w:rsidR="003271EC">
        <w:t>ockette se současně zavázal</w:t>
      </w:r>
      <w:r>
        <w:t>a</w:t>
      </w:r>
      <w:r w:rsidR="003271EC">
        <w:t>, že jako kompenzaci za kácení zeleně na předmětu nájmu na</w:t>
      </w:r>
      <w:r w:rsidR="00EC0C6F">
        <w:t> </w:t>
      </w:r>
      <w:r w:rsidR="003271EC">
        <w:t>vlastní náklady zrekultivuje a vysadí novou zeleň. Rozsah a podoba vyplývá ze studie z 2/2021</w:t>
      </w:r>
      <w:r w:rsidR="00EE0AD6">
        <w:t>, která je přílohou č. 3 Nájemní smlouvy. Nájemce se dále zavázal, že po dobu 6 let po</w:t>
      </w:r>
      <w:r w:rsidR="0054641E">
        <w:t> </w:t>
      </w:r>
      <w:r w:rsidR="00EE0AD6">
        <w:t>skončení nájmu bude zajišťovat následnou péči o dřeviny vysázené v rámci rekultivace.</w:t>
      </w:r>
    </w:p>
    <w:p w14:paraId="0D65072C" w14:textId="77D0E2D2" w:rsidR="006902B4" w:rsidRDefault="006902B4" w:rsidP="00E56CB2">
      <w:pPr>
        <w:pStyle w:val="Normlnweb"/>
        <w:spacing w:before="0" w:beforeAutospacing="0" w:after="0" w:afterAutospacing="0"/>
        <w:jc w:val="both"/>
      </w:pPr>
    </w:p>
    <w:p w14:paraId="06731303" w14:textId="2CEBB647" w:rsidR="00374127" w:rsidRDefault="004E5DCD" w:rsidP="003741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4127">
        <w:rPr>
          <w:rFonts w:ascii="Times New Roman" w:hAnsi="Times New Roman" w:cs="Times New Roman"/>
          <w:sz w:val="24"/>
          <w:szCs w:val="24"/>
        </w:rPr>
        <w:t xml:space="preserve">Rada městského obvodu usnesením č. 3597/RMOb1822/57/21 ze dne 8.11.2021 rozhodla o uzavření dodatku č. 1 k nájemní smlouvě. </w:t>
      </w:r>
      <w:r w:rsidR="00374127" w:rsidRPr="00374127">
        <w:rPr>
          <w:rFonts w:ascii="Times New Roman" w:hAnsi="Times New Roman" w:cs="Times New Roman"/>
          <w:color w:val="000000" w:themeColor="text1"/>
          <w:sz w:val="24"/>
          <w:szCs w:val="24"/>
        </w:rPr>
        <w:t>Dodatek č. 1 k nájemní smlouvě č.</w:t>
      </w:r>
      <w:r w:rsidR="00374127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374127" w:rsidRPr="00374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10158/2021/OM byl uzavřen dne 24. 11. 2021. </w:t>
      </w:r>
    </w:p>
    <w:p w14:paraId="69BC82AE" w14:textId="64166584" w:rsidR="00114B5C" w:rsidRPr="00374127" w:rsidRDefault="00114B5C" w:rsidP="0037412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(Příloha č. 7)</w:t>
      </w:r>
    </w:p>
    <w:p w14:paraId="239A8934" w14:textId="07AD1BF5" w:rsidR="006902B4" w:rsidRPr="009D6E6C" w:rsidRDefault="006902B4" w:rsidP="00E56CB2">
      <w:pPr>
        <w:pStyle w:val="Normlnweb"/>
        <w:spacing w:before="0" w:beforeAutospacing="0" w:after="0" w:afterAutospacing="0"/>
        <w:jc w:val="both"/>
        <w:rPr>
          <w:highlight w:val="yellow"/>
        </w:rPr>
      </w:pPr>
    </w:p>
    <w:p w14:paraId="1291C02C" w14:textId="49CF542E" w:rsidR="006902B4" w:rsidRPr="004E5DCD" w:rsidRDefault="00AE4F96" w:rsidP="004E5DCD">
      <w:pPr>
        <w:pStyle w:val="Normlnweb"/>
        <w:spacing w:before="0" w:beforeAutospacing="0" w:after="0" w:afterAutospacing="0"/>
        <w:jc w:val="both"/>
      </w:pPr>
      <w:r w:rsidRPr="00AE4F96">
        <w:t>Dodatek</w:t>
      </w:r>
      <w:r w:rsidR="004E5DCD" w:rsidRPr="00AE4F96">
        <w:t xml:space="preserve"> obsahuje prohlášení, </w:t>
      </w:r>
      <w:r w:rsidR="006902B4" w:rsidRPr="00AE4F96">
        <w:t xml:space="preserve">že výstavba </w:t>
      </w:r>
      <w:r w:rsidR="006B038A">
        <w:t>Stavby</w:t>
      </w:r>
      <w:r w:rsidR="006902B4" w:rsidRPr="00AE4F96">
        <w:t xml:space="preserve"> bude realizována také na části pozemku parc. č. 293/1 o výměře cca 200 m</w:t>
      </w:r>
      <w:r w:rsidR="006902B4" w:rsidRPr="00AE4F96">
        <w:rPr>
          <w:vertAlign w:val="superscript"/>
        </w:rPr>
        <w:t>2</w:t>
      </w:r>
      <w:r w:rsidR="006902B4" w:rsidRPr="00AE4F96">
        <w:t>, a to v rozsahu znázorněném na situačním snímku, který je nedílnou součástí tohoto dodatku jako jeho příloha č. 1</w:t>
      </w:r>
      <w:r w:rsidR="004E5DCD" w:rsidRPr="00AE4F96">
        <w:t>.</w:t>
      </w:r>
    </w:p>
    <w:p w14:paraId="2D70879A" w14:textId="055F5CC8" w:rsidR="00BF0BD1" w:rsidRDefault="006B038A" w:rsidP="00E56CB2">
      <w:pPr>
        <w:pStyle w:val="Normlnweb"/>
        <w:spacing w:before="0" w:beforeAutospacing="0" w:after="0" w:afterAutospacing="0"/>
        <w:jc w:val="both"/>
      </w:pPr>
      <w:r>
        <w:t>(Příloha č. 7)</w:t>
      </w:r>
    </w:p>
    <w:p w14:paraId="700AE2B2" w14:textId="6CA7AD2A" w:rsidR="004E5DCD" w:rsidRDefault="004E5DCD" w:rsidP="00E56CB2">
      <w:pPr>
        <w:pStyle w:val="Normlnweb"/>
        <w:spacing w:before="0" w:beforeAutospacing="0" w:after="0" w:afterAutospacing="0"/>
        <w:jc w:val="both"/>
      </w:pPr>
    </w:p>
    <w:p w14:paraId="1770E699" w14:textId="77777777" w:rsidR="009D6E6C" w:rsidRDefault="009D6E6C" w:rsidP="00E56CB2">
      <w:pPr>
        <w:pStyle w:val="Normlnweb"/>
        <w:spacing w:before="0" w:beforeAutospacing="0" w:after="0" w:afterAutospacing="0"/>
        <w:jc w:val="both"/>
      </w:pPr>
    </w:p>
    <w:p w14:paraId="1FC8BC8D" w14:textId="77777777" w:rsidR="009D6E6C" w:rsidRDefault="009D6E6C" w:rsidP="00E56CB2">
      <w:pPr>
        <w:pStyle w:val="Normlnweb"/>
        <w:spacing w:before="0" w:beforeAutospacing="0" w:after="0" w:afterAutospacing="0"/>
        <w:jc w:val="both"/>
      </w:pPr>
    </w:p>
    <w:p w14:paraId="0EB8AAF9" w14:textId="77777777" w:rsidR="00257B04" w:rsidRPr="006141A9" w:rsidRDefault="00257B04" w:rsidP="00257B04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  <w:u w:val="single"/>
        </w:rPr>
        <w:t>Předmět</w:t>
      </w:r>
    </w:p>
    <w:p w14:paraId="5D83DD29" w14:textId="1C7C6905" w:rsidR="00257B04" w:rsidRPr="006141A9" w:rsidRDefault="00257B04" w:rsidP="00257B04">
      <w:pPr>
        <w:pStyle w:val="Normlnweb"/>
        <w:spacing w:before="0" w:beforeAutospacing="0" w:after="0" w:afterAutospacing="0"/>
        <w:jc w:val="both"/>
      </w:pPr>
      <w:r>
        <w:t xml:space="preserve">Část </w:t>
      </w:r>
      <w:r w:rsidRPr="006141A9">
        <w:t>pozemk</w:t>
      </w:r>
      <w:r>
        <w:t>u</w:t>
      </w:r>
      <w:r w:rsidRPr="006141A9">
        <w:t xml:space="preserve"> parc. č. 293/</w:t>
      </w:r>
      <w:r>
        <w:t>1</w:t>
      </w:r>
      <w:r w:rsidRPr="006141A9">
        <w:t xml:space="preserve">, </w:t>
      </w:r>
      <w:r>
        <w:t>ostatní</w:t>
      </w:r>
      <w:r w:rsidRPr="006141A9">
        <w:t xml:space="preserve"> plocha, </w:t>
      </w:r>
      <w:r>
        <w:t>ostatní komunikace</w:t>
      </w:r>
      <w:r w:rsidRPr="006141A9">
        <w:t xml:space="preserve"> o výměře </w:t>
      </w:r>
      <w:r>
        <w:t>cca 850 m</w:t>
      </w:r>
      <w:r w:rsidRPr="009D6E6C">
        <w:rPr>
          <w:vertAlign w:val="superscript"/>
        </w:rPr>
        <w:t>2</w:t>
      </w:r>
      <w:r>
        <w:t xml:space="preserve"> z celkové výměry 996</w:t>
      </w:r>
      <w:r w:rsidRPr="006141A9">
        <w:t xml:space="preserve"> m</w:t>
      </w:r>
      <w:r w:rsidRPr="006141A9">
        <w:rPr>
          <w:vertAlign w:val="superscript"/>
        </w:rPr>
        <w:t>2</w:t>
      </w:r>
    </w:p>
    <w:p w14:paraId="26C84B68" w14:textId="77777777" w:rsidR="00257B04" w:rsidRPr="006141A9" w:rsidRDefault="00257B04" w:rsidP="00257B04">
      <w:pPr>
        <w:pStyle w:val="Normlnweb"/>
        <w:spacing w:before="0" w:beforeAutospacing="0" w:after="0" w:afterAutospacing="0"/>
        <w:jc w:val="both"/>
      </w:pPr>
      <w:r w:rsidRPr="006141A9">
        <w:t>v k. ú. Moravská Ostrava, obec Ostrava,</w:t>
      </w:r>
    </w:p>
    <w:p w14:paraId="6D01A2A1" w14:textId="55C34608" w:rsidR="00257B04" w:rsidRDefault="00257B04" w:rsidP="00257B04">
      <w:pPr>
        <w:pStyle w:val="Normlnweb"/>
        <w:spacing w:before="0" w:beforeAutospacing="0" w:after="0" w:afterAutospacing="0"/>
        <w:jc w:val="both"/>
      </w:pPr>
      <w:r w:rsidRPr="006141A9">
        <w:t>ve vlastnictví sta</w:t>
      </w:r>
      <w:r>
        <w:t>tutárního města Ostrava, svěřená</w:t>
      </w:r>
      <w:r w:rsidRPr="006141A9">
        <w:t xml:space="preserve"> městskému obvodu Moravská Ostrava a Přívoz – ul. Švabinského a Porážková. (</w:t>
      </w:r>
      <w:r w:rsidR="00114B5C">
        <w:t>P</w:t>
      </w:r>
      <w:r w:rsidRPr="006141A9">
        <w:t xml:space="preserve">říloha č. </w:t>
      </w:r>
      <w:r>
        <w:t xml:space="preserve"> </w:t>
      </w:r>
      <w:r w:rsidR="00114B5C">
        <w:t>1 a č. 3</w:t>
      </w:r>
      <w:r w:rsidRPr="006141A9">
        <w:t>)</w:t>
      </w:r>
    </w:p>
    <w:p w14:paraId="21B0DC5C" w14:textId="19027C15" w:rsidR="00257B04" w:rsidRDefault="00257B04" w:rsidP="00257B04">
      <w:pPr>
        <w:pStyle w:val="Normlnweb"/>
        <w:spacing w:before="0" w:beforeAutospacing="0" w:after="0" w:afterAutospacing="0"/>
        <w:jc w:val="both"/>
      </w:pPr>
    </w:p>
    <w:p w14:paraId="0F5EF01F" w14:textId="41FBA789" w:rsidR="00257B04" w:rsidRDefault="00C74BC3" w:rsidP="00257B04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 w:rsidRPr="00C74BC3">
        <w:rPr>
          <w:b/>
          <w:bCs/>
          <w:u w:val="single"/>
        </w:rPr>
        <w:t>Žadatel</w:t>
      </w:r>
    </w:p>
    <w:p w14:paraId="6D7355C4" w14:textId="3DB8EE81" w:rsidR="00612CDD" w:rsidRPr="00612CDD" w:rsidRDefault="004C75A4" w:rsidP="004C75A4">
      <w:pPr>
        <w:pStyle w:val="Normlnweb"/>
        <w:spacing w:before="0" w:beforeAutospacing="0" w:after="0" w:afterAutospacing="0"/>
        <w:jc w:val="both"/>
        <w:rPr>
          <w:rFonts w:eastAsia="Times New Roman"/>
        </w:rPr>
      </w:pPr>
      <w:r w:rsidRPr="00612CDD">
        <w:t>ette capital a.s., se sídlem Rybná 682/14, Staré Město, 110 00 Praha 1, IČO 040 29</w:t>
      </w:r>
      <w:r w:rsidR="001E00CE">
        <w:t> </w:t>
      </w:r>
      <w:r w:rsidRPr="00612CDD">
        <w:t>518</w:t>
      </w:r>
      <w:r w:rsidR="001E00CE">
        <w:t xml:space="preserve"> </w:t>
      </w:r>
      <w:r w:rsidR="00F01434">
        <w:t xml:space="preserve">   </w:t>
      </w:r>
      <w:r w:rsidR="001E00CE">
        <w:t>(dále</w:t>
      </w:r>
      <w:r w:rsidR="00F01434">
        <w:t> </w:t>
      </w:r>
      <w:r w:rsidR="001E00CE">
        <w:t>jen žadatel)</w:t>
      </w:r>
      <w:r w:rsidRPr="00612CDD">
        <w:t>,</w:t>
      </w:r>
      <w:r>
        <w:t xml:space="preserve"> přičemž společnost rockette je 100% dceřinou společností </w:t>
      </w:r>
      <w:r w:rsidR="001E00CE">
        <w:t>žadatele.</w:t>
      </w:r>
      <w:r w:rsidR="00C74BC3" w:rsidRPr="00612CDD">
        <w:t xml:space="preserve"> </w:t>
      </w:r>
    </w:p>
    <w:p w14:paraId="5723AA9D" w14:textId="77777777" w:rsidR="00C74BC3" w:rsidRPr="00C74BC3" w:rsidRDefault="00C74BC3" w:rsidP="00257B04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</w:p>
    <w:p w14:paraId="40EBB1D1" w14:textId="2D99E6DE" w:rsidR="009D6E6C" w:rsidRPr="009D6E6C" w:rsidRDefault="00257B04" w:rsidP="00E56CB2">
      <w:pPr>
        <w:pStyle w:val="Normlnweb"/>
        <w:spacing w:before="0" w:beforeAutospacing="0" w:after="0" w:afterAutospacing="0"/>
        <w:jc w:val="both"/>
        <w:rPr>
          <w:b/>
          <w:bCs/>
          <w:u w:val="single"/>
        </w:rPr>
      </w:pPr>
      <w:r>
        <w:rPr>
          <w:b/>
          <w:bCs/>
          <w:u w:val="single"/>
        </w:rPr>
        <w:t>Informace</w:t>
      </w:r>
      <w:r w:rsidR="00390DB2">
        <w:rPr>
          <w:b/>
          <w:bCs/>
          <w:u w:val="single"/>
        </w:rPr>
        <w:t xml:space="preserve"> </w:t>
      </w:r>
    </w:p>
    <w:p w14:paraId="01F3D845" w14:textId="49D7FE9E" w:rsidR="00F5693E" w:rsidRPr="00E67166" w:rsidRDefault="00612CDD" w:rsidP="00612CDD">
      <w:pPr>
        <w:pStyle w:val="Normlnweb"/>
        <w:spacing w:before="0" w:beforeAutospacing="0" w:after="0" w:afterAutospacing="0"/>
        <w:jc w:val="both"/>
      </w:pPr>
      <w:r>
        <w:t xml:space="preserve">Společnost </w:t>
      </w:r>
      <w:r w:rsidR="004C75A4">
        <w:t>ette capital a.s.</w:t>
      </w:r>
      <w:r w:rsidR="00946C24">
        <w:t xml:space="preserve"> </w:t>
      </w:r>
      <w:r>
        <w:t xml:space="preserve">požádala městský obvod Moravská Ostrava a Přívoz o prodej části pozemku parc. č. 293/1 o výměře </w:t>
      </w:r>
      <w:r w:rsidRPr="00E67166">
        <w:rPr>
          <w:u w:val="single"/>
        </w:rPr>
        <w:t>200 m</w:t>
      </w:r>
      <w:r w:rsidRPr="00612CDD">
        <w:rPr>
          <w:vertAlign w:val="superscript"/>
        </w:rPr>
        <w:t>2</w:t>
      </w:r>
      <w:r w:rsidR="00E67166">
        <w:t>, a to z důvodu zachování parkovacích míst na</w:t>
      </w:r>
      <w:r w:rsidR="00F01434">
        <w:t> </w:t>
      </w:r>
      <w:r w:rsidR="00E67166">
        <w:t>plánovaných 43.</w:t>
      </w:r>
    </w:p>
    <w:p w14:paraId="6F245F22" w14:textId="2840C104" w:rsidR="00114B5C" w:rsidRDefault="00114B5C" w:rsidP="00F5693E">
      <w:pPr>
        <w:pStyle w:val="Normlnweb"/>
        <w:spacing w:before="0" w:beforeAutospacing="0" w:after="0" w:afterAutospacing="0"/>
        <w:jc w:val="both"/>
      </w:pPr>
      <w:r>
        <w:t>(Příloha č. 2)</w:t>
      </w:r>
    </w:p>
    <w:p w14:paraId="32E15B75" w14:textId="4025F81B" w:rsidR="006471B0" w:rsidRDefault="006471B0" w:rsidP="00F5693E">
      <w:pPr>
        <w:pStyle w:val="Normlnweb"/>
        <w:spacing w:before="0" w:beforeAutospacing="0" w:after="0" w:afterAutospacing="0"/>
        <w:jc w:val="both"/>
      </w:pPr>
    </w:p>
    <w:p w14:paraId="5EFDE8AF" w14:textId="371EC6A1" w:rsidR="00A97A0C" w:rsidRDefault="00E67166" w:rsidP="00A97A0C">
      <w:pPr>
        <w:pStyle w:val="Normlnweb"/>
        <w:spacing w:before="0" w:beforeAutospacing="0" w:after="0" w:afterAutospacing="0"/>
        <w:jc w:val="both"/>
      </w:pPr>
      <w:r>
        <w:t xml:space="preserve">K této záležitosti </w:t>
      </w:r>
      <w:r w:rsidR="00A97A0C" w:rsidRPr="006141A9">
        <w:rPr>
          <w:b/>
          <w:bCs/>
        </w:rPr>
        <w:t>Zastupitelstvo městského obvodu Moravská Ostrava a Přívoz</w:t>
      </w:r>
      <w:r w:rsidR="00A97A0C" w:rsidRPr="006141A9">
        <w:t xml:space="preserve"> vydalo</w:t>
      </w:r>
      <w:r w:rsidR="00A97A0C">
        <w:t xml:space="preserve"> svým usnesením</w:t>
      </w:r>
      <w:r w:rsidR="00A97A0C" w:rsidRPr="006141A9">
        <w:t xml:space="preserve"> </w:t>
      </w:r>
      <w:r w:rsidR="00A97A0C" w:rsidRPr="006141A9">
        <w:rPr>
          <w:b/>
          <w:bCs/>
        </w:rPr>
        <w:t>souhlasné</w:t>
      </w:r>
      <w:r w:rsidR="00A97A0C" w:rsidRPr="006141A9">
        <w:t xml:space="preserve"> stanovisko k záměru prodeje</w:t>
      </w:r>
      <w:r w:rsidR="00A97A0C">
        <w:t xml:space="preserve"> části</w:t>
      </w:r>
      <w:r w:rsidR="00A97A0C" w:rsidRPr="006141A9">
        <w:t xml:space="preserve"> pozemku parc. č. 293/</w:t>
      </w:r>
      <w:r w:rsidR="00A97A0C">
        <w:t>1 o</w:t>
      </w:r>
      <w:r>
        <w:t> </w:t>
      </w:r>
      <w:r w:rsidR="00A97A0C">
        <w:t xml:space="preserve">výměře cca </w:t>
      </w:r>
      <w:r w:rsidR="00A97A0C" w:rsidRPr="00E67166">
        <w:rPr>
          <w:u w:val="single"/>
        </w:rPr>
        <w:t>420 m</w:t>
      </w:r>
      <w:r w:rsidR="00A97A0C" w:rsidRPr="00E67166">
        <w:rPr>
          <w:u w:val="single"/>
          <w:vertAlign w:val="superscript"/>
        </w:rPr>
        <w:t>2</w:t>
      </w:r>
      <w:r w:rsidR="00A97A0C">
        <w:t>, a to po dokončení stavby administrativní budovy a jejího skutečného zaměření.</w:t>
      </w:r>
    </w:p>
    <w:p w14:paraId="4DD469CD" w14:textId="77777777" w:rsidR="00A97A0C" w:rsidRPr="006141A9" w:rsidRDefault="00A97A0C" w:rsidP="00A97A0C">
      <w:pPr>
        <w:pStyle w:val="Normlnweb"/>
        <w:spacing w:before="0" w:beforeAutospacing="0" w:after="0" w:afterAutospacing="0"/>
        <w:jc w:val="both"/>
      </w:pPr>
      <w:r>
        <w:t>Původně požadovaná část pozemku o výměře 200 m</w:t>
      </w:r>
      <w:r w:rsidRPr="000D67F0">
        <w:rPr>
          <w:vertAlign w:val="superscript"/>
        </w:rPr>
        <w:t>2</w:t>
      </w:r>
      <w:r>
        <w:t xml:space="preserve"> byla na základě doporučení městského obvodu rozšířena o dalších 220 m</w:t>
      </w:r>
      <w:r w:rsidRPr="000D67F0">
        <w:rPr>
          <w:vertAlign w:val="superscript"/>
        </w:rPr>
        <w:t>2</w:t>
      </w:r>
      <w:r>
        <w:t xml:space="preserve"> v hranici pozemku parc. č. 293/1, který sousedí s pozemkem parc. č. 293/8. Účelem rozšíření je zajištění údržby pozemku, včetně údržby vysázených dřevin.</w:t>
      </w:r>
    </w:p>
    <w:p w14:paraId="0BABF5B5" w14:textId="77777777" w:rsidR="00A97A0C" w:rsidRDefault="00A97A0C" w:rsidP="00F5693E">
      <w:pPr>
        <w:pStyle w:val="Normlnweb"/>
        <w:spacing w:before="0" w:beforeAutospacing="0" w:after="0" w:afterAutospacing="0"/>
        <w:jc w:val="both"/>
      </w:pPr>
    </w:p>
    <w:p w14:paraId="7428ABF8" w14:textId="77777777" w:rsidR="00E56CB2" w:rsidRDefault="00E56CB2" w:rsidP="00E67166">
      <w:pPr>
        <w:pStyle w:val="Normlnweb"/>
        <w:spacing w:before="0" w:beforeAutospacing="0" w:after="0" w:afterAutospacing="0"/>
        <w:jc w:val="both"/>
      </w:pPr>
    </w:p>
    <w:p w14:paraId="44A8B862" w14:textId="0563C188" w:rsidR="009439AC" w:rsidRPr="009439AC" w:rsidRDefault="00E67166" w:rsidP="00E67166">
      <w:pPr>
        <w:pStyle w:val="Default"/>
        <w:jc w:val="both"/>
        <w:rPr>
          <w:rFonts w:ascii="DejaVu Serif" w:hAnsi="DejaVu Serif" w:cs="DejaVu Serif"/>
        </w:rPr>
      </w:pPr>
      <w:r>
        <w:t>Následně se k záměru prodeje o výměře 420 m</w:t>
      </w:r>
      <w:r w:rsidRPr="00E67166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vyjádřil </w:t>
      </w:r>
      <w:r w:rsidR="00E56CB2" w:rsidRPr="006141A9">
        <w:rPr>
          <w:b/>
          <w:bCs/>
        </w:rPr>
        <w:t xml:space="preserve">Městský ateliér prostorového plánování a architektury, příspěvková organizace </w:t>
      </w:r>
      <w:r w:rsidR="009439AC">
        <w:rPr>
          <w:b/>
          <w:bCs/>
        </w:rPr>
        <w:t>(dále jen MAPPA</w:t>
      </w:r>
      <w:r w:rsidR="00475B8B">
        <w:rPr>
          <w:b/>
          <w:bCs/>
        </w:rPr>
        <w:t>)</w:t>
      </w:r>
      <w:r>
        <w:rPr>
          <w:b/>
          <w:bCs/>
        </w:rPr>
        <w:t>.</w:t>
      </w:r>
    </w:p>
    <w:p w14:paraId="7303DEA3" w14:textId="559FE1BB" w:rsidR="00E56CB2" w:rsidRDefault="00946C24" w:rsidP="009439AC">
      <w:pPr>
        <w:pStyle w:val="Normlnweb"/>
        <w:spacing w:before="0" w:beforeAutospacing="0" w:after="0" w:afterAutospacing="0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Dle jejího vyjádření s</w:t>
      </w:r>
      <w:r w:rsidR="009439AC" w:rsidRPr="009439AC">
        <w:rPr>
          <w:color w:val="000000"/>
          <w:lang w:eastAsia="en-US"/>
        </w:rPr>
        <w:t>oučasné vymezení předmětu prodeje vytváří podmínky pro vznik solitérního objektu v zeleni na nároží dvou ulic v centru města. Návrh umístění nové administrativní budovy reaguje na</w:t>
      </w:r>
      <w:r w:rsidR="009439AC">
        <w:rPr>
          <w:color w:val="000000"/>
          <w:lang w:eastAsia="en-US"/>
        </w:rPr>
        <w:t> </w:t>
      </w:r>
      <w:r w:rsidR="009439AC" w:rsidRPr="009439AC">
        <w:rPr>
          <w:color w:val="000000"/>
          <w:lang w:eastAsia="en-US"/>
        </w:rPr>
        <w:t>stávající majetkové poměry, respektive na majetkové poměry v době vzniku návrhu budovy, kdy pozemek stavebníka je oddělen od přilehlých ulic pozemkem ve vlastnictví města Ostravy, a je tedy výrazně odstoupen od uličních čar ulic Švabinského a Porážková. Takové umístění stavby nevytváří logické a vhodné doplnění zástavby urbánního bloku v</w:t>
      </w:r>
      <w:r w:rsidR="009439AC">
        <w:rPr>
          <w:color w:val="000000"/>
          <w:lang w:eastAsia="en-US"/>
        </w:rPr>
        <w:t> </w:t>
      </w:r>
      <w:r w:rsidR="009439AC" w:rsidRPr="009439AC">
        <w:rPr>
          <w:color w:val="000000"/>
          <w:lang w:eastAsia="en-US"/>
        </w:rPr>
        <w:t>centru</w:t>
      </w:r>
      <w:r w:rsidR="009439AC">
        <w:rPr>
          <w:color w:val="000000"/>
          <w:lang w:eastAsia="en-US"/>
        </w:rPr>
        <w:t>.</w:t>
      </w:r>
    </w:p>
    <w:p w14:paraId="51260654" w14:textId="77777777" w:rsidR="009439AC" w:rsidRPr="009439AC" w:rsidRDefault="009439AC" w:rsidP="009439AC">
      <w:pPr>
        <w:autoSpaceDE w:val="0"/>
        <w:autoSpaceDN w:val="0"/>
        <w:adjustRightInd w:val="0"/>
        <w:spacing w:before="4" w:after="0" w:line="240" w:lineRule="auto"/>
        <w:ind w:firstLine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9AC">
        <w:rPr>
          <w:rFonts w:ascii="Times New Roman" w:hAnsi="Times New Roman" w:cs="Times New Roman"/>
          <w:color w:val="000000"/>
          <w:sz w:val="24"/>
          <w:szCs w:val="24"/>
        </w:rPr>
        <w:t>Nevytváří nároží ani vnitroblok a tedy není přínosem pro veřejný prostor přilehlých ulic.</w:t>
      </w:r>
    </w:p>
    <w:p w14:paraId="40E8E688" w14:textId="77777777" w:rsidR="00E67166" w:rsidRDefault="00E67166" w:rsidP="009439AC">
      <w:pPr>
        <w:autoSpaceDE w:val="0"/>
        <w:autoSpaceDN w:val="0"/>
        <w:adjustRightInd w:val="0"/>
        <w:spacing w:before="4" w:after="0" w:line="240" w:lineRule="auto"/>
        <w:ind w:firstLine="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5AE513" w14:textId="2EF52A8C" w:rsidR="009439AC" w:rsidRDefault="00E67166" w:rsidP="009439AC">
      <w:pPr>
        <w:autoSpaceDE w:val="0"/>
        <w:autoSpaceDN w:val="0"/>
        <w:adjustRightInd w:val="0"/>
        <w:spacing w:before="4" w:after="0" w:line="240" w:lineRule="auto"/>
        <w:ind w:firstLine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7166">
        <w:rPr>
          <w:rFonts w:ascii="Times New Roman" w:hAnsi="Times New Roman" w:cs="Times New Roman"/>
          <w:color w:val="000000"/>
          <w:sz w:val="24"/>
          <w:szCs w:val="24"/>
        </w:rPr>
        <w:t>Z vyjádření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MAPPA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67166">
        <w:rPr>
          <w:rFonts w:ascii="Times New Roman" w:hAnsi="Times New Roman" w:cs="Times New Roman"/>
          <w:color w:val="000000"/>
          <w:sz w:val="24"/>
          <w:szCs w:val="24"/>
        </w:rPr>
        <w:t>vyplývá, že</w:t>
      </w:r>
      <w:r w:rsidR="00943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</w:t>
      </w:r>
      <w:r w:rsidR="009439AC" w:rsidRPr="00943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oporučuje 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upravit předmět prodeje, tedy vymezení části pozemku p</w:t>
      </w:r>
      <w:r w:rsidR="00CC0BD6">
        <w:rPr>
          <w:rFonts w:ascii="Times New Roman" w:hAnsi="Times New Roman" w:cs="Times New Roman"/>
          <w:color w:val="000000"/>
          <w:sz w:val="24"/>
          <w:szCs w:val="24"/>
        </w:rPr>
        <w:t>arc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0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č. 293/1</w:t>
      </w:r>
      <w:r w:rsidR="009439AC" w:rsidRPr="009439A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tak,</w:t>
      </w:r>
      <w:r w:rsidR="00D94302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aby vzniklo logické uspořádání pozemků jednoho vlastníka, se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záměrem výstavby administrativní budovy. Jedná se o posun vymezeného území k prodeji na hranici s</w:t>
      </w:r>
      <w:r w:rsidR="009439A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pozemkem p</w:t>
      </w:r>
      <w:r w:rsidR="00CC0BD6">
        <w:rPr>
          <w:rFonts w:ascii="Times New Roman" w:hAnsi="Times New Roman" w:cs="Times New Roman"/>
          <w:color w:val="000000"/>
          <w:sz w:val="24"/>
          <w:szCs w:val="24"/>
        </w:rPr>
        <w:t>arc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C0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439AC" w:rsidRPr="009439AC">
        <w:rPr>
          <w:rFonts w:ascii="Times New Roman" w:hAnsi="Times New Roman" w:cs="Times New Roman"/>
          <w:color w:val="000000"/>
          <w:sz w:val="24"/>
          <w:szCs w:val="24"/>
        </w:rPr>
        <w:t xml:space="preserve">č. 3576/7 podél ulice Švabinského a Porážková. </w:t>
      </w:r>
    </w:p>
    <w:p w14:paraId="155A6FAE" w14:textId="77777777" w:rsidR="009439AC" w:rsidRPr="009439AC" w:rsidRDefault="009439AC" w:rsidP="009439AC">
      <w:pPr>
        <w:autoSpaceDE w:val="0"/>
        <w:autoSpaceDN w:val="0"/>
        <w:adjustRightInd w:val="0"/>
        <w:spacing w:before="4" w:after="0" w:line="240" w:lineRule="auto"/>
        <w:ind w:firstLine="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9DD7171" w14:textId="7F184EDE" w:rsidR="009439AC" w:rsidRDefault="00CC0BD6" w:rsidP="009439AC">
      <w:pPr>
        <w:pStyle w:val="Normlnweb"/>
        <w:spacing w:before="0" w:beforeAutospacing="0" w:after="0" w:afterAutospacing="0"/>
        <w:jc w:val="both"/>
        <w:rPr>
          <w:color w:val="000000"/>
          <w:lang w:eastAsia="en-US"/>
        </w:rPr>
      </w:pPr>
      <w:r w:rsidRPr="00CC0BD6">
        <w:rPr>
          <w:b/>
          <w:bCs/>
          <w:color w:val="000000"/>
          <w:lang w:eastAsia="en-US"/>
        </w:rPr>
        <w:t>MAPPA</w:t>
      </w:r>
      <w:r>
        <w:rPr>
          <w:color w:val="000000"/>
          <w:lang w:eastAsia="en-US"/>
        </w:rPr>
        <w:t xml:space="preserve"> d</w:t>
      </w:r>
      <w:r w:rsidR="009439AC" w:rsidRPr="009439AC">
        <w:rPr>
          <w:color w:val="000000"/>
          <w:lang w:eastAsia="en-US"/>
        </w:rPr>
        <w:t xml:space="preserve">ále </w:t>
      </w:r>
      <w:r w:rsidR="009439AC" w:rsidRPr="009439AC">
        <w:rPr>
          <w:b/>
          <w:bCs/>
          <w:color w:val="000000"/>
          <w:lang w:eastAsia="en-US"/>
        </w:rPr>
        <w:t xml:space="preserve">doporučuje </w:t>
      </w:r>
      <w:r w:rsidR="009439AC" w:rsidRPr="009439AC">
        <w:rPr>
          <w:color w:val="000000"/>
          <w:lang w:eastAsia="en-US"/>
        </w:rPr>
        <w:t xml:space="preserve">upravit umístění navrhované administrativní budovy na uliční čáru v ulici Švabinského, na základě upraveného předmětu prodeje na logický celek v nároží dvou ulic. Takové umístění bude vhodně dotvářet veřejný prostor v přilehlých ulicích a přispěje </w:t>
      </w:r>
      <w:r w:rsidR="009439AC" w:rsidRPr="009439AC">
        <w:rPr>
          <w:lang w:eastAsia="en-US"/>
        </w:rPr>
        <w:t>ke</w:t>
      </w:r>
      <w:r w:rsidR="009439AC">
        <w:t> </w:t>
      </w:r>
      <w:r w:rsidR="009439AC" w:rsidRPr="009439AC">
        <w:rPr>
          <w:lang w:eastAsia="en-US"/>
        </w:rPr>
        <w:t>zvýšení</w:t>
      </w:r>
      <w:r w:rsidR="009439AC" w:rsidRPr="009439AC">
        <w:rPr>
          <w:color w:val="000000"/>
          <w:lang w:eastAsia="en-US"/>
        </w:rPr>
        <w:t xml:space="preserve"> kvality celé lokality. Záměr výstavby administrativní budovy, která podpoří vitalitu této části centra města, podporuje, nicméně předmět prodeje, tak jak je nyní vymezen, nevytváří podmínky pro vznik kvalitní zástavby a veřejného prostoru v centru města.</w:t>
      </w:r>
    </w:p>
    <w:p w14:paraId="62969E25" w14:textId="473DE940" w:rsidR="00257B04" w:rsidRDefault="00257B04" w:rsidP="009439AC">
      <w:pPr>
        <w:pStyle w:val="Normlnweb"/>
        <w:spacing w:before="0" w:beforeAutospacing="0" w:after="0" w:afterAutospacing="0"/>
        <w:jc w:val="both"/>
        <w:rPr>
          <w:color w:val="000000"/>
          <w:lang w:eastAsia="en-US"/>
        </w:rPr>
      </w:pPr>
    </w:p>
    <w:p w14:paraId="2D2A2719" w14:textId="7E4FD507" w:rsidR="00257B04" w:rsidRPr="00257B04" w:rsidRDefault="00257B04" w:rsidP="00916642">
      <w:pPr>
        <w:pStyle w:val="Normlnweb"/>
        <w:spacing w:before="0" w:beforeAutospacing="0" w:after="0" w:afterAutospacing="0"/>
        <w:jc w:val="both"/>
      </w:pPr>
      <w:r w:rsidRPr="00257B04">
        <w:rPr>
          <w:b/>
          <w:bCs/>
          <w:color w:val="000000"/>
          <w:lang w:eastAsia="en-US"/>
        </w:rPr>
        <w:lastRenderedPageBreak/>
        <w:t>MAPPA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na základě požadavku odboru majetkového</w:t>
      </w:r>
      <w:r w:rsidR="00916642">
        <w:rPr>
          <w:color w:val="000000"/>
          <w:lang w:eastAsia="en-US"/>
        </w:rPr>
        <w:t xml:space="preserve"> MMO</w:t>
      </w:r>
      <w:r>
        <w:rPr>
          <w:b/>
          <w:bCs/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doplnila své odborné vyjádření</w:t>
      </w:r>
      <w:r w:rsidR="00F01434">
        <w:rPr>
          <w:color w:val="000000"/>
          <w:lang w:eastAsia="en-US"/>
        </w:rPr>
        <w:t>,</w:t>
      </w:r>
      <w:r w:rsidR="004215C9">
        <w:rPr>
          <w:color w:val="000000"/>
          <w:lang w:eastAsia="en-US"/>
        </w:rPr>
        <w:t xml:space="preserve"> předložila zákres </w:t>
      </w:r>
      <w:r>
        <w:rPr>
          <w:color w:val="000000"/>
          <w:lang w:eastAsia="en-US"/>
        </w:rPr>
        <w:t>s vymezením předmětu prodeje o výměře</w:t>
      </w:r>
      <w:r w:rsidR="00C74BC3">
        <w:rPr>
          <w:color w:val="000000"/>
          <w:lang w:eastAsia="en-US"/>
        </w:rPr>
        <w:t xml:space="preserve"> cca</w:t>
      </w:r>
      <w:r>
        <w:rPr>
          <w:color w:val="000000"/>
          <w:lang w:eastAsia="en-US"/>
        </w:rPr>
        <w:t xml:space="preserve"> 850 m</w:t>
      </w:r>
      <w:r w:rsidRPr="00257B04">
        <w:rPr>
          <w:color w:val="000000"/>
          <w:vertAlign w:val="superscript"/>
          <w:lang w:eastAsia="en-US"/>
        </w:rPr>
        <w:t>2</w:t>
      </w:r>
      <w:r w:rsidR="004215C9">
        <w:rPr>
          <w:color w:val="000000"/>
          <w:vertAlign w:val="superscript"/>
          <w:lang w:eastAsia="en-US"/>
        </w:rPr>
        <w:t xml:space="preserve"> </w:t>
      </w:r>
      <w:r w:rsidR="004215C9">
        <w:rPr>
          <w:color w:val="000000"/>
          <w:lang w:eastAsia="en-US"/>
        </w:rPr>
        <w:t xml:space="preserve">s posunem objektu </w:t>
      </w:r>
      <w:r w:rsidR="004907D9">
        <w:rPr>
          <w:color w:val="000000"/>
          <w:lang w:eastAsia="en-US"/>
        </w:rPr>
        <w:t xml:space="preserve">  </w:t>
      </w:r>
      <w:r w:rsidR="004215C9">
        <w:rPr>
          <w:color w:val="000000"/>
          <w:lang w:eastAsia="en-US"/>
        </w:rPr>
        <w:t>tak,</w:t>
      </w:r>
      <w:r w:rsidR="00D94302">
        <w:rPr>
          <w:color w:val="000000"/>
          <w:lang w:eastAsia="en-US"/>
        </w:rPr>
        <w:t> </w:t>
      </w:r>
      <w:r w:rsidR="004215C9">
        <w:rPr>
          <w:color w:val="000000"/>
          <w:lang w:eastAsia="en-US"/>
        </w:rPr>
        <w:t>aby</w:t>
      </w:r>
      <w:r w:rsidR="00D94302">
        <w:rPr>
          <w:color w:val="000000"/>
          <w:lang w:eastAsia="en-US"/>
        </w:rPr>
        <w:t> </w:t>
      </w:r>
      <w:r w:rsidR="004215C9">
        <w:rPr>
          <w:color w:val="000000"/>
          <w:lang w:eastAsia="en-US"/>
        </w:rPr>
        <w:t>jeho severní fasáda ležela na uliční čáře ul Švabinského</w:t>
      </w:r>
      <w:r>
        <w:rPr>
          <w:color w:val="000000"/>
          <w:lang w:eastAsia="en-US"/>
        </w:rPr>
        <w:t>.</w:t>
      </w:r>
    </w:p>
    <w:p w14:paraId="33E0E2F1" w14:textId="299244C5" w:rsidR="009439AC" w:rsidRDefault="00114B5C" w:rsidP="00E56CB2">
      <w:pPr>
        <w:pStyle w:val="Normlnweb"/>
        <w:spacing w:before="0" w:beforeAutospacing="0" w:after="0" w:afterAutospacing="0"/>
        <w:jc w:val="both"/>
      </w:pPr>
      <w:r w:rsidRPr="00114B5C">
        <w:t>(Příloha č. 9</w:t>
      </w:r>
      <w:r w:rsidR="00E67166">
        <w:t>a</w:t>
      </w:r>
      <w:r w:rsidRPr="00114B5C">
        <w:t>)</w:t>
      </w:r>
    </w:p>
    <w:p w14:paraId="6B651547" w14:textId="1FEE2B39" w:rsidR="00732020" w:rsidRDefault="00732020" w:rsidP="00E56CB2">
      <w:pPr>
        <w:pStyle w:val="Normlnweb"/>
        <w:spacing w:before="0" w:beforeAutospacing="0" w:after="0" w:afterAutospacing="0"/>
        <w:jc w:val="both"/>
      </w:pPr>
    </w:p>
    <w:p w14:paraId="0EFCE8E0" w14:textId="3FAD61A2" w:rsidR="00732020" w:rsidRPr="00732020" w:rsidRDefault="00732020" w:rsidP="00E56CB2">
      <w:pPr>
        <w:pStyle w:val="Normlnweb"/>
        <w:spacing w:before="0" w:beforeAutospacing="0" w:after="0" w:afterAutospacing="0"/>
        <w:jc w:val="both"/>
      </w:pPr>
      <w:r w:rsidRPr="00732020">
        <w:rPr>
          <w:b/>
          <w:bCs/>
        </w:rPr>
        <w:t>MAPPA</w:t>
      </w:r>
      <w:r>
        <w:rPr>
          <w:b/>
          <w:bCs/>
        </w:rPr>
        <w:t xml:space="preserve"> </w:t>
      </w:r>
      <w:r>
        <w:t xml:space="preserve">ve svém odborném vyjádření </w:t>
      </w:r>
      <w:r w:rsidRPr="00732020">
        <w:rPr>
          <w:b/>
          <w:bCs/>
        </w:rPr>
        <w:t>souhlasí</w:t>
      </w:r>
      <w:r>
        <w:t xml:space="preserve"> s přiloženou dokumentací týkající se nového návrhu umístění stavby společnosti a současně potvrzuje </w:t>
      </w:r>
      <w:r w:rsidRPr="00732020">
        <w:rPr>
          <w:b/>
          <w:bCs/>
        </w:rPr>
        <w:t>souhlasné</w:t>
      </w:r>
      <w:r>
        <w:t xml:space="preserve"> stanovisko s </w:t>
      </w:r>
      <w:r w:rsidRPr="00732020">
        <w:rPr>
          <w:i/>
          <w:iCs/>
        </w:rPr>
        <w:t>prodejem</w:t>
      </w:r>
      <w:r>
        <w:rPr>
          <w:i/>
          <w:iCs/>
        </w:rPr>
        <w:t>.</w:t>
      </w:r>
    </w:p>
    <w:p w14:paraId="660CECB0" w14:textId="677C9E61" w:rsidR="00916642" w:rsidRPr="00732020" w:rsidRDefault="00732020" w:rsidP="00E56CB2">
      <w:pPr>
        <w:pStyle w:val="Normlnweb"/>
        <w:spacing w:before="0" w:beforeAutospacing="0" w:after="0" w:afterAutospacing="0"/>
        <w:jc w:val="both"/>
      </w:pPr>
      <w:r w:rsidRPr="00732020">
        <w:t>(Příloha č. 9b)</w:t>
      </w:r>
    </w:p>
    <w:p w14:paraId="382A1284" w14:textId="77777777" w:rsidR="00D94302" w:rsidRDefault="00D94302" w:rsidP="00E56CB2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725452A6" w14:textId="77777777" w:rsidR="000B4B8C" w:rsidRDefault="000B4B8C" w:rsidP="000B4B8C">
      <w:pPr>
        <w:pStyle w:val="Default"/>
      </w:pPr>
      <w:r w:rsidRPr="006141A9">
        <w:rPr>
          <w:b/>
          <w:bCs/>
        </w:rPr>
        <w:t>Odbor územního plánování a stavebního řádu</w:t>
      </w:r>
      <w:r w:rsidRPr="006141A9">
        <w:t xml:space="preserve"> </w:t>
      </w:r>
    </w:p>
    <w:p w14:paraId="27F3AEB4" w14:textId="77777777" w:rsidR="000B4B8C" w:rsidRPr="000D3CEB" w:rsidRDefault="000B4B8C" w:rsidP="000B4B8C">
      <w:pPr>
        <w:pStyle w:val="Default"/>
        <w:jc w:val="both"/>
      </w:pPr>
      <w:r w:rsidRPr="000D3CEB">
        <w:t>Dle Územního plánu Ostravy</w:t>
      </w:r>
      <w:r>
        <w:t xml:space="preserve"> </w:t>
      </w:r>
      <w:r w:rsidRPr="000D3CEB">
        <w:t>je předmětná část pozemku parc. č. 293/1 v k. ú. Moravská Ostrava součástí ploch se způsoby využití „Plochy smíšené – bydlení a občanské vybavení“ a</w:t>
      </w:r>
      <w:r>
        <w:t> </w:t>
      </w:r>
      <w:r w:rsidRPr="000D3CEB">
        <w:t>„Plochy pozemních komunikací (včetně tramvajového pásu)“</w:t>
      </w:r>
      <w:r>
        <w:t>.</w:t>
      </w:r>
    </w:p>
    <w:p w14:paraId="4A8207BB" w14:textId="77777777" w:rsidR="000B4B8C" w:rsidRPr="000D3CEB" w:rsidRDefault="000B4B8C" w:rsidP="000B4B8C">
      <w:pPr>
        <w:pStyle w:val="Normlnweb"/>
        <w:spacing w:before="0" w:beforeAutospacing="0" w:after="0" w:afterAutospacing="0"/>
        <w:jc w:val="both"/>
      </w:pPr>
      <w:r w:rsidRPr="000D3CEB">
        <w:t>MMO ÚPaSŘ nemá k danému záměru na předmětné části pozemku námitek, neboť daný záměr nemá vliv na koncepce sledované Územním plánem Ostravy.</w:t>
      </w:r>
    </w:p>
    <w:p w14:paraId="43431563" w14:textId="77777777" w:rsidR="000B4B8C" w:rsidRDefault="000B4B8C" w:rsidP="000B4B8C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14:paraId="081C0A80" w14:textId="25A896B1" w:rsidR="000B4B8C" w:rsidRPr="006141A9" w:rsidRDefault="00ED1162" w:rsidP="000B4B8C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>K záměr</w:t>
      </w:r>
      <w:r w:rsidR="001945F7">
        <w:rPr>
          <w:b/>
          <w:bCs/>
        </w:rPr>
        <w:t>u</w:t>
      </w:r>
      <w:r>
        <w:rPr>
          <w:b/>
          <w:bCs/>
        </w:rPr>
        <w:t xml:space="preserve"> prodeje části pozemku o výměře </w:t>
      </w:r>
      <w:r w:rsidR="001945F7">
        <w:rPr>
          <w:b/>
          <w:bCs/>
        </w:rPr>
        <w:t xml:space="preserve">cca </w:t>
      </w:r>
      <w:r>
        <w:rPr>
          <w:b/>
          <w:bCs/>
        </w:rPr>
        <w:t>850 m</w:t>
      </w:r>
      <w:r w:rsidRPr="00ED1162">
        <w:rPr>
          <w:b/>
          <w:bCs/>
          <w:vertAlign w:val="superscript"/>
        </w:rPr>
        <w:t>2</w:t>
      </w:r>
      <w:r w:rsidR="001945F7">
        <w:rPr>
          <w:b/>
          <w:bCs/>
          <w:vertAlign w:val="superscript"/>
        </w:rPr>
        <w:t xml:space="preserve"> </w:t>
      </w:r>
      <w:r w:rsidR="001945F7">
        <w:rPr>
          <w:b/>
          <w:bCs/>
        </w:rPr>
        <w:t>se kladně vyjádřil o</w:t>
      </w:r>
      <w:r w:rsidR="000B4B8C" w:rsidRPr="006141A9">
        <w:rPr>
          <w:b/>
          <w:bCs/>
        </w:rPr>
        <w:t>dbor strategického rozvoje</w:t>
      </w:r>
      <w:r w:rsidR="000B4B8C">
        <w:rPr>
          <w:b/>
          <w:bCs/>
        </w:rPr>
        <w:t>, odbor dopravy</w:t>
      </w:r>
      <w:r w:rsidR="001945F7">
        <w:rPr>
          <w:b/>
          <w:bCs/>
        </w:rPr>
        <w:t xml:space="preserve">, odbor územního plánování a stavebního řádu, </w:t>
      </w:r>
      <w:r w:rsidR="000B4B8C">
        <w:rPr>
          <w:b/>
          <w:bCs/>
        </w:rPr>
        <w:t>o</w:t>
      </w:r>
      <w:r w:rsidR="000B4B8C" w:rsidRPr="006141A9">
        <w:rPr>
          <w:b/>
          <w:bCs/>
        </w:rPr>
        <w:t xml:space="preserve">dbor investiční </w:t>
      </w:r>
      <w:r w:rsidR="001945F7">
        <w:rPr>
          <w:b/>
          <w:bCs/>
        </w:rPr>
        <w:t>a odbor ochrany životního prostředí</w:t>
      </w:r>
      <w:r w:rsidR="000B4B8C">
        <w:t>.</w:t>
      </w:r>
    </w:p>
    <w:p w14:paraId="36CB8D58" w14:textId="77777777" w:rsidR="000B4B8C" w:rsidRDefault="000B4B8C" w:rsidP="000B4B8C">
      <w:pPr>
        <w:pStyle w:val="Normlnweb"/>
        <w:spacing w:before="0" w:beforeAutospacing="0" w:after="0" w:afterAutospacing="0"/>
        <w:jc w:val="both"/>
      </w:pPr>
    </w:p>
    <w:p w14:paraId="7680FB23" w14:textId="2918CB98" w:rsidR="00E56CB2" w:rsidRDefault="00E56CB2" w:rsidP="00E56CB2">
      <w:pPr>
        <w:pStyle w:val="Normlnweb"/>
        <w:spacing w:before="0" w:beforeAutospacing="0" w:after="0" w:afterAutospacing="0"/>
        <w:jc w:val="both"/>
      </w:pPr>
      <w:r w:rsidRPr="006141A9">
        <w:rPr>
          <w:b/>
          <w:bCs/>
        </w:rPr>
        <w:t xml:space="preserve">Odbor ochrany životního prostředí </w:t>
      </w:r>
      <w:r w:rsidRPr="006141A9">
        <w:t>vydal</w:t>
      </w:r>
      <w:r w:rsidR="00DF3F9C">
        <w:t xml:space="preserve"> </w:t>
      </w:r>
      <w:r w:rsidR="00DF3F9C" w:rsidRPr="00DF3F9C">
        <w:rPr>
          <w:b/>
          <w:bCs/>
        </w:rPr>
        <w:t>kladné</w:t>
      </w:r>
      <w:r w:rsidRPr="006141A9">
        <w:rPr>
          <w:b/>
          <w:bCs/>
        </w:rPr>
        <w:t xml:space="preserve"> </w:t>
      </w:r>
      <w:r w:rsidRPr="006141A9">
        <w:t>stanovisko k</w:t>
      </w:r>
      <w:r>
        <w:rPr>
          <w:i/>
          <w:iCs/>
        </w:rPr>
        <w:t> </w:t>
      </w:r>
      <w:r w:rsidRPr="006141A9">
        <w:rPr>
          <w:i/>
          <w:iCs/>
        </w:rPr>
        <w:t>prodeji</w:t>
      </w:r>
      <w:r>
        <w:rPr>
          <w:i/>
          <w:iCs/>
        </w:rPr>
        <w:t xml:space="preserve"> </w:t>
      </w:r>
      <w:r w:rsidR="00DF3F9C">
        <w:rPr>
          <w:i/>
          <w:iCs/>
        </w:rPr>
        <w:t>části</w:t>
      </w:r>
      <w:r>
        <w:t xml:space="preserve"> </w:t>
      </w:r>
      <w:r w:rsidRPr="006141A9">
        <w:t>pozemk</w:t>
      </w:r>
      <w:r w:rsidR="00DF3F9C">
        <w:t xml:space="preserve">u s podmínkou, že součástí </w:t>
      </w:r>
      <w:r w:rsidR="00D22127">
        <w:t>s</w:t>
      </w:r>
      <w:r w:rsidR="00DF3F9C">
        <w:t xml:space="preserve">mlouvy o prodeji bude </w:t>
      </w:r>
      <w:r w:rsidR="00DF3F9C" w:rsidRPr="00130F6F">
        <w:rPr>
          <w:u w:val="single"/>
        </w:rPr>
        <w:t>závazek žadatele realizovat na vlastní náklady výsadbu vzrostlých dřevin na dotčeném pozemku</w:t>
      </w:r>
      <w:r w:rsidR="00DF3F9C">
        <w:t xml:space="preserve"> minimálně v rozsahu dle čl. V. Práva a</w:t>
      </w:r>
      <w:r w:rsidR="00732020">
        <w:t> </w:t>
      </w:r>
      <w:r w:rsidR="00DF3F9C">
        <w:t>povinnosti nájemce, bodu 5 Nájemní smlouvy 10158/2021/OM, a to do doby kolaudace stavby administrativní budovy.</w:t>
      </w:r>
    </w:p>
    <w:p w14:paraId="7B362CA1" w14:textId="77777777" w:rsidR="009439AC" w:rsidRDefault="009439AC" w:rsidP="00E56CB2">
      <w:pPr>
        <w:pStyle w:val="Normlnweb"/>
        <w:spacing w:before="0" w:beforeAutospacing="0" w:after="0" w:afterAutospacing="0"/>
        <w:jc w:val="both"/>
      </w:pPr>
    </w:p>
    <w:p w14:paraId="7900A2ED" w14:textId="57AC6162" w:rsidR="00DF3F9C" w:rsidRDefault="00DF3F9C" w:rsidP="00E56CB2">
      <w:pPr>
        <w:pStyle w:val="Normlnweb"/>
        <w:spacing w:before="0" w:beforeAutospacing="0" w:after="0" w:afterAutospacing="0"/>
        <w:jc w:val="both"/>
      </w:pPr>
      <w:r>
        <w:t>MMO O</w:t>
      </w:r>
      <w:r w:rsidR="00F01434">
        <w:t>O</w:t>
      </w:r>
      <w:r>
        <w:t>ŽP nemá námitek k tomu, aby navržené výsadby byly součástí náhradní výsadby, za ekologickou újmu vzniklou vykácením dřevin v rámci předmětné stavby.</w:t>
      </w:r>
    </w:p>
    <w:p w14:paraId="04806718" w14:textId="4CFFA85C" w:rsidR="00DF3F9C" w:rsidRPr="009439AC" w:rsidRDefault="00DF3F9C" w:rsidP="009439AC">
      <w:pPr>
        <w:pStyle w:val="Normlnweb"/>
        <w:spacing w:before="0" w:beforeAutospacing="0" w:after="0" w:afterAutospacing="0"/>
        <w:jc w:val="both"/>
      </w:pPr>
    </w:p>
    <w:p w14:paraId="62D07886" w14:textId="0B20BF8D" w:rsidR="00130F6F" w:rsidRDefault="00130F6F" w:rsidP="009439AC">
      <w:pPr>
        <w:pStyle w:val="Default"/>
        <w:jc w:val="both"/>
      </w:pPr>
      <w:r>
        <w:t>MMO O</w:t>
      </w:r>
      <w:r w:rsidR="00F01434">
        <w:t>O</w:t>
      </w:r>
      <w:r>
        <w:t>ŽP dále uvádí, že lze předpokládat, že realizace stavby administrativní budovy a zřízení přístupu si vyžádá vykácení značné části hodnotných dřevin rostoucích v předmětné lokalitě.</w:t>
      </w:r>
    </w:p>
    <w:p w14:paraId="583E43E7" w14:textId="069F7FE5" w:rsidR="00DF3F9C" w:rsidRDefault="00DF3F9C" w:rsidP="009439AC">
      <w:pPr>
        <w:pStyle w:val="Default"/>
        <w:jc w:val="both"/>
      </w:pPr>
      <w:r w:rsidRPr="009439AC">
        <w:t xml:space="preserve">Dotčený porost hodnotných dřevin v předmětném území plní nezastupitelné funkce, zejména estetickou a hygienickou (snižování prašnosti, zlepšování mikroklimatu v dané lokalitě, optické a hlukové odclonění stávající okolní zástavby od dopravně vytížené komunikace). Je proto </w:t>
      </w:r>
      <w:r w:rsidRPr="00130F6F">
        <w:rPr>
          <w:u w:val="single"/>
        </w:rPr>
        <w:t>nutné, aby funkčnost zeleně v dotčené lokalitě byla alespoň zčásti nahrazena adekvátní novou výsadbou vzrostlých dřevin.</w:t>
      </w:r>
      <w:r w:rsidRPr="009439AC">
        <w:t xml:space="preserve"> </w:t>
      </w:r>
    </w:p>
    <w:p w14:paraId="2FFA3B4D" w14:textId="6F79B9AC" w:rsidR="00A23FFC" w:rsidRDefault="00A23FFC" w:rsidP="009439AC">
      <w:pPr>
        <w:pStyle w:val="Default"/>
        <w:jc w:val="both"/>
      </w:pPr>
      <w:r>
        <w:t>(Příloha č. 8 a))</w:t>
      </w:r>
    </w:p>
    <w:p w14:paraId="255643A1" w14:textId="77777777" w:rsidR="009439AC" w:rsidRPr="009439AC" w:rsidRDefault="009439AC" w:rsidP="009439AC">
      <w:pPr>
        <w:pStyle w:val="Default"/>
        <w:jc w:val="both"/>
      </w:pPr>
    </w:p>
    <w:p w14:paraId="11E14C8D" w14:textId="7DC42EDD" w:rsidR="00B42933" w:rsidRDefault="00EA2FB1" w:rsidP="00EA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5738025"/>
      <w:r>
        <w:rPr>
          <w:rFonts w:ascii="Times New Roman" w:hAnsi="Times New Roman" w:cs="Times New Roman"/>
          <w:sz w:val="24"/>
          <w:szCs w:val="24"/>
        </w:rPr>
        <w:t xml:space="preserve">MMO OOŽP ve svém aktualizovaném stanovisku </w:t>
      </w:r>
      <w:r w:rsidR="00B42933">
        <w:rPr>
          <w:rFonts w:ascii="Times New Roman" w:hAnsi="Times New Roman" w:cs="Times New Roman"/>
          <w:sz w:val="24"/>
          <w:szCs w:val="24"/>
        </w:rPr>
        <w:t>ze dne 31. 5. 2022 potvrdil, že souhlasí s </w:t>
      </w:r>
      <w:r>
        <w:rPr>
          <w:rFonts w:ascii="Times New Roman" w:hAnsi="Times New Roman" w:cs="Times New Roman"/>
          <w:sz w:val="24"/>
          <w:szCs w:val="24"/>
        </w:rPr>
        <w:t>p</w:t>
      </w:r>
      <w:r w:rsidR="00B42933">
        <w:rPr>
          <w:rFonts w:ascii="Times New Roman" w:hAnsi="Times New Roman" w:cs="Times New Roman"/>
          <w:sz w:val="24"/>
          <w:szCs w:val="24"/>
        </w:rPr>
        <w:t xml:space="preserve">osunem plánované stavby administrativní budovy k uliční čáře a logicky uspořádat pozemky vlastníka. </w:t>
      </w:r>
    </w:p>
    <w:p w14:paraId="3B1CE3EE" w14:textId="242A47B9" w:rsidR="00EA2FB1" w:rsidRDefault="00B42933" w:rsidP="00EA2F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pr</w:t>
      </w:r>
      <w:r w:rsidR="00EA2FB1">
        <w:rPr>
          <w:rFonts w:ascii="Times New Roman" w:hAnsi="Times New Roman" w:cs="Times New Roman"/>
          <w:sz w:val="24"/>
          <w:szCs w:val="24"/>
        </w:rPr>
        <w:t>odejem předmětné části pozemku parc. č. 293/1 v k. ú. Moravská Ostrava o celkové výměře cca 850 m</w:t>
      </w:r>
      <w:r w:rsidR="00EA2FB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EA2FB1">
        <w:rPr>
          <w:rFonts w:ascii="Times New Roman" w:hAnsi="Times New Roman" w:cs="Times New Roman"/>
          <w:b/>
          <w:bCs/>
          <w:sz w:val="24"/>
          <w:szCs w:val="24"/>
        </w:rPr>
        <w:t>souhlasí za podmínky</w:t>
      </w:r>
      <w:r w:rsidR="00EA2FB1">
        <w:rPr>
          <w:rFonts w:ascii="Times New Roman" w:hAnsi="Times New Roman" w:cs="Times New Roman"/>
          <w:sz w:val="24"/>
          <w:szCs w:val="24"/>
        </w:rPr>
        <w:t>, že součást</w:t>
      </w:r>
      <w:r w:rsidR="00A23FFC">
        <w:rPr>
          <w:rFonts w:ascii="Times New Roman" w:hAnsi="Times New Roman" w:cs="Times New Roman"/>
          <w:sz w:val="24"/>
          <w:szCs w:val="24"/>
        </w:rPr>
        <w:t>í</w:t>
      </w:r>
      <w:r w:rsidR="00EA2FB1">
        <w:rPr>
          <w:rFonts w:ascii="Times New Roman" w:hAnsi="Times New Roman" w:cs="Times New Roman"/>
          <w:sz w:val="24"/>
          <w:szCs w:val="24"/>
        </w:rPr>
        <w:t xml:space="preserve"> kupní smlouvy bude závazek žadatele vypracovat objekt sadových úprav v okolí objektu (mimo půdorys nového objektu), který bude řešit výsadbu vzrostlých sadovnicky zapěstovaných stromů na dotčené části pozemku parc. č. 293/1 v k. ú. Moravská Ostrava</w:t>
      </w:r>
      <w:r w:rsidR="0096357B">
        <w:rPr>
          <w:rFonts w:ascii="Times New Roman" w:hAnsi="Times New Roman" w:cs="Times New Roman"/>
          <w:sz w:val="24"/>
          <w:szCs w:val="24"/>
        </w:rPr>
        <w:t>.</w:t>
      </w:r>
    </w:p>
    <w:bookmarkEnd w:id="3"/>
    <w:p w14:paraId="3597779C" w14:textId="7BEB5416" w:rsidR="00114B5C" w:rsidRPr="00114B5C" w:rsidRDefault="00EA2FB1" w:rsidP="009439AC">
      <w:pPr>
        <w:pStyle w:val="Normlnweb"/>
        <w:spacing w:before="0" w:beforeAutospacing="0" w:after="0" w:afterAutospacing="0"/>
        <w:jc w:val="both"/>
      </w:pPr>
      <w:r>
        <w:t>(</w:t>
      </w:r>
      <w:r w:rsidR="00114B5C">
        <w:t>Příloha č. 8</w:t>
      </w:r>
      <w:r w:rsidR="00A23FFC">
        <w:t xml:space="preserve"> b)</w:t>
      </w:r>
      <w:r w:rsidR="00114B5C">
        <w:t>)</w:t>
      </w:r>
    </w:p>
    <w:p w14:paraId="7B155CEF" w14:textId="4FA9CF27" w:rsidR="00DF3F9C" w:rsidRDefault="00DF3F9C" w:rsidP="009439AC">
      <w:pPr>
        <w:pStyle w:val="Normlnweb"/>
        <w:spacing w:before="0" w:beforeAutospacing="0" w:after="0" w:afterAutospacing="0"/>
        <w:jc w:val="both"/>
      </w:pPr>
    </w:p>
    <w:p w14:paraId="22C205EA" w14:textId="2A13E6D0" w:rsidR="00BB3662" w:rsidRPr="002B29E4" w:rsidRDefault="00BB3662" w:rsidP="00BB3662">
      <w:pPr>
        <w:pStyle w:val="Default"/>
        <w:jc w:val="both"/>
      </w:pPr>
      <w:r>
        <w:lastRenderedPageBreak/>
        <w:t>K záměru prodeje části pozemku o výměře 850 m</w:t>
      </w:r>
      <w:r w:rsidRPr="00BB3662">
        <w:rPr>
          <w:vertAlign w:val="superscript"/>
        </w:rPr>
        <w:t>2</w:t>
      </w:r>
      <w:r>
        <w:t xml:space="preserve"> se bude </w:t>
      </w:r>
      <w:r>
        <w:rPr>
          <w:b/>
          <w:bCs/>
        </w:rPr>
        <w:t xml:space="preserve">Zastupitelstvo městského obvodu Moravská Ostrava a Přívoz </w:t>
      </w:r>
      <w:r w:rsidRPr="00BB3662">
        <w:t>vyjadřovat</w:t>
      </w:r>
      <w:r>
        <w:t xml:space="preserve"> dne 12. 9. 2022. Z tohoto důvodu je záměr předkládán s podmínkou.</w:t>
      </w:r>
    </w:p>
    <w:p w14:paraId="407CF69E" w14:textId="77777777" w:rsidR="001945F7" w:rsidRDefault="001945F7" w:rsidP="009439AC">
      <w:pPr>
        <w:pStyle w:val="Normlnweb"/>
        <w:spacing w:before="0" w:beforeAutospacing="0" w:after="0" w:afterAutospacing="0"/>
        <w:jc w:val="both"/>
      </w:pPr>
    </w:p>
    <w:p w14:paraId="16D60231" w14:textId="029EB7D1" w:rsidR="00EC7E6A" w:rsidRPr="00EC7E6A" w:rsidRDefault="00EC7E6A" w:rsidP="00300010">
      <w:pPr>
        <w:spacing w:after="0" w:line="240" w:lineRule="auto"/>
        <w:jc w:val="both"/>
        <w:rPr>
          <w:b/>
          <w:bCs/>
          <w:color w:val="1F497D"/>
          <w:u w:val="single"/>
        </w:rPr>
      </w:pPr>
      <w:r w:rsidRPr="00EC7E6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Doplněné vyjádření žadatele ke změně rozsahu pozemku</w:t>
      </w:r>
    </w:p>
    <w:p w14:paraId="1199B3C3" w14:textId="514A2125" w:rsidR="00174FA6" w:rsidRDefault="00EC7E6A" w:rsidP="00E56CB2">
      <w:pPr>
        <w:pStyle w:val="Normlnweb"/>
        <w:spacing w:before="0" w:beforeAutospacing="0" w:after="0" w:afterAutospacing="0"/>
        <w:jc w:val="both"/>
      </w:pPr>
      <w:r>
        <w:t>Žadatel</w:t>
      </w:r>
      <w:r w:rsidR="00D354A5">
        <w:t xml:space="preserve"> s novým vymezením rozsahu části pozemku o výměře </w:t>
      </w:r>
      <w:r w:rsidR="00092072">
        <w:t xml:space="preserve">cca </w:t>
      </w:r>
      <w:r w:rsidR="00D354A5">
        <w:t>850 m</w:t>
      </w:r>
      <w:r w:rsidR="00D354A5" w:rsidRPr="00D354A5">
        <w:rPr>
          <w:vertAlign w:val="superscript"/>
        </w:rPr>
        <w:t>2</w:t>
      </w:r>
      <w:r w:rsidR="005D3CA0">
        <w:t xml:space="preserve"> </w:t>
      </w:r>
      <w:r w:rsidR="002E060B">
        <w:t xml:space="preserve">a nového umístění stavby </w:t>
      </w:r>
      <w:r w:rsidR="005D3CA0">
        <w:t>souhlasil.  V</w:t>
      </w:r>
      <w:r>
        <w:t> návaznosti na</w:t>
      </w:r>
      <w:r w:rsidR="00D354A5">
        <w:t> </w:t>
      </w:r>
      <w:r w:rsidR="002E060B">
        <w:t xml:space="preserve">tento </w:t>
      </w:r>
      <w:r>
        <w:t>požadavek MAPPA</w:t>
      </w:r>
      <w:r w:rsidR="002E060B">
        <w:t xml:space="preserve"> z ledna 2022</w:t>
      </w:r>
      <w:r w:rsidR="005373B9">
        <w:t xml:space="preserve"> </w:t>
      </w:r>
      <w:r w:rsidR="00D354A5">
        <w:t xml:space="preserve">bylo </w:t>
      </w:r>
      <w:r w:rsidR="002E060B">
        <w:t xml:space="preserve">následně </w:t>
      </w:r>
      <w:r w:rsidR="00D354A5">
        <w:t>nutné přepracovat projekt a vizualizaci</w:t>
      </w:r>
      <w:r w:rsidR="00092072">
        <w:t>, která je již součástí uzavřené Kupní smlouvy</w:t>
      </w:r>
      <w:r w:rsidR="005D3CA0">
        <w:t xml:space="preserve">. Žadatel </w:t>
      </w:r>
      <w:r w:rsidR="005373B9">
        <w:t xml:space="preserve">předložil </w:t>
      </w:r>
      <w:r w:rsidR="002E060B">
        <w:t xml:space="preserve">v dubnu 2022 </w:t>
      </w:r>
      <w:r w:rsidR="005373B9">
        <w:t>nový návrh umístění stavby s tím, že</w:t>
      </w:r>
      <w:r w:rsidR="00D354A5">
        <w:t> </w:t>
      </w:r>
      <w:r w:rsidR="005373B9">
        <w:t>podzemní část by nekorespondovala s částí nadzemní a byla by rozšířena, čímž by došlo k navýšení počtu parkovacích míst.</w:t>
      </w:r>
      <w:r w:rsidR="00C03F19">
        <w:t xml:space="preserve"> </w:t>
      </w:r>
      <w:r w:rsidR="00D94302">
        <w:t>(příloha č. 10</w:t>
      </w:r>
      <w:r w:rsidR="00D53447">
        <w:t xml:space="preserve"> a</w:t>
      </w:r>
      <w:r w:rsidR="00D94302">
        <w:t>)</w:t>
      </w:r>
      <w:r w:rsidR="00D96973">
        <w:t>.</w:t>
      </w:r>
      <w:r w:rsidR="00476D7E">
        <w:t xml:space="preserve"> </w:t>
      </w:r>
    </w:p>
    <w:p w14:paraId="23E66ECC" w14:textId="77777777" w:rsidR="00D96973" w:rsidRDefault="00D96973" w:rsidP="00E56CB2">
      <w:pPr>
        <w:pStyle w:val="Normlnweb"/>
        <w:spacing w:before="0" w:beforeAutospacing="0" w:after="0" w:afterAutospacing="0"/>
        <w:jc w:val="both"/>
      </w:pPr>
    </w:p>
    <w:p w14:paraId="6BFA4EF6" w14:textId="7825BA2D" w:rsidR="00D80E12" w:rsidRDefault="00092072" w:rsidP="00E56CB2">
      <w:pPr>
        <w:pStyle w:val="Normlnweb"/>
        <w:spacing w:before="0" w:beforeAutospacing="0" w:after="0" w:afterAutospacing="0"/>
        <w:jc w:val="both"/>
      </w:pPr>
      <w:r>
        <w:t xml:space="preserve">Na základě této skutečnosti se </w:t>
      </w:r>
      <w:r w:rsidR="000F21E2">
        <w:t xml:space="preserve">společnost </w:t>
      </w:r>
      <w:r>
        <w:t>rockette rozhodl</w:t>
      </w:r>
      <w:r w:rsidR="000F21E2">
        <w:t>a</w:t>
      </w:r>
      <w:r>
        <w:t xml:space="preserve"> požádat o společné povolení. V Kupní smlouvě však bylo sjednáno ustanovení, že v případ</w:t>
      </w:r>
      <w:r w:rsidR="002E060B">
        <w:t>ě</w:t>
      </w:r>
      <w:r>
        <w:t xml:space="preserve">, že bude žádost o společné územní a stavební řízení, musí o této skutečnosti společnost </w:t>
      </w:r>
      <w:r w:rsidR="00597FC5">
        <w:t xml:space="preserve">město </w:t>
      </w:r>
      <w:r>
        <w:t>informovat do 31. 12. 2021.</w:t>
      </w:r>
      <w:r w:rsidR="00597FC5">
        <w:t xml:space="preserve"> </w:t>
      </w:r>
      <w:r w:rsidR="00D80E12">
        <w:t>To však nebylo možné vzhledem k tomu, že změny ve vyjádření MAPPA vedoucí k tomuto rozhodnutí, byl</w:t>
      </w:r>
      <w:r w:rsidR="009D369D">
        <w:t>y</w:t>
      </w:r>
      <w:r w:rsidR="00D80E12">
        <w:t xml:space="preserve"> MAPPA dodány až po uplynutí tohoto termínu.</w:t>
      </w:r>
    </w:p>
    <w:p w14:paraId="6A05E15D" w14:textId="525041D4" w:rsidR="00092072" w:rsidRDefault="00597FC5" w:rsidP="00E56CB2">
      <w:pPr>
        <w:pStyle w:val="Normlnweb"/>
        <w:spacing w:before="0" w:beforeAutospacing="0" w:after="0" w:afterAutospacing="0"/>
        <w:jc w:val="both"/>
      </w:pPr>
      <w:r>
        <w:t>S ohledem na</w:t>
      </w:r>
      <w:r w:rsidR="00C03F19">
        <w:t> </w:t>
      </w:r>
      <w:r>
        <w:t xml:space="preserve">změnu ve vyjádření MAPPA, tak </w:t>
      </w:r>
      <w:r w:rsidR="001E00CE">
        <w:t>žadatel</w:t>
      </w:r>
      <w:r>
        <w:t xml:space="preserve"> o této skutečnosti informoval až</w:t>
      </w:r>
      <w:r w:rsidR="0088732C">
        <w:t> </w:t>
      </w:r>
      <w:r>
        <w:t>emailem ze dne 20. 4. 2022, kde současně požádal o pokračování v projekční činnosti a</w:t>
      </w:r>
      <w:r w:rsidR="0088732C">
        <w:t> </w:t>
      </w:r>
      <w:r>
        <w:t>o</w:t>
      </w:r>
      <w:r w:rsidR="0088732C">
        <w:t> </w:t>
      </w:r>
      <w:r>
        <w:t>uzavření dodatku č. 1 ke Kupní smlouvě.</w:t>
      </w:r>
    </w:p>
    <w:p w14:paraId="61891B95" w14:textId="77777777" w:rsidR="00D94302" w:rsidRDefault="00D94302" w:rsidP="00E56CB2">
      <w:pPr>
        <w:pStyle w:val="Normlnweb"/>
        <w:spacing w:before="0" w:beforeAutospacing="0" w:after="0" w:afterAutospacing="0"/>
        <w:jc w:val="both"/>
      </w:pPr>
    </w:p>
    <w:p w14:paraId="0E5CE1B9" w14:textId="548F9127" w:rsidR="004D0CA5" w:rsidRDefault="001E00CE" w:rsidP="00E56CB2">
      <w:pPr>
        <w:pStyle w:val="Normlnweb"/>
        <w:spacing w:before="0" w:beforeAutospacing="0" w:after="0" w:afterAutospacing="0"/>
        <w:jc w:val="both"/>
      </w:pPr>
      <w:r>
        <w:t>Společnost rockette</w:t>
      </w:r>
      <w:r w:rsidR="005373B9">
        <w:t xml:space="preserve"> </w:t>
      </w:r>
      <w:r w:rsidR="00597FC5">
        <w:t>dne 12. 5. 2022 upřesnil</w:t>
      </w:r>
      <w:r>
        <w:t>a</w:t>
      </w:r>
      <w:r w:rsidR="00597FC5">
        <w:t xml:space="preserve"> svou žádost</w:t>
      </w:r>
      <w:r w:rsidR="00D53447">
        <w:t xml:space="preserve"> o </w:t>
      </w:r>
      <w:r w:rsidR="005373B9">
        <w:t>uzavření dodatku</w:t>
      </w:r>
      <w:r w:rsidR="00D53447">
        <w:t xml:space="preserve"> č. 1</w:t>
      </w:r>
      <w:r w:rsidR="005373B9">
        <w:t xml:space="preserve">, v rámci kterého by došlo ke změně termínů </w:t>
      </w:r>
      <w:r w:rsidR="00F31E62">
        <w:t xml:space="preserve">realizace stavebního záměru </w:t>
      </w:r>
      <w:r w:rsidR="005373B9">
        <w:t>sjednaných v čl. IV. a</w:t>
      </w:r>
      <w:r w:rsidR="00F01434">
        <w:t> </w:t>
      </w:r>
      <w:r w:rsidR="005373B9">
        <w:t xml:space="preserve">k doplnění </w:t>
      </w:r>
      <w:r w:rsidR="00F31E62">
        <w:t xml:space="preserve">nové </w:t>
      </w:r>
      <w:r w:rsidR="005373B9">
        <w:t xml:space="preserve">Přílohy </w:t>
      </w:r>
      <w:r w:rsidR="00CF5B98">
        <w:t>Kupní s</w:t>
      </w:r>
      <w:r w:rsidR="005373B9">
        <w:t xml:space="preserve">mlouvy, která by </w:t>
      </w:r>
      <w:r w:rsidR="00F31E62">
        <w:t xml:space="preserve">obsahovala nové umístění stavby. </w:t>
      </w:r>
    </w:p>
    <w:p w14:paraId="0B25F773" w14:textId="71A831B3" w:rsidR="00D53447" w:rsidRDefault="00D53447" w:rsidP="00E56CB2">
      <w:pPr>
        <w:pStyle w:val="Normlnweb"/>
        <w:spacing w:before="0" w:beforeAutospacing="0" w:after="0" w:afterAutospacing="0"/>
        <w:jc w:val="both"/>
      </w:pPr>
      <w:r>
        <w:t>(příloha č. 10 b)</w:t>
      </w:r>
    </w:p>
    <w:p w14:paraId="4B121ADB" w14:textId="529D5A7F" w:rsidR="00591345" w:rsidRDefault="00591345" w:rsidP="00E56CB2">
      <w:pPr>
        <w:pStyle w:val="Normlnweb"/>
        <w:spacing w:before="0" w:beforeAutospacing="0" w:after="0" w:afterAutospacing="0"/>
        <w:jc w:val="both"/>
      </w:pPr>
    </w:p>
    <w:p w14:paraId="79A58AAE" w14:textId="47560F54" w:rsidR="00591345" w:rsidRPr="00501AA1" w:rsidRDefault="00591345" w:rsidP="00E56CB2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501AA1">
        <w:rPr>
          <w:b/>
          <w:bCs/>
        </w:rPr>
        <w:t>Společnost rockette navrhuje:</w:t>
      </w:r>
    </w:p>
    <w:p w14:paraId="4B96DC03" w14:textId="14EB486F" w:rsidR="00591345" w:rsidRDefault="00591345" w:rsidP="001C48F4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podání řádné </w:t>
      </w:r>
      <w:r w:rsidRPr="00501AA1">
        <w:rPr>
          <w:b/>
          <w:bCs/>
        </w:rPr>
        <w:t>žádosti o vydání příslušeného společného povolení</w:t>
      </w:r>
      <w:r>
        <w:t xml:space="preserve"> pro realizaci Budovy do</w:t>
      </w:r>
      <w:r w:rsidR="00F01434">
        <w:t> </w:t>
      </w:r>
      <w:r w:rsidRPr="00501AA1">
        <w:rPr>
          <w:b/>
          <w:bCs/>
        </w:rPr>
        <w:t>31. 8. 2023</w:t>
      </w:r>
      <w:r w:rsidR="00D80E12">
        <w:rPr>
          <w:b/>
          <w:bCs/>
        </w:rPr>
        <w:t>,</w:t>
      </w:r>
    </w:p>
    <w:p w14:paraId="780FF341" w14:textId="74203401" w:rsidR="001C48F4" w:rsidRDefault="001C48F4" w:rsidP="001C48F4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 w:rsidRPr="00501AA1">
        <w:rPr>
          <w:b/>
          <w:bCs/>
        </w:rPr>
        <w:t>dokončení</w:t>
      </w:r>
      <w:r>
        <w:t xml:space="preserve"> realizace stavby </w:t>
      </w:r>
      <w:r w:rsidRPr="00501AA1">
        <w:rPr>
          <w:b/>
          <w:bCs/>
        </w:rPr>
        <w:t>Budovy</w:t>
      </w:r>
      <w:r>
        <w:t xml:space="preserve"> (podání řádné žádosti o vydání oprávnění k užívání Budovy) nejpozději do </w:t>
      </w:r>
      <w:r w:rsidRPr="00501AA1">
        <w:rPr>
          <w:b/>
          <w:bCs/>
        </w:rPr>
        <w:t>31. 12. 2027</w:t>
      </w:r>
      <w:r>
        <w:t>,</w:t>
      </w:r>
    </w:p>
    <w:p w14:paraId="1263451F" w14:textId="1277F032" w:rsidR="001C48F4" w:rsidRDefault="001C48F4" w:rsidP="001C48F4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>nahrazení přílohy č. 1 Kupní smlouvy – vizualizace Budovy.</w:t>
      </w:r>
    </w:p>
    <w:p w14:paraId="3F26E298" w14:textId="034E8F94" w:rsidR="00F31E62" w:rsidRDefault="00F31E62" w:rsidP="00E56CB2">
      <w:pPr>
        <w:pStyle w:val="Normlnweb"/>
        <w:spacing w:before="0" w:beforeAutospacing="0" w:after="0" w:afterAutospacing="0"/>
        <w:jc w:val="both"/>
      </w:pPr>
    </w:p>
    <w:p w14:paraId="20633D7D" w14:textId="2CD0BDA4" w:rsidR="001C48F4" w:rsidRDefault="007F76E5" w:rsidP="00B144B5">
      <w:pPr>
        <w:pStyle w:val="Normlnweb"/>
        <w:spacing w:before="0" w:beforeAutospacing="0" w:after="0" w:afterAutospacing="0"/>
        <w:jc w:val="both"/>
      </w:pPr>
      <w:r>
        <w:t xml:space="preserve">Podle </w:t>
      </w:r>
      <w:r w:rsidR="001C48F4">
        <w:t>K</w:t>
      </w:r>
      <w:r>
        <w:t>upní smlouvy</w:t>
      </w:r>
      <w:r w:rsidR="00B144B5">
        <w:t xml:space="preserve"> má společnost</w:t>
      </w:r>
      <w:r w:rsidR="001C48F4">
        <w:t xml:space="preserve"> rockette:</w:t>
      </w:r>
    </w:p>
    <w:p w14:paraId="5116A008" w14:textId="4A8086CF" w:rsidR="001C48F4" w:rsidRDefault="005E2963" w:rsidP="00501AA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nejpozději do </w:t>
      </w:r>
      <w:r w:rsidRPr="00501AA1">
        <w:rPr>
          <w:b/>
          <w:bCs/>
        </w:rPr>
        <w:t>30. 6. 2022</w:t>
      </w:r>
      <w:r w:rsidR="00B144B5">
        <w:t xml:space="preserve"> </w:t>
      </w:r>
      <w:r w:rsidR="001C48F4">
        <w:t>podat</w:t>
      </w:r>
      <w:r w:rsidR="00B144B5">
        <w:t xml:space="preserve"> řádnou </w:t>
      </w:r>
      <w:r w:rsidR="00B144B5" w:rsidRPr="00501AA1">
        <w:rPr>
          <w:b/>
          <w:bCs/>
        </w:rPr>
        <w:t xml:space="preserve">žádost o vydání příslušného územního rozhodnutí </w:t>
      </w:r>
      <w:r w:rsidR="001C48F4">
        <w:t>o umístění stavby Budovy</w:t>
      </w:r>
      <w:r>
        <w:t>,</w:t>
      </w:r>
      <w:r w:rsidR="001C48F4">
        <w:t xml:space="preserve"> </w:t>
      </w:r>
      <w:r w:rsidR="007F76E5">
        <w:t xml:space="preserve"> </w:t>
      </w:r>
    </w:p>
    <w:p w14:paraId="5AB24DF1" w14:textId="21467DF4" w:rsidR="005E2963" w:rsidRDefault="005E2963" w:rsidP="00501AA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nejpozději do </w:t>
      </w:r>
      <w:r w:rsidRPr="00501AA1">
        <w:rPr>
          <w:b/>
          <w:bCs/>
        </w:rPr>
        <w:t xml:space="preserve">30. 6. 2023 </w:t>
      </w:r>
      <w:r w:rsidR="001C48F4">
        <w:t xml:space="preserve">podat řádnou žádost o vydání příslušného </w:t>
      </w:r>
      <w:r w:rsidR="001C48F4" w:rsidRPr="00501AA1">
        <w:rPr>
          <w:b/>
          <w:bCs/>
        </w:rPr>
        <w:t>stav</w:t>
      </w:r>
      <w:r w:rsidRPr="00501AA1">
        <w:rPr>
          <w:b/>
          <w:bCs/>
        </w:rPr>
        <w:t>e</w:t>
      </w:r>
      <w:r w:rsidR="001C48F4" w:rsidRPr="00501AA1">
        <w:rPr>
          <w:b/>
          <w:bCs/>
        </w:rPr>
        <w:t>bního povolení</w:t>
      </w:r>
      <w:r w:rsidR="001C48F4">
        <w:t xml:space="preserve"> pro realizaci Budovy</w:t>
      </w:r>
      <w:r>
        <w:t>,</w:t>
      </w:r>
    </w:p>
    <w:p w14:paraId="285AB2E3" w14:textId="768212B9" w:rsidR="00D80E12" w:rsidRDefault="00D80E12" w:rsidP="00D80E12">
      <w:pPr>
        <w:pStyle w:val="Normlnweb"/>
        <w:spacing w:before="0" w:beforeAutospacing="0" w:after="0" w:afterAutospacing="0"/>
        <w:ind w:left="360"/>
        <w:jc w:val="both"/>
      </w:pPr>
      <w:r>
        <w:t>nebo</w:t>
      </w:r>
    </w:p>
    <w:p w14:paraId="0CD82404" w14:textId="77777777" w:rsidR="00A25585" w:rsidRDefault="005E2963" w:rsidP="00501AA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nejpozději do </w:t>
      </w:r>
      <w:r w:rsidRPr="00501AA1">
        <w:rPr>
          <w:b/>
          <w:bCs/>
        </w:rPr>
        <w:t>31. 12. 2022</w:t>
      </w:r>
      <w:r>
        <w:t xml:space="preserve"> podat řádnou žádost o vydání </w:t>
      </w:r>
      <w:r w:rsidRPr="00501AA1">
        <w:rPr>
          <w:b/>
          <w:bCs/>
        </w:rPr>
        <w:t>společného povolení</w:t>
      </w:r>
      <w:r>
        <w:t xml:space="preserve"> pro realizaci Budovy</w:t>
      </w:r>
      <w:r w:rsidR="001C48F4">
        <w:t xml:space="preserve"> </w:t>
      </w:r>
      <w:r>
        <w:t>(pokud by o tomto svém záměru informovala město do 31. 12. 2021)</w:t>
      </w:r>
      <w:r w:rsidR="00A25585">
        <w:t>,</w:t>
      </w:r>
    </w:p>
    <w:p w14:paraId="6DAECC4F" w14:textId="7CCAB949" w:rsidR="005E2963" w:rsidRDefault="00A25585" w:rsidP="00501AA1">
      <w:pPr>
        <w:pStyle w:val="Normlnweb"/>
        <w:numPr>
          <w:ilvl w:val="0"/>
          <w:numId w:val="5"/>
        </w:numPr>
        <w:spacing w:before="0" w:beforeAutospacing="0" w:after="0" w:afterAutospacing="0"/>
        <w:ind w:left="360"/>
        <w:jc w:val="both"/>
      </w:pPr>
      <w:r>
        <w:t xml:space="preserve">nejpozději do 30. 6. 2026 </w:t>
      </w:r>
      <w:r w:rsidRPr="00A25585">
        <w:rPr>
          <w:b/>
          <w:bCs/>
        </w:rPr>
        <w:t>dokončit</w:t>
      </w:r>
      <w:r>
        <w:t xml:space="preserve"> realizaci stavby </w:t>
      </w:r>
      <w:r w:rsidRPr="00A25585">
        <w:rPr>
          <w:b/>
          <w:bCs/>
        </w:rPr>
        <w:t>Budovy</w:t>
      </w:r>
      <w:r w:rsidR="005E2963">
        <w:t>.</w:t>
      </w:r>
    </w:p>
    <w:p w14:paraId="1835A670" w14:textId="77777777" w:rsidR="005E2963" w:rsidRDefault="005E2963" w:rsidP="005E2963">
      <w:pPr>
        <w:pStyle w:val="Normlnweb"/>
        <w:spacing w:before="0" w:beforeAutospacing="0" w:after="0" w:afterAutospacing="0"/>
        <w:ind w:left="720"/>
        <w:jc w:val="both"/>
      </w:pPr>
    </w:p>
    <w:p w14:paraId="462A6A08" w14:textId="380162C9" w:rsidR="00982B27" w:rsidRPr="00501AA1" w:rsidRDefault="00982B27" w:rsidP="00F80CFB">
      <w:pPr>
        <w:pStyle w:val="Normlnweb"/>
        <w:spacing w:before="0" w:beforeAutospacing="0" w:after="0" w:afterAutospacing="0"/>
        <w:jc w:val="both"/>
        <w:rPr>
          <w:b/>
          <w:bCs/>
        </w:rPr>
      </w:pPr>
      <w:bookmarkStart w:id="4" w:name="_Hlk105050553"/>
      <w:r w:rsidRPr="00501AA1">
        <w:rPr>
          <w:b/>
          <w:bCs/>
        </w:rPr>
        <w:t>P</w:t>
      </w:r>
      <w:r w:rsidR="008C2DE0" w:rsidRPr="00501AA1">
        <w:rPr>
          <w:b/>
          <w:bCs/>
        </w:rPr>
        <w:t>ři projednávání žádosti o prodej části pozemku parc. č. 293/1 v k.ú. Moravská Ostrava, obec Ostrava</w:t>
      </w:r>
      <w:r w:rsidR="00B8419B" w:rsidRPr="00501AA1">
        <w:rPr>
          <w:b/>
          <w:bCs/>
        </w:rPr>
        <w:t xml:space="preserve"> došlo nejen k navýšení výměry </w:t>
      </w:r>
      <w:r w:rsidRPr="00501AA1">
        <w:rPr>
          <w:b/>
          <w:bCs/>
        </w:rPr>
        <w:t>části pozemku</w:t>
      </w:r>
      <w:r w:rsidR="00F80CFB" w:rsidRPr="00501AA1">
        <w:rPr>
          <w:b/>
          <w:bCs/>
        </w:rPr>
        <w:t>,</w:t>
      </w:r>
      <w:r w:rsidRPr="00501AA1">
        <w:rPr>
          <w:b/>
          <w:bCs/>
        </w:rPr>
        <w:t xml:space="preserve"> </w:t>
      </w:r>
      <w:r w:rsidR="00B8419B" w:rsidRPr="00501AA1">
        <w:rPr>
          <w:b/>
          <w:bCs/>
        </w:rPr>
        <w:t xml:space="preserve">ale </w:t>
      </w:r>
      <w:r w:rsidR="00F80CFB" w:rsidRPr="00501AA1">
        <w:rPr>
          <w:b/>
          <w:bCs/>
        </w:rPr>
        <w:t>ze strany MAPPA byl vznesen p</w:t>
      </w:r>
      <w:r w:rsidR="00B8419B" w:rsidRPr="00501AA1">
        <w:rPr>
          <w:b/>
          <w:bCs/>
        </w:rPr>
        <w:t>ožadav</w:t>
      </w:r>
      <w:r w:rsidR="00F80CFB" w:rsidRPr="00501AA1">
        <w:rPr>
          <w:b/>
          <w:bCs/>
        </w:rPr>
        <w:t>e</w:t>
      </w:r>
      <w:r w:rsidR="00B8419B" w:rsidRPr="00501AA1">
        <w:rPr>
          <w:b/>
          <w:bCs/>
        </w:rPr>
        <w:t>k na změnu umístění Budovy</w:t>
      </w:r>
      <w:r w:rsidR="005567BD">
        <w:rPr>
          <w:b/>
          <w:bCs/>
        </w:rPr>
        <w:t xml:space="preserve">. Tento požadavek na </w:t>
      </w:r>
      <w:r w:rsidR="00F80CFB" w:rsidRPr="00501AA1">
        <w:rPr>
          <w:b/>
          <w:bCs/>
        </w:rPr>
        <w:t>změn</w:t>
      </w:r>
      <w:r w:rsidR="005567BD">
        <w:rPr>
          <w:b/>
          <w:bCs/>
        </w:rPr>
        <w:t>u</w:t>
      </w:r>
      <w:r w:rsidR="00F80CFB" w:rsidRPr="00501AA1">
        <w:rPr>
          <w:b/>
          <w:bCs/>
        </w:rPr>
        <w:t xml:space="preserve"> umístění Budovy má za následek </w:t>
      </w:r>
      <w:r w:rsidRPr="00501AA1">
        <w:rPr>
          <w:b/>
          <w:bCs/>
        </w:rPr>
        <w:t>prodle</w:t>
      </w:r>
      <w:r w:rsidR="00F80CFB" w:rsidRPr="00501AA1">
        <w:rPr>
          <w:b/>
          <w:bCs/>
        </w:rPr>
        <w:t>ní</w:t>
      </w:r>
      <w:r w:rsidRPr="00501AA1">
        <w:rPr>
          <w:b/>
          <w:bCs/>
        </w:rPr>
        <w:t xml:space="preserve"> s vypracováním dokumentace potřebné pro vydání územního rozhodnutí o umístění stavby Budovy </w:t>
      </w:r>
      <w:r w:rsidR="00F80CFB" w:rsidRPr="00501AA1">
        <w:rPr>
          <w:b/>
          <w:bCs/>
        </w:rPr>
        <w:t>v souladu s</w:t>
      </w:r>
      <w:r w:rsidRPr="00501AA1">
        <w:rPr>
          <w:b/>
          <w:bCs/>
        </w:rPr>
        <w:t xml:space="preserve"> Kupní smlouv</w:t>
      </w:r>
      <w:r w:rsidR="00F80CFB" w:rsidRPr="00501AA1">
        <w:rPr>
          <w:b/>
          <w:bCs/>
        </w:rPr>
        <w:t>ou</w:t>
      </w:r>
      <w:r w:rsidRPr="00501AA1">
        <w:rPr>
          <w:b/>
          <w:bCs/>
        </w:rPr>
        <w:t>.</w:t>
      </w:r>
    </w:p>
    <w:p w14:paraId="4F0F05B6" w14:textId="3BCBA50A" w:rsidR="005E2963" w:rsidRPr="00501AA1" w:rsidRDefault="00982B27" w:rsidP="00F80CFB">
      <w:pPr>
        <w:pStyle w:val="Normlnweb"/>
        <w:spacing w:before="0" w:beforeAutospacing="0" w:after="0" w:afterAutospacing="0"/>
        <w:jc w:val="both"/>
        <w:rPr>
          <w:b/>
          <w:bCs/>
        </w:rPr>
      </w:pPr>
      <w:r w:rsidRPr="00501AA1">
        <w:rPr>
          <w:b/>
          <w:bCs/>
        </w:rPr>
        <w:t>S</w:t>
      </w:r>
      <w:r w:rsidR="00B8419B" w:rsidRPr="00501AA1">
        <w:rPr>
          <w:b/>
          <w:bCs/>
        </w:rPr>
        <w:t>polečnost rockette začala řešit změnu umístění stavby a s tím související záležitosti</w:t>
      </w:r>
      <w:r w:rsidR="00F80CFB" w:rsidRPr="00501AA1">
        <w:rPr>
          <w:b/>
          <w:bCs/>
        </w:rPr>
        <w:t>, proto</w:t>
      </w:r>
      <w:r w:rsidR="00D87B76">
        <w:rPr>
          <w:b/>
          <w:bCs/>
        </w:rPr>
        <w:t> </w:t>
      </w:r>
      <w:r w:rsidR="00F80CFB" w:rsidRPr="00501AA1">
        <w:rPr>
          <w:b/>
          <w:bCs/>
        </w:rPr>
        <w:t xml:space="preserve">požádala o nové termíny odrážející </w:t>
      </w:r>
      <w:r w:rsidR="005567BD">
        <w:rPr>
          <w:b/>
          <w:bCs/>
        </w:rPr>
        <w:t>n</w:t>
      </w:r>
      <w:r w:rsidR="00F80CFB" w:rsidRPr="00501AA1">
        <w:rPr>
          <w:b/>
          <w:bCs/>
        </w:rPr>
        <w:t>ové skutečnosti realizace projektu</w:t>
      </w:r>
      <w:r w:rsidR="005567BD">
        <w:rPr>
          <w:b/>
          <w:bCs/>
        </w:rPr>
        <w:t xml:space="preserve">, které </w:t>
      </w:r>
      <w:r w:rsidR="005567BD">
        <w:rPr>
          <w:b/>
          <w:bCs/>
        </w:rPr>
        <w:lastRenderedPageBreak/>
        <w:t>souvisejí s odkoupením části pozemku parc. č. 293/1 v k.ú. Moravská Ostrava, obec Ostrava.</w:t>
      </w:r>
    </w:p>
    <w:p w14:paraId="700F81AD" w14:textId="5B116407" w:rsidR="00B144B5" w:rsidRDefault="00B144B5" w:rsidP="00F80CFB">
      <w:pPr>
        <w:pStyle w:val="Normlnweb"/>
        <w:spacing w:before="0" w:beforeAutospacing="0" w:after="0" w:afterAutospacing="0"/>
        <w:ind w:left="720"/>
        <w:jc w:val="both"/>
      </w:pPr>
    </w:p>
    <w:p w14:paraId="667A5D48" w14:textId="00E23C1D" w:rsidR="00BD5B80" w:rsidRDefault="00BD5B80" w:rsidP="00BD5B80">
      <w:pPr>
        <w:pStyle w:val="Normlnweb"/>
        <w:spacing w:before="0" w:beforeAutospacing="0" w:after="0" w:afterAutospacing="0"/>
        <w:jc w:val="both"/>
      </w:pPr>
      <w:r>
        <w:t xml:space="preserve">Uzavřením dodatku č. 1 oproti Kupní smlouvě </w:t>
      </w:r>
      <w:r w:rsidR="0064761A">
        <w:t>dojde</w:t>
      </w:r>
      <w:r>
        <w:t xml:space="preserve"> k posunutí termínu pro podání žádosti o společné povolení o 8 měsíců. Je třeba ale podotknout, že dle ujednání v Kupní smlouvě v případě podání žádosti o vydání územního rozhodnutí, by </w:t>
      </w:r>
      <w:r w:rsidRPr="005203BE">
        <w:rPr>
          <w:b/>
          <w:bCs/>
        </w:rPr>
        <w:t>žádost o vydání stavebního povolení byla společnost rockette povinna podat do 30. 6. 2023</w:t>
      </w:r>
      <w:r>
        <w:t xml:space="preserve">.  V návrhu dodatku je společnost rockette povinna podat </w:t>
      </w:r>
      <w:r>
        <w:rPr>
          <w:b/>
          <w:bCs/>
        </w:rPr>
        <w:t xml:space="preserve">žádost o vydání povolení nejpozději do </w:t>
      </w:r>
      <w:r w:rsidRPr="009857BC">
        <w:rPr>
          <w:b/>
          <w:bCs/>
        </w:rPr>
        <w:t>31. 8. 2023</w:t>
      </w:r>
      <w:r>
        <w:t>.</w:t>
      </w:r>
      <w:r w:rsidR="004E5374">
        <w:t xml:space="preserve"> Fakticky tedy dojde pouze k dvouměsíčnímu posunu podání žádosti o rozhodnutí, zakládající právo stavbu realizovat.</w:t>
      </w:r>
    </w:p>
    <w:p w14:paraId="42DFD2F1" w14:textId="1FAC2DC3" w:rsidR="00BD5B80" w:rsidRDefault="00BD5B80" w:rsidP="00BD5B80">
      <w:pPr>
        <w:pStyle w:val="Normlnweb"/>
        <w:spacing w:before="0" w:beforeAutospacing="0" w:after="0" w:afterAutospacing="0"/>
        <w:jc w:val="both"/>
      </w:pPr>
    </w:p>
    <w:p w14:paraId="281A13A3" w14:textId="0BDDA18B" w:rsidR="00770667" w:rsidRDefault="00770667" w:rsidP="00770667">
      <w:pPr>
        <w:pStyle w:val="Normlnweb"/>
        <w:spacing w:before="0" w:beforeAutospacing="0" w:after="0" w:afterAutospacing="0"/>
        <w:jc w:val="both"/>
      </w:pPr>
      <w:r>
        <w:t>V rámci projednávání Dodatku č. 1 společnost rockette</w:t>
      </w:r>
      <w:r w:rsidR="00707DEF">
        <w:t xml:space="preserve"> </w:t>
      </w:r>
      <w:r>
        <w:t>požádala o úpravu termínu pro dokončení realizace stavby</w:t>
      </w:r>
      <w:r w:rsidR="00707DEF">
        <w:t xml:space="preserve"> nově</w:t>
      </w:r>
      <w:r>
        <w:t xml:space="preserve"> do 31. 12. 202</w:t>
      </w:r>
      <w:r w:rsidR="00A25585">
        <w:t>6</w:t>
      </w:r>
      <w:r>
        <w:t xml:space="preserve">, kdy </w:t>
      </w:r>
      <w:r w:rsidR="002F064D">
        <w:t>v</w:t>
      </w:r>
      <w:r>
        <w:t xml:space="preserve"> Kupní smlouv</w:t>
      </w:r>
      <w:r w:rsidR="002F064D">
        <w:t>ě</w:t>
      </w:r>
      <w:r>
        <w:t xml:space="preserve"> </w:t>
      </w:r>
      <w:r w:rsidR="002F064D">
        <w:t xml:space="preserve"> je</w:t>
      </w:r>
      <w:r>
        <w:t xml:space="preserve">  </w:t>
      </w:r>
      <w:r w:rsidR="002F064D">
        <w:t xml:space="preserve">dokončení realizace </w:t>
      </w:r>
      <w:r>
        <w:t>sjednán</w:t>
      </w:r>
      <w:r w:rsidR="002F064D">
        <w:t>o</w:t>
      </w:r>
      <w:r>
        <w:t xml:space="preserve"> do 30. 6. 2026. Na základě jednání o tomto návrhu se do dodatku č. 1 navrhuje posunutí do 31. 12. 2026.</w:t>
      </w:r>
    </w:p>
    <w:p w14:paraId="3636918B" w14:textId="77777777" w:rsidR="00BD5B80" w:rsidRDefault="00BD5B80" w:rsidP="00E56CB2">
      <w:pPr>
        <w:pStyle w:val="Normlnweb"/>
        <w:spacing w:before="0" w:beforeAutospacing="0" w:after="0" w:afterAutospacing="0"/>
        <w:jc w:val="both"/>
      </w:pPr>
    </w:p>
    <w:p w14:paraId="164E1AC0" w14:textId="77777777" w:rsidR="00954C15" w:rsidRDefault="00501AA1" w:rsidP="00E56CB2">
      <w:pPr>
        <w:pStyle w:val="Normlnweb"/>
        <w:spacing w:before="0" w:beforeAutospacing="0" w:after="0" w:afterAutospacing="0"/>
        <w:jc w:val="both"/>
      </w:pPr>
      <w:r>
        <w:t>Vzhledem k výše uvedenému je předkládán návrh na uzavření Dodatku č. 1 ke Kupní smlouvě</w:t>
      </w:r>
      <w:r w:rsidR="00954C15">
        <w:t>, kde se navrhuje:</w:t>
      </w:r>
    </w:p>
    <w:p w14:paraId="50ACB2C4" w14:textId="78263BAA" w:rsidR="00501AA1" w:rsidRDefault="00954C15" w:rsidP="00B94694">
      <w:pPr>
        <w:pStyle w:val="Normlnweb"/>
        <w:numPr>
          <w:ilvl w:val="0"/>
          <w:numId w:val="5"/>
        </w:numPr>
        <w:spacing w:before="0" w:beforeAutospacing="0" w:after="0" w:afterAutospacing="0"/>
        <w:ind w:left="340"/>
        <w:jc w:val="both"/>
      </w:pPr>
      <w:r w:rsidRPr="00765212">
        <w:rPr>
          <w:b/>
          <w:bCs/>
        </w:rPr>
        <w:t>vypustit termíny</w:t>
      </w:r>
      <w:r>
        <w:t xml:space="preserve"> pro podání žádosti o vydání územního rozhodnutí a žádosti o vydání stavebního povolení</w:t>
      </w:r>
    </w:p>
    <w:p w14:paraId="6364F1F2" w14:textId="79B2E0A1" w:rsidR="00765212" w:rsidRDefault="00765212" w:rsidP="00B94694">
      <w:pPr>
        <w:pStyle w:val="Normlnweb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 xml:space="preserve">upravit ujednání o podání </w:t>
      </w:r>
      <w:r w:rsidRPr="00765212">
        <w:rPr>
          <w:b/>
          <w:bCs/>
        </w:rPr>
        <w:t>žádosti o společné povolení</w:t>
      </w:r>
      <w:r>
        <w:t xml:space="preserve"> (bez písemné informace města) s tím, že bude podáno nejpozději do </w:t>
      </w:r>
      <w:r w:rsidRPr="00765212">
        <w:rPr>
          <w:b/>
          <w:bCs/>
        </w:rPr>
        <w:t>31. 8. 2023</w:t>
      </w:r>
    </w:p>
    <w:p w14:paraId="1E7B2D9F" w14:textId="38A4353E" w:rsidR="00501AA1" w:rsidRDefault="00765212" w:rsidP="00B94694">
      <w:pPr>
        <w:pStyle w:val="Normlnweb"/>
        <w:spacing w:before="0" w:beforeAutospacing="0" w:after="0" w:afterAutospacing="0"/>
        <w:ind w:left="340"/>
        <w:jc w:val="both"/>
      </w:pPr>
      <w:r>
        <w:t>(pro přehlednost se nově mění celé ustanovení čl. IV. odst. 2 Kupní smlouvy)</w:t>
      </w:r>
    </w:p>
    <w:p w14:paraId="0E9B62BE" w14:textId="29B6239C" w:rsidR="00765212" w:rsidRDefault="00765212" w:rsidP="00B94694">
      <w:pPr>
        <w:pStyle w:val="Normlnweb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 xml:space="preserve">v návaznosti na změnu čl. IV. odst. 2 Kupní smlouvy </w:t>
      </w:r>
      <w:r w:rsidR="00B94694">
        <w:t>(ujednání pouze o společném povolení) upravit v</w:t>
      </w:r>
      <w:r>
        <w:t xml:space="preserve"> čl. IV. odst. 3 a v čl. VI. odst. 7 </w:t>
      </w:r>
      <w:r w:rsidR="00B94694">
        <w:t>a 8 (v tomto odstavci se prodloužit lhůty související s odstoupením od Kupní smlouvy z důvodu nezískání společného povolení o 2 měsíce)</w:t>
      </w:r>
    </w:p>
    <w:p w14:paraId="4B80E0CD" w14:textId="20601318" w:rsidR="00A1538C" w:rsidRDefault="00A1538C" w:rsidP="00B94694">
      <w:pPr>
        <w:pStyle w:val="Normlnweb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 xml:space="preserve">upravit ujednání o </w:t>
      </w:r>
      <w:r w:rsidR="00E003A9" w:rsidRPr="0064761A">
        <w:rPr>
          <w:b/>
          <w:bCs/>
        </w:rPr>
        <w:t>dokončení</w:t>
      </w:r>
      <w:r w:rsidR="00E003A9">
        <w:t xml:space="preserve"> realizace stavby objektu</w:t>
      </w:r>
      <w:r>
        <w:t xml:space="preserve"> do </w:t>
      </w:r>
      <w:r w:rsidRPr="00C126AA">
        <w:rPr>
          <w:b/>
          <w:bCs/>
        </w:rPr>
        <w:t>31. 12. 2026</w:t>
      </w:r>
    </w:p>
    <w:p w14:paraId="3F856E0D" w14:textId="5AF3AAB5" w:rsidR="00B94694" w:rsidRDefault="00B94694" w:rsidP="00B94694">
      <w:pPr>
        <w:pStyle w:val="Normlnweb"/>
        <w:numPr>
          <w:ilvl w:val="0"/>
          <w:numId w:val="5"/>
        </w:numPr>
        <w:spacing w:before="0" w:beforeAutospacing="0" w:after="0" w:afterAutospacing="0"/>
        <w:ind w:left="340"/>
        <w:jc w:val="both"/>
      </w:pPr>
      <w:r>
        <w:t>vložit nové ujednání týkající se nové úpravy na úseku stavebního řízení (čl. IX. odst. 1).</w:t>
      </w:r>
    </w:p>
    <w:p w14:paraId="58B2AF08" w14:textId="59F1BD1E" w:rsidR="00501AA1" w:rsidRDefault="00501AA1" w:rsidP="00E56CB2">
      <w:pPr>
        <w:pStyle w:val="Normlnweb"/>
        <w:spacing w:before="0" w:beforeAutospacing="0" w:after="0" w:afterAutospacing="0"/>
        <w:jc w:val="both"/>
      </w:pPr>
    </w:p>
    <w:bookmarkEnd w:id="4"/>
    <w:p w14:paraId="68C32C1B" w14:textId="77777777" w:rsidR="00E56CB2" w:rsidRDefault="00E56CB2" w:rsidP="00E56CB2">
      <w:pPr>
        <w:pStyle w:val="Normlnweb"/>
        <w:spacing w:before="0" w:beforeAutospacing="0" w:after="0" w:afterAutospacing="0"/>
        <w:jc w:val="both"/>
        <w:rPr>
          <w:b/>
          <w:u w:val="single"/>
        </w:rPr>
      </w:pPr>
      <w:r w:rsidRPr="001F2ABA">
        <w:rPr>
          <w:b/>
          <w:u w:val="single"/>
        </w:rPr>
        <w:t>Inženýrské sítě</w:t>
      </w:r>
    </w:p>
    <w:p w14:paraId="227FED2A" w14:textId="73A7B848" w:rsidR="00E56CB2" w:rsidRDefault="00E56CB2" w:rsidP="00E56CB2">
      <w:pPr>
        <w:pStyle w:val="Normlnweb"/>
        <w:spacing w:before="0" w:beforeAutospacing="0" w:after="0" w:afterAutospacing="0"/>
        <w:jc w:val="both"/>
      </w:pPr>
      <w:r>
        <w:t xml:space="preserve">V katastru nemovitostí jsou k pozemku </w:t>
      </w:r>
      <w:r w:rsidR="002C2768">
        <w:t xml:space="preserve">parc. č. </w:t>
      </w:r>
      <w:r w:rsidR="003B0F33">
        <w:t>293/1</w:t>
      </w:r>
      <w:r w:rsidR="00916642">
        <w:t xml:space="preserve"> v k. ú. Moravská Ostrava, obec Ostrava</w:t>
      </w:r>
      <w:r w:rsidR="003B0F33">
        <w:t xml:space="preserve"> </w:t>
      </w:r>
      <w:r>
        <w:t>evidována věcná břemena</w:t>
      </w:r>
      <w:r w:rsidR="00916642">
        <w:t xml:space="preserve"> pro provozování, příp. udržování inženýrských sítí dotčených správců sítí.</w:t>
      </w:r>
    </w:p>
    <w:p w14:paraId="2EB2E00E" w14:textId="0E263610" w:rsidR="008F6522" w:rsidRDefault="008F6522" w:rsidP="008F6522">
      <w:pPr>
        <w:pStyle w:val="Zkladntext"/>
        <w:rPr>
          <w:bCs/>
        </w:rPr>
      </w:pPr>
      <w:r>
        <w:rPr>
          <w:bCs/>
        </w:rPr>
        <w:t xml:space="preserve">Vedení inženýrských sítí týkající se předmětné části pozemku bude upřesněno při uzavírání </w:t>
      </w:r>
      <w:r w:rsidR="00CF5B98">
        <w:rPr>
          <w:bCs/>
          <w:lang w:val="cs-CZ"/>
        </w:rPr>
        <w:t>nové převodní</w:t>
      </w:r>
      <w:r>
        <w:rPr>
          <w:bCs/>
        </w:rPr>
        <w:t xml:space="preserve"> smlouvy.</w:t>
      </w:r>
    </w:p>
    <w:p w14:paraId="6AF4C333" w14:textId="4AF16EFE" w:rsidR="00C81DF8" w:rsidRDefault="00C81DF8" w:rsidP="008F6522">
      <w:pPr>
        <w:pStyle w:val="Zkladntext"/>
        <w:rPr>
          <w:bCs/>
        </w:rPr>
      </w:pPr>
    </w:p>
    <w:p w14:paraId="2B3BDCAB" w14:textId="328D5028" w:rsidR="00C81DF8" w:rsidRDefault="00C81DF8" w:rsidP="008F6522">
      <w:pPr>
        <w:pStyle w:val="Zkladntext"/>
        <w:rPr>
          <w:bCs/>
        </w:rPr>
      </w:pPr>
    </w:p>
    <w:p w14:paraId="719FDAD6" w14:textId="65C032A1" w:rsidR="00C81DF8" w:rsidRPr="00D96973" w:rsidRDefault="00BD0707" w:rsidP="00C81DF8">
      <w:pPr>
        <w:pStyle w:val="Zkladntext"/>
        <w:rPr>
          <w:bCs/>
          <w:lang w:val="cs-CZ"/>
        </w:rPr>
      </w:pPr>
      <w:r>
        <w:rPr>
          <w:bCs/>
          <w:lang w:val="cs-CZ"/>
        </w:rPr>
        <w:t>Rada města na svém jednání ze dne 14. 6. 2022 požádala o</w:t>
      </w:r>
      <w:r w:rsidR="00C81DF8" w:rsidRPr="00D96973">
        <w:rPr>
          <w:bCs/>
          <w:lang w:val="cs-CZ"/>
        </w:rPr>
        <w:t xml:space="preserve"> </w:t>
      </w:r>
      <w:r>
        <w:rPr>
          <w:bCs/>
          <w:lang w:val="cs-CZ"/>
        </w:rPr>
        <w:t>doplnění</w:t>
      </w:r>
      <w:r w:rsidR="00C81DF8" w:rsidRPr="00D96973">
        <w:rPr>
          <w:bCs/>
          <w:lang w:val="cs-CZ"/>
        </w:rPr>
        <w:t xml:space="preserve"> nové</w:t>
      </w:r>
      <w:r>
        <w:rPr>
          <w:bCs/>
          <w:lang w:val="cs-CZ"/>
        </w:rPr>
        <w:t xml:space="preserve"> upravené</w:t>
      </w:r>
      <w:r w:rsidR="00C81DF8" w:rsidRPr="00D96973">
        <w:rPr>
          <w:bCs/>
          <w:lang w:val="cs-CZ"/>
        </w:rPr>
        <w:t xml:space="preserve"> vizualizace, která tak nově tvoří přílohu č. 13 předmětného materiálu</w:t>
      </w:r>
      <w:r>
        <w:rPr>
          <w:bCs/>
          <w:lang w:val="cs-CZ"/>
        </w:rPr>
        <w:t>. Dále požádala o</w:t>
      </w:r>
      <w:r w:rsidR="00C81DF8" w:rsidRPr="00D96973">
        <w:rPr>
          <w:bCs/>
          <w:lang w:val="cs-CZ"/>
        </w:rPr>
        <w:t xml:space="preserve"> upřesňující informaci </w:t>
      </w:r>
      <w:r w:rsidR="00C81DF8" w:rsidRPr="00D96973">
        <w:t xml:space="preserve">k posunutí objektu a </w:t>
      </w:r>
      <w:r w:rsidR="00C81DF8" w:rsidRPr="00D96973">
        <w:rPr>
          <w:lang w:val="cs-CZ"/>
        </w:rPr>
        <w:t xml:space="preserve">změny ve </w:t>
      </w:r>
      <w:r w:rsidR="00C81DF8" w:rsidRPr="00D96973">
        <w:t>vzhled</w:t>
      </w:r>
      <w:r w:rsidR="00C81DF8" w:rsidRPr="00D96973">
        <w:rPr>
          <w:lang w:val="cs-CZ"/>
        </w:rPr>
        <w:t>u</w:t>
      </w:r>
      <w:r w:rsidR="00C81DF8" w:rsidRPr="00D96973">
        <w:t xml:space="preserve"> </w:t>
      </w:r>
      <w:r w:rsidR="00C81DF8" w:rsidRPr="00D96973">
        <w:rPr>
          <w:lang w:val="cs-CZ"/>
        </w:rPr>
        <w:t xml:space="preserve">stavby, </w:t>
      </w:r>
      <w:r>
        <w:rPr>
          <w:lang w:val="cs-CZ"/>
        </w:rPr>
        <w:t xml:space="preserve">kdy </w:t>
      </w:r>
      <w:r w:rsidR="00651920">
        <w:rPr>
          <w:lang w:val="cs-CZ"/>
        </w:rPr>
        <w:t>byl</w:t>
      </w:r>
      <w:r w:rsidR="00C81DF8" w:rsidRPr="00D96973">
        <w:rPr>
          <w:lang w:val="cs-CZ"/>
        </w:rPr>
        <w:t xml:space="preserve"> dopl</w:t>
      </w:r>
      <w:r w:rsidR="00651920">
        <w:rPr>
          <w:lang w:val="cs-CZ"/>
        </w:rPr>
        <w:t>něn</w:t>
      </w:r>
      <w:r w:rsidR="00C81DF8" w:rsidRPr="00D96973">
        <w:rPr>
          <w:lang w:val="cs-CZ"/>
        </w:rPr>
        <w:t xml:space="preserve"> tento text</w:t>
      </w:r>
      <w:r w:rsidR="00C81DF8">
        <w:rPr>
          <w:lang w:val="cs-CZ"/>
        </w:rPr>
        <w:t>:</w:t>
      </w:r>
    </w:p>
    <w:p w14:paraId="1C9B3E8D" w14:textId="77777777" w:rsidR="00C81DF8" w:rsidRPr="00D96973" w:rsidRDefault="00C81DF8" w:rsidP="00C81DF8">
      <w:pPr>
        <w:pStyle w:val="Zkladntext"/>
        <w:rPr>
          <w:bCs/>
          <w:lang w:val="cs-CZ"/>
        </w:rPr>
      </w:pPr>
    </w:p>
    <w:p w14:paraId="0ABB75FA" w14:textId="77777777" w:rsidR="00C81DF8" w:rsidRPr="00D96973" w:rsidRDefault="00C81DF8" w:rsidP="00C81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Pr="00D96973">
        <w:rPr>
          <w:rFonts w:ascii="Times New Roman" w:hAnsi="Times New Roman" w:cs="Times New Roman"/>
          <w:sz w:val="24"/>
          <w:szCs w:val="24"/>
        </w:rPr>
        <w:t>Žadatel, společnost rockette (ette capital) po podpisu kupní smlouvy zahájil práce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6973">
        <w:rPr>
          <w:rFonts w:ascii="Times New Roman" w:hAnsi="Times New Roman" w:cs="Times New Roman"/>
          <w:sz w:val="24"/>
          <w:szCs w:val="24"/>
        </w:rPr>
        <w:t>projektové dokumentaci dle svého záměru a na požadované výměře pozemku. Následně, na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6973">
        <w:rPr>
          <w:rFonts w:ascii="Times New Roman" w:hAnsi="Times New Roman" w:cs="Times New Roman"/>
          <w:sz w:val="24"/>
          <w:szCs w:val="24"/>
        </w:rPr>
        <w:t>podnět MAPPA, souhlasil s novým vymezením pozemku o výměře cca 850 m2 a umístěním stavby v souladu se stanoviskem MAPPA. Vzhledem k nutným změnám v projektové dokumentaci zvážil změnu způsobu získání povolení stavby a požaduje posunutí termínů podání žádosti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6973">
        <w:rPr>
          <w:rFonts w:ascii="Times New Roman" w:hAnsi="Times New Roman" w:cs="Times New Roman"/>
          <w:sz w:val="24"/>
          <w:szCs w:val="24"/>
        </w:rPr>
        <w:t>společné povolení a dokončení stavby.</w:t>
      </w:r>
    </w:p>
    <w:p w14:paraId="54A9A7A0" w14:textId="77777777" w:rsidR="00C81DF8" w:rsidRPr="00D96973" w:rsidRDefault="00C81DF8" w:rsidP="00C81DF8">
      <w:pPr>
        <w:pStyle w:val="Normlnweb"/>
        <w:spacing w:before="0" w:beforeAutospacing="0" w:after="0" w:afterAutospacing="0"/>
        <w:jc w:val="both"/>
      </w:pPr>
      <w:r w:rsidRPr="00D96973">
        <w:t>Nová vizualizace byla odsouhlasena odborem územního plánování a stavebního řádu (z</w:t>
      </w:r>
      <w:r>
        <w:t> </w:t>
      </w:r>
      <w:r w:rsidRPr="00D96973">
        <w:t xml:space="preserve">hlediska ÚP) a současně i MAPPA. Ve vizualizaci došlo ke změně v podzemní části stavby, </w:t>
      </w:r>
      <w:r w:rsidRPr="00D96973">
        <w:lastRenderedPageBreak/>
        <w:t>která byla rozšířena (nekoresponduje s částí nadzemní), čímž došlo k navýšení počtu parkovacích míst. Dále pak u vjezdu ze strany ul. Švabinského je obvodová stěna nově navržena jako šikmá tak, aby kopírovala hranici s pozemkem parc. č. 293/11 v k. ú. Moravská Ostrava, obec Ostrava – viz str. 10 v přiložené vizualizaci.</w:t>
      </w:r>
    </w:p>
    <w:p w14:paraId="0B907A9F" w14:textId="77777777" w:rsidR="00C81DF8" w:rsidRPr="00D96973" w:rsidRDefault="00C81DF8" w:rsidP="00C81DF8">
      <w:pPr>
        <w:pStyle w:val="Normlnweb"/>
        <w:spacing w:before="0" w:beforeAutospacing="0" w:after="0" w:afterAutospacing="0"/>
        <w:jc w:val="both"/>
      </w:pPr>
      <w:r w:rsidRPr="00D96973">
        <w:t>(příloha č. 13)</w:t>
      </w:r>
      <w:r>
        <w:t>“</w:t>
      </w:r>
    </w:p>
    <w:p w14:paraId="7248E5AC" w14:textId="77777777" w:rsidR="00C81DF8" w:rsidRDefault="00C81DF8" w:rsidP="008F6522">
      <w:pPr>
        <w:pStyle w:val="Zkladntext"/>
        <w:rPr>
          <w:bCs/>
        </w:rPr>
      </w:pPr>
    </w:p>
    <w:p w14:paraId="27DFA4DD" w14:textId="5A35403B" w:rsidR="0057612F" w:rsidRDefault="0057612F" w:rsidP="0057612F">
      <w:pPr>
        <w:pStyle w:val="Normlnweb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14:paraId="49C471E6" w14:textId="219D95CF" w:rsidR="0057612F" w:rsidRDefault="00174FA6" w:rsidP="0057612F">
      <w:pPr>
        <w:pStyle w:val="Normlnweb"/>
        <w:spacing w:before="0" w:beforeAutospacing="0" w:after="0" w:afterAutospacing="0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Projednáno v radě města </w:t>
      </w:r>
    </w:p>
    <w:p w14:paraId="071D1A66" w14:textId="21A05C7F" w:rsidR="00174FA6" w:rsidRPr="004C3C37" w:rsidRDefault="00174FA6" w:rsidP="00174FA6">
      <w:pPr>
        <w:pStyle w:val="Default"/>
        <w:jc w:val="both"/>
        <w:rPr>
          <w:sz w:val="22"/>
          <w:szCs w:val="22"/>
        </w:rPr>
      </w:pPr>
      <w:r w:rsidRPr="004C3C37">
        <w:rPr>
          <w:sz w:val="22"/>
          <w:szCs w:val="22"/>
        </w:rPr>
        <w:t>Rada města na své schůzi dne</w:t>
      </w:r>
      <w:r>
        <w:rPr>
          <w:sz w:val="22"/>
          <w:szCs w:val="22"/>
        </w:rPr>
        <w:t xml:space="preserve"> 14</w:t>
      </w:r>
      <w:r w:rsidRPr="004C3C37">
        <w:rPr>
          <w:sz w:val="22"/>
          <w:szCs w:val="22"/>
        </w:rPr>
        <w:t xml:space="preserve">. 6. 2022 </w:t>
      </w:r>
      <w:r w:rsidRPr="004C3C37">
        <w:rPr>
          <w:b/>
          <w:bCs/>
          <w:i/>
          <w:iCs/>
          <w:sz w:val="22"/>
          <w:szCs w:val="22"/>
        </w:rPr>
        <w:t>souhlasila</w:t>
      </w:r>
      <w:r>
        <w:rPr>
          <w:b/>
          <w:bCs/>
          <w:i/>
          <w:iCs/>
          <w:sz w:val="22"/>
          <w:szCs w:val="22"/>
        </w:rPr>
        <w:t>:</w:t>
      </w:r>
    </w:p>
    <w:p w14:paraId="7CE68A06" w14:textId="77777777" w:rsidR="00174FA6" w:rsidRPr="003677AF" w:rsidRDefault="00174FA6" w:rsidP="0057612F">
      <w:pPr>
        <w:pStyle w:val="Normlnweb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14:paraId="10526690" w14:textId="21709501" w:rsidR="0057612F" w:rsidRDefault="00676063" w:rsidP="00676063">
      <w:pPr>
        <w:pStyle w:val="Normlnweb"/>
        <w:spacing w:before="0" w:beforeAutospacing="0" w:after="0" w:afterAutospacing="0"/>
        <w:ind w:left="426" w:hanging="426"/>
        <w:jc w:val="both"/>
      </w:pPr>
      <w:r>
        <w:t>-</w:t>
      </w:r>
      <w:r w:rsidR="0057612F" w:rsidRPr="009C643A">
        <w:t xml:space="preserve"> </w:t>
      </w:r>
      <w:r>
        <w:tab/>
      </w:r>
      <w:r w:rsidR="0057612F" w:rsidRPr="009C643A">
        <w:t>s návrhem na</w:t>
      </w:r>
      <w:r w:rsidR="0057612F">
        <w:t> </w:t>
      </w:r>
      <w:r w:rsidR="0057612F" w:rsidRPr="009C643A">
        <w:t xml:space="preserve">záměr města </w:t>
      </w:r>
      <w:r w:rsidR="0057612F">
        <w:t>prodat část pozemku</w:t>
      </w:r>
      <w:r w:rsidR="0057612F" w:rsidRPr="009C643A">
        <w:t xml:space="preserve"> dle bodu </w:t>
      </w:r>
      <w:r w:rsidR="0057612F">
        <w:t xml:space="preserve">1) návrhu tohoto usnesení </w:t>
      </w:r>
      <w:r w:rsidR="00CF5B98">
        <w:t>za</w:t>
      </w:r>
      <w:r>
        <w:t> </w:t>
      </w:r>
      <w:r w:rsidR="00CF5B98">
        <w:t xml:space="preserve">podmínky, že městský obvod vydá souhlasné stanovisko k záměru prodeje </w:t>
      </w:r>
      <w:r w:rsidR="0057612F">
        <w:t>a současně si</w:t>
      </w:r>
      <w:r>
        <w:t> </w:t>
      </w:r>
      <w:r w:rsidR="0057612F">
        <w:t>vyhrazuje právo rozhodnout o prodeji této nemovité věci</w:t>
      </w:r>
      <w:r>
        <w:t>,</w:t>
      </w:r>
    </w:p>
    <w:p w14:paraId="639930E2" w14:textId="78D5BE14" w:rsidR="00676063" w:rsidRDefault="00676063" w:rsidP="00676063">
      <w:pPr>
        <w:pStyle w:val="Normlnweb"/>
        <w:spacing w:before="0" w:beforeAutospacing="0" w:after="0" w:afterAutospacing="0"/>
        <w:ind w:left="426" w:hanging="426"/>
        <w:jc w:val="both"/>
        <w:rPr>
          <w:color w:val="000000"/>
        </w:rPr>
      </w:pPr>
      <w:r>
        <w:t>-</w:t>
      </w:r>
      <w:r>
        <w:tab/>
        <w:t>s návrhem uzavřít dodatek č. 1 dle bodu 2) návrhu tohoto usnesení.</w:t>
      </w:r>
    </w:p>
    <w:p w14:paraId="1FF8A9A2" w14:textId="77777777" w:rsidR="002C2768" w:rsidRDefault="002C2768" w:rsidP="008F6522">
      <w:pPr>
        <w:pStyle w:val="Zkladntext"/>
      </w:pPr>
    </w:p>
    <w:p w14:paraId="20BA351C" w14:textId="693339A4" w:rsidR="00E56CB2" w:rsidRDefault="00BB3662" w:rsidP="00D87B76">
      <w:pPr>
        <w:pStyle w:val="Zkladntext"/>
        <w:rPr>
          <w:bCs/>
          <w:lang w:val="cs-CZ"/>
        </w:rPr>
      </w:pPr>
      <w:r>
        <w:rPr>
          <w:lang w:val="cs-CZ"/>
        </w:rPr>
        <w:t xml:space="preserve">Poté, co </w:t>
      </w:r>
      <w:r w:rsidR="00612476">
        <w:t>bude rozhodnuto o záměru prodeje části pozemku parc. č. 293/1 o výměře</w:t>
      </w:r>
      <w:r>
        <w:rPr>
          <w:lang w:val="cs-CZ"/>
        </w:rPr>
        <w:t xml:space="preserve"> cca</w:t>
      </w:r>
      <w:r w:rsidR="00612476">
        <w:t xml:space="preserve"> 850 m</w:t>
      </w:r>
      <w:r w:rsidR="00612476" w:rsidRPr="00F31E62">
        <w:rPr>
          <w:vertAlign w:val="superscript"/>
        </w:rPr>
        <w:t>2</w:t>
      </w:r>
      <w:r w:rsidR="00612476">
        <w:rPr>
          <w:vertAlign w:val="superscript"/>
        </w:rPr>
        <w:t xml:space="preserve">  </w:t>
      </w:r>
      <w:r w:rsidR="00612476">
        <w:t xml:space="preserve"> v k. ú. Moravská Ostrava, obec Ostrava</w:t>
      </w:r>
      <w:r w:rsidR="00612476">
        <w:rPr>
          <w:lang w:val="cs-CZ"/>
        </w:rPr>
        <w:t xml:space="preserve"> a vydáno souhlasné stanovisko ZMOb</w:t>
      </w:r>
      <w:r>
        <w:rPr>
          <w:lang w:val="cs-CZ"/>
        </w:rPr>
        <w:t xml:space="preserve"> MOaP</w:t>
      </w:r>
      <w:r w:rsidR="00612476">
        <w:rPr>
          <w:lang w:val="cs-CZ"/>
        </w:rPr>
        <w:t>, bude</w:t>
      </w:r>
      <w:r w:rsidR="00CF5B98">
        <w:rPr>
          <w:bCs/>
          <w:lang w:val="cs-CZ"/>
        </w:rPr>
        <w:t xml:space="preserve"> </w:t>
      </w:r>
      <w:r w:rsidR="00676063">
        <w:rPr>
          <w:bCs/>
          <w:lang w:val="cs-CZ"/>
        </w:rPr>
        <w:t xml:space="preserve">pak </w:t>
      </w:r>
      <w:r>
        <w:rPr>
          <w:bCs/>
          <w:lang w:val="cs-CZ"/>
        </w:rPr>
        <w:t>na zasedání zastupitelstva města následně v září 2022 předložen materiál s návrhem na</w:t>
      </w:r>
      <w:r w:rsidR="00676063">
        <w:rPr>
          <w:bCs/>
          <w:lang w:val="cs-CZ"/>
        </w:rPr>
        <w:t> </w:t>
      </w:r>
      <w:r>
        <w:rPr>
          <w:bCs/>
          <w:lang w:val="cs-CZ"/>
        </w:rPr>
        <w:t>prodej této části pozemku</w:t>
      </w:r>
      <w:r w:rsidR="00676063">
        <w:rPr>
          <w:bCs/>
          <w:lang w:val="cs-CZ"/>
        </w:rPr>
        <w:t>, s novou vizualizací ke Kupní smlouvě</w:t>
      </w:r>
      <w:r w:rsidR="00676063" w:rsidRPr="00D05B18">
        <w:rPr>
          <w:bCs/>
          <w:lang w:val="cs-CZ"/>
        </w:rPr>
        <w:t>.</w:t>
      </w:r>
      <w:r w:rsidR="002C2768" w:rsidRPr="00D05B18">
        <w:rPr>
          <w:bCs/>
          <w:lang w:val="cs-CZ"/>
        </w:rPr>
        <w:t xml:space="preserve"> </w:t>
      </w:r>
      <w:r w:rsidR="00A620C7">
        <w:rPr>
          <w:bCs/>
          <w:lang w:val="cs-CZ"/>
        </w:rPr>
        <w:t>Následně po rozhodnutí o záměru prodeje zastupitelstva města</w:t>
      </w:r>
      <w:r w:rsidR="002C2768" w:rsidRPr="00D05B18">
        <w:rPr>
          <w:bCs/>
          <w:lang w:val="cs-CZ"/>
        </w:rPr>
        <w:t xml:space="preserve"> bude zpracován geometrický plán pro rozdělení pozemku na základě požadavku statutárního města Ostravy.</w:t>
      </w:r>
    </w:p>
    <w:p w14:paraId="6D3732E6" w14:textId="79A89817" w:rsidR="00C04680" w:rsidRPr="00D96973" w:rsidRDefault="00C04680" w:rsidP="00D96973">
      <w:pPr>
        <w:pStyle w:val="Zkladntext"/>
        <w:rPr>
          <w:bCs/>
          <w:lang w:val="cs-CZ"/>
        </w:rPr>
      </w:pPr>
    </w:p>
    <w:p w14:paraId="20024199" w14:textId="77777777" w:rsidR="00174FA6" w:rsidRPr="00D96973" w:rsidRDefault="00174FA6" w:rsidP="00D9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3E22D8" w14:textId="77777777" w:rsidR="00174FA6" w:rsidRPr="00D96973" w:rsidRDefault="00174FA6" w:rsidP="00D9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73">
        <w:rPr>
          <w:rFonts w:ascii="Times New Roman" w:hAnsi="Times New Roman" w:cs="Times New Roman"/>
          <w:b/>
          <w:sz w:val="24"/>
          <w:szCs w:val="24"/>
          <w:u w:val="single"/>
        </w:rPr>
        <w:t>Upozornění</w:t>
      </w:r>
    </w:p>
    <w:p w14:paraId="70CB8F88" w14:textId="77777777" w:rsidR="00174FA6" w:rsidRPr="00D96973" w:rsidRDefault="00174FA6" w:rsidP="00D969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973"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6F22AAE0" w14:textId="77777777" w:rsidR="00174FA6" w:rsidRDefault="00174FA6" w:rsidP="00D87B76">
      <w:pPr>
        <w:pStyle w:val="Zkladntext"/>
      </w:pPr>
    </w:p>
    <w:sectPr w:rsidR="00174FA6" w:rsidSect="00F201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FA36F" w14:textId="77777777" w:rsidR="00295184" w:rsidRDefault="00295184" w:rsidP="00C372AD">
      <w:pPr>
        <w:spacing w:after="0" w:line="240" w:lineRule="auto"/>
      </w:pPr>
      <w:r>
        <w:separator/>
      </w:r>
    </w:p>
  </w:endnote>
  <w:endnote w:type="continuationSeparator" w:id="0">
    <w:p w14:paraId="0A135395" w14:textId="77777777" w:rsidR="00295184" w:rsidRDefault="00295184" w:rsidP="00C37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erif">
    <w:altName w:val="Cambria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459A2" w14:textId="77777777" w:rsidR="00521924" w:rsidRDefault="0052192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1416376"/>
      <w:docPartObj>
        <w:docPartGallery w:val="Page Numbers (Bottom of Page)"/>
        <w:docPartUnique/>
      </w:docPartObj>
    </w:sdtPr>
    <w:sdtEndPr/>
    <w:sdtContent>
      <w:p w14:paraId="25C805A2" w14:textId="7E56D93C" w:rsidR="00521924" w:rsidRDefault="00C2307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1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8CD872" w14:textId="77777777" w:rsidR="00521924" w:rsidRDefault="0052192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53DA" w14:textId="77777777" w:rsidR="00521924" w:rsidRDefault="005219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37ED9" w14:textId="77777777" w:rsidR="00295184" w:rsidRDefault="00295184" w:rsidP="00C372AD">
      <w:pPr>
        <w:spacing w:after="0" w:line="240" w:lineRule="auto"/>
      </w:pPr>
      <w:r>
        <w:separator/>
      </w:r>
    </w:p>
  </w:footnote>
  <w:footnote w:type="continuationSeparator" w:id="0">
    <w:p w14:paraId="6BEE565B" w14:textId="77777777" w:rsidR="00295184" w:rsidRDefault="00295184" w:rsidP="00C372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8B1A" w14:textId="77777777" w:rsidR="00521924" w:rsidRDefault="0052192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A6A4" w14:textId="77777777" w:rsidR="00521924" w:rsidRDefault="0052192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98B1" w14:textId="77777777" w:rsidR="00521924" w:rsidRDefault="0052192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826"/>
    <w:multiLevelType w:val="multilevel"/>
    <w:tmpl w:val="FC6AF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4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47412D5"/>
    <w:multiLevelType w:val="hybridMultilevel"/>
    <w:tmpl w:val="B64CF81A"/>
    <w:lvl w:ilvl="0" w:tplc="AB14A7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1954"/>
    <w:multiLevelType w:val="hybridMultilevel"/>
    <w:tmpl w:val="1A906E18"/>
    <w:lvl w:ilvl="0" w:tplc="BA8E47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C6793"/>
    <w:multiLevelType w:val="multilevel"/>
    <w:tmpl w:val="DEB2F0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" w15:restartNumberingAfterBreak="0">
    <w:nsid w:val="742A307E"/>
    <w:multiLevelType w:val="hybridMultilevel"/>
    <w:tmpl w:val="1DF460FA"/>
    <w:lvl w:ilvl="0" w:tplc="0DBAFC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602446936">
    <w:abstractNumId w:val="2"/>
  </w:num>
  <w:num w:numId="2" w16cid:durableId="1413968462">
    <w:abstractNumId w:val="3"/>
  </w:num>
  <w:num w:numId="3" w16cid:durableId="1077824825">
    <w:abstractNumId w:val="4"/>
  </w:num>
  <w:num w:numId="4" w16cid:durableId="1900744621">
    <w:abstractNumId w:val="0"/>
  </w:num>
  <w:num w:numId="5" w16cid:durableId="1849713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A9"/>
    <w:rsid w:val="00011F00"/>
    <w:rsid w:val="00031A01"/>
    <w:rsid w:val="000619E8"/>
    <w:rsid w:val="00074C06"/>
    <w:rsid w:val="00092072"/>
    <w:rsid w:val="000B160D"/>
    <w:rsid w:val="000B2B2F"/>
    <w:rsid w:val="000B4B8C"/>
    <w:rsid w:val="000D3CEB"/>
    <w:rsid w:val="000D67F0"/>
    <w:rsid w:val="000F21E2"/>
    <w:rsid w:val="00114B5C"/>
    <w:rsid w:val="00130F6F"/>
    <w:rsid w:val="001336A6"/>
    <w:rsid w:val="00145BCC"/>
    <w:rsid w:val="00174FA6"/>
    <w:rsid w:val="00181247"/>
    <w:rsid w:val="00182B40"/>
    <w:rsid w:val="001945F7"/>
    <w:rsid w:val="001C48F4"/>
    <w:rsid w:val="001E00CE"/>
    <w:rsid w:val="001E6FA0"/>
    <w:rsid w:val="001F2ABA"/>
    <w:rsid w:val="0020024E"/>
    <w:rsid w:val="0023048E"/>
    <w:rsid w:val="00257B04"/>
    <w:rsid w:val="00284E83"/>
    <w:rsid w:val="00295184"/>
    <w:rsid w:val="00295A93"/>
    <w:rsid w:val="002B29E4"/>
    <w:rsid w:val="002C2768"/>
    <w:rsid w:val="002E060B"/>
    <w:rsid w:val="002F064D"/>
    <w:rsid w:val="00300010"/>
    <w:rsid w:val="00300075"/>
    <w:rsid w:val="0031689C"/>
    <w:rsid w:val="003271EC"/>
    <w:rsid w:val="00374127"/>
    <w:rsid w:val="00386A66"/>
    <w:rsid w:val="00390AA4"/>
    <w:rsid w:val="00390D6B"/>
    <w:rsid w:val="00390DB2"/>
    <w:rsid w:val="003B0F33"/>
    <w:rsid w:val="003B7599"/>
    <w:rsid w:val="00415405"/>
    <w:rsid w:val="004215C9"/>
    <w:rsid w:val="004276D4"/>
    <w:rsid w:val="00475B8B"/>
    <w:rsid w:val="00476D7E"/>
    <w:rsid w:val="004907BF"/>
    <w:rsid w:val="004907D9"/>
    <w:rsid w:val="004C75A4"/>
    <w:rsid w:val="004D0CA5"/>
    <w:rsid w:val="004E5374"/>
    <w:rsid w:val="004E5DCD"/>
    <w:rsid w:val="00501AA1"/>
    <w:rsid w:val="005203BE"/>
    <w:rsid w:val="00521924"/>
    <w:rsid w:val="005373B9"/>
    <w:rsid w:val="0054590D"/>
    <w:rsid w:val="0054641E"/>
    <w:rsid w:val="005567BD"/>
    <w:rsid w:val="0057612F"/>
    <w:rsid w:val="005761DD"/>
    <w:rsid w:val="00590933"/>
    <w:rsid w:val="00591345"/>
    <w:rsid w:val="00597FC5"/>
    <w:rsid w:val="005B1E37"/>
    <w:rsid w:val="005D3CA0"/>
    <w:rsid w:val="005E2963"/>
    <w:rsid w:val="00612476"/>
    <w:rsid w:val="00612CDD"/>
    <w:rsid w:val="006141A9"/>
    <w:rsid w:val="006471B0"/>
    <w:rsid w:val="0064761A"/>
    <w:rsid w:val="00651920"/>
    <w:rsid w:val="0065231F"/>
    <w:rsid w:val="0065481E"/>
    <w:rsid w:val="006625F5"/>
    <w:rsid w:val="00670B4C"/>
    <w:rsid w:val="00676063"/>
    <w:rsid w:val="006902B4"/>
    <w:rsid w:val="006B038A"/>
    <w:rsid w:val="006C4555"/>
    <w:rsid w:val="006D292E"/>
    <w:rsid w:val="006D62A8"/>
    <w:rsid w:val="006F7AB9"/>
    <w:rsid w:val="007051C8"/>
    <w:rsid w:val="00707DEF"/>
    <w:rsid w:val="00724C0F"/>
    <w:rsid w:val="00732020"/>
    <w:rsid w:val="00736B6E"/>
    <w:rsid w:val="00737016"/>
    <w:rsid w:val="00746A4E"/>
    <w:rsid w:val="0076073D"/>
    <w:rsid w:val="00762905"/>
    <w:rsid w:val="007642D8"/>
    <w:rsid w:val="00765212"/>
    <w:rsid w:val="00770667"/>
    <w:rsid w:val="00771829"/>
    <w:rsid w:val="00795884"/>
    <w:rsid w:val="007C0669"/>
    <w:rsid w:val="007F76E5"/>
    <w:rsid w:val="0085796A"/>
    <w:rsid w:val="0088732C"/>
    <w:rsid w:val="0089237E"/>
    <w:rsid w:val="00896EB0"/>
    <w:rsid w:val="008C2C8C"/>
    <w:rsid w:val="008C2DE0"/>
    <w:rsid w:val="008D4FF0"/>
    <w:rsid w:val="008F6522"/>
    <w:rsid w:val="00914F0C"/>
    <w:rsid w:val="00916642"/>
    <w:rsid w:val="00920CDF"/>
    <w:rsid w:val="00941C9D"/>
    <w:rsid w:val="009439AC"/>
    <w:rsid w:val="00946C24"/>
    <w:rsid w:val="00954C15"/>
    <w:rsid w:val="00961D17"/>
    <w:rsid w:val="0096357B"/>
    <w:rsid w:val="00982B27"/>
    <w:rsid w:val="009847B1"/>
    <w:rsid w:val="009857BC"/>
    <w:rsid w:val="0099380D"/>
    <w:rsid w:val="0099510D"/>
    <w:rsid w:val="009D369D"/>
    <w:rsid w:val="009D6E6C"/>
    <w:rsid w:val="00A0795E"/>
    <w:rsid w:val="00A1062E"/>
    <w:rsid w:val="00A1538C"/>
    <w:rsid w:val="00A23B71"/>
    <w:rsid w:val="00A23FFC"/>
    <w:rsid w:val="00A247D3"/>
    <w:rsid w:val="00A25585"/>
    <w:rsid w:val="00A27620"/>
    <w:rsid w:val="00A30BA5"/>
    <w:rsid w:val="00A4133B"/>
    <w:rsid w:val="00A620C7"/>
    <w:rsid w:val="00A72922"/>
    <w:rsid w:val="00A82122"/>
    <w:rsid w:val="00A8256A"/>
    <w:rsid w:val="00A906A7"/>
    <w:rsid w:val="00A94867"/>
    <w:rsid w:val="00A97A0C"/>
    <w:rsid w:val="00AE19B6"/>
    <w:rsid w:val="00AE4F96"/>
    <w:rsid w:val="00AF5472"/>
    <w:rsid w:val="00B03C7A"/>
    <w:rsid w:val="00B06E70"/>
    <w:rsid w:val="00B144B5"/>
    <w:rsid w:val="00B42933"/>
    <w:rsid w:val="00B43461"/>
    <w:rsid w:val="00B62454"/>
    <w:rsid w:val="00B83450"/>
    <w:rsid w:val="00B8419B"/>
    <w:rsid w:val="00B94694"/>
    <w:rsid w:val="00BB18EB"/>
    <w:rsid w:val="00BB3662"/>
    <w:rsid w:val="00BC0ED1"/>
    <w:rsid w:val="00BD0707"/>
    <w:rsid w:val="00BD5B80"/>
    <w:rsid w:val="00BF0BD1"/>
    <w:rsid w:val="00C03F19"/>
    <w:rsid w:val="00C04680"/>
    <w:rsid w:val="00C126AA"/>
    <w:rsid w:val="00C217B7"/>
    <w:rsid w:val="00C2307F"/>
    <w:rsid w:val="00C372AD"/>
    <w:rsid w:val="00C74BC3"/>
    <w:rsid w:val="00C81DF8"/>
    <w:rsid w:val="00C8457B"/>
    <w:rsid w:val="00C92674"/>
    <w:rsid w:val="00CA4F67"/>
    <w:rsid w:val="00CC0BD6"/>
    <w:rsid w:val="00CD36EF"/>
    <w:rsid w:val="00CF5B98"/>
    <w:rsid w:val="00D05B18"/>
    <w:rsid w:val="00D22127"/>
    <w:rsid w:val="00D354A5"/>
    <w:rsid w:val="00D516AA"/>
    <w:rsid w:val="00D53447"/>
    <w:rsid w:val="00D80E12"/>
    <w:rsid w:val="00D87B76"/>
    <w:rsid w:val="00D94302"/>
    <w:rsid w:val="00D96973"/>
    <w:rsid w:val="00DD064B"/>
    <w:rsid w:val="00DE50DC"/>
    <w:rsid w:val="00DF3F9C"/>
    <w:rsid w:val="00DF5DEF"/>
    <w:rsid w:val="00E003A9"/>
    <w:rsid w:val="00E56CB2"/>
    <w:rsid w:val="00E67166"/>
    <w:rsid w:val="00E76FF3"/>
    <w:rsid w:val="00EA2FB1"/>
    <w:rsid w:val="00EB3CFA"/>
    <w:rsid w:val="00EB669C"/>
    <w:rsid w:val="00EC0C6F"/>
    <w:rsid w:val="00EC7E6A"/>
    <w:rsid w:val="00ED1162"/>
    <w:rsid w:val="00EE0AD6"/>
    <w:rsid w:val="00EE19B8"/>
    <w:rsid w:val="00F01434"/>
    <w:rsid w:val="00F03B97"/>
    <w:rsid w:val="00F201B2"/>
    <w:rsid w:val="00F25303"/>
    <w:rsid w:val="00F31E62"/>
    <w:rsid w:val="00F3410C"/>
    <w:rsid w:val="00F5693E"/>
    <w:rsid w:val="00F76205"/>
    <w:rsid w:val="00F802BB"/>
    <w:rsid w:val="00F80CFB"/>
    <w:rsid w:val="00F84DE8"/>
    <w:rsid w:val="00F97B6E"/>
    <w:rsid w:val="00FA47DA"/>
    <w:rsid w:val="00FD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9AE0"/>
  <w15:docId w15:val="{1B674308-28F4-465F-9701-1F06C48A7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141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6141A9"/>
  </w:style>
  <w:style w:type="paragraph" w:styleId="Textbubliny">
    <w:name w:val="Balloon Text"/>
    <w:basedOn w:val="Normln"/>
    <w:link w:val="TextbublinyChar"/>
    <w:uiPriority w:val="99"/>
    <w:semiHidden/>
    <w:unhideWhenUsed/>
    <w:rsid w:val="00031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A0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72AD"/>
  </w:style>
  <w:style w:type="paragraph" w:styleId="Zpat">
    <w:name w:val="footer"/>
    <w:basedOn w:val="Normln"/>
    <w:link w:val="ZpatChar"/>
    <w:uiPriority w:val="99"/>
    <w:unhideWhenUsed/>
    <w:rsid w:val="00C372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72AD"/>
  </w:style>
  <w:style w:type="paragraph" w:styleId="Zkladntext">
    <w:name w:val="Body Text"/>
    <w:basedOn w:val="Normln"/>
    <w:link w:val="ZkladntextChar"/>
    <w:rsid w:val="00D51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D516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JVS1">
    <w:name w:val="JVS_1"/>
    <w:basedOn w:val="Normln"/>
    <w:rsid w:val="00A94867"/>
    <w:pPr>
      <w:spacing w:after="0" w:line="360" w:lineRule="auto"/>
    </w:pPr>
    <w:rPr>
      <w:rFonts w:ascii="Arial" w:hAnsi="Arial" w:cs="Arial"/>
      <w:b/>
      <w:bCs/>
      <w:sz w:val="28"/>
      <w:szCs w:val="28"/>
      <w:lang w:eastAsia="cs-CZ"/>
    </w:rPr>
  </w:style>
  <w:style w:type="character" w:customStyle="1" w:styleId="ZkladntextIMPChar">
    <w:name w:val="Základní text_IMP Char"/>
    <w:link w:val="ZkladntextIMP"/>
    <w:locked/>
    <w:rsid w:val="006902B4"/>
    <w:rPr>
      <w:sz w:val="24"/>
    </w:rPr>
  </w:style>
  <w:style w:type="paragraph" w:customStyle="1" w:styleId="ZkladntextIMP">
    <w:name w:val="Základní text_IMP"/>
    <w:basedOn w:val="Normln"/>
    <w:link w:val="ZkladntextIMPChar"/>
    <w:rsid w:val="006902B4"/>
    <w:pPr>
      <w:suppressAutoHyphens/>
      <w:overflowPunct w:val="0"/>
      <w:autoSpaceDE w:val="0"/>
      <w:autoSpaceDN w:val="0"/>
      <w:adjustRightInd w:val="0"/>
      <w:spacing w:after="0"/>
    </w:pPr>
    <w:rPr>
      <w:sz w:val="24"/>
    </w:rPr>
  </w:style>
  <w:style w:type="character" w:customStyle="1" w:styleId="Import0Char">
    <w:name w:val="Import 0 Char"/>
    <w:link w:val="Import0"/>
    <w:locked/>
    <w:rsid w:val="006902B4"/>
    <w:rPr>
      <w:sz w:val="24"/>
    </w:rPr>
  </w:style>
  <w:style w:type="paragraph" w:customStyle="1" w:styleId="Import0">
    <w:name w:val="Import 0"/>
    <w:basedOn w:val="Normln"/>
    <w:link w:val="Import0Char"/>
    <w:rsid w:val="006902B4"/>
    <w:pPr>
      <w:suppressAutoHyphens/>
      <w:overflowPunct w:val="0"/>
      <w:autoSpaceDE w:val="0"/>
      <w:autoSpaceDN w:val="0"/>
      <w:adjustRightInd w:val="0"/>
      <w:spacing w:after="0"/>
      <w:jc w:val="both"/>
    </w:pPr>
    <w:rPr>
      <w:sz w:val="24"/>
    </w:rPr>
  </w:style>
  <w:style w:type="paragraph" w:customStyle="1" w:styleId="zkladntextimp0">
    <w:name w:val="zkladntextimp0"/>
    <w:basedOn w:val="Normln"/>
    <w:rsid w:val="006902B4"/>
    <w:pPr>
      <w:overflowPunct w:val="0"/>
      <w:autoSpaceDE w:val="0"/>
      <w:autoSpaceDN w:val="0"/>
      <w:spacing w:after="0"/>
    </w:pPr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DF3F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wrap">
    <w:name w:val="nowrap"/>
    <w:basedOn w:val="Standardnpsmoodstavce"/>
    <w:rsid w:val="00612CDD"/>
  </w:style>
  <w:style w:type="character" w:styleId="Odkaznakoment">
    <w:name w:val="annotation reference"/>
    <w:basedOn w:val="Standardnpsmoodstavce"/>
    <w:uiPriority w:val="99"/>
    <w:semiHidden/>
    <w:unhideWhenUsed/>
    <w:rsid w:val="005E296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96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96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96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9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07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1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6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7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4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17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4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59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09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4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428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890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765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3488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342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8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2317</Words>
  <Characters>13672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15958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Tošenovjanová Eva</dc:creator>
  <cp:keywords/>
  <dc:description/>
  <cp:lastModifiedBy>Tošenovjanová Eva</cp:lastModifiedBy>
  <cp:revision>5</cp:revision>
  <cp:lastPrinted>2022-06-14T10:36:00Z</cp:lastPrinted>
  <dcterms:created xsi:type="dcterms:W3CDTF">2022-06-14T08:44:00Z</dcterms:created>
  <dcterms:modified xsi:type="dcterms:W3CDTF">2022-06-15T05:33:00Z</dcterms:modified>
</cp:coreProperties>
</file>