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6D6FB" w14:textId="77777777" w:rsidR="00FB7336" w:rsidRDefault="00FB7336" w:rsidP="00FB7336">
      <w:pPr>
        <w:rPr>
          <w:b/>
          <w:sz w:val="28"/>
          <w:szCs w:val="28"/>
        </w:rPr>
      </w:pPr>
      <w:r>
        <w:rPr>
          <w:b/>
          <w:sz w:val="28"/>
          <w:szCs w:val="28"/>
        </w:rPr>
        <w:t>Důvodová zpráva</w:t>
      </w:r>
    </w:p>
    <w:p w14:paraId="41C24B34" w14:textId="3EE3DB09" w:rsidR="0031654C" w:rsidRPr="00812D52" w:rsidRDefault="002646A4" w:rsidP="00812D52">
      <w:pPr>
        <w:pBdr>
          <w:bottom w:val="single" w:sz="4" w:space="1" w:color="auto"/>
        </w:pBdr>
        <w:spacing w:before="240"/>
        <w:jc w:val="both"/>
        <w:rPr>
          <w:b/>
        </w:rPr>
      </w:pPr>
      <w:r>
        <w:rPr>
          <w:b/>
        </w:rPr>
        <w:t>Navýšení neinvestiční účelové dotace k částečnému krytí provozních a osobních nákladů v roce 20</w:t>
      </w:r>
      <w:r w:rsidR="000C1BCB">
        <w:rPr>
          <w:b/>
        </w:rPr>
        <w:t>2</w:t>
      </w:r>
      <w:r w:rsidR="00352EAC">
        <w:rPr>
          <w:b/>
        </w:rPr>
        <w:t>2</w:t>
      </w:r>
      <w:r>
        <w:rPr>
          <w:b/>
        </w:rPr>
        <w:t xml:space="preserve"> obchodní</w:t>
      </w:r>
      <w:r w:rsidR="00FB7336">
        <w:rPr>
          <w:b/>
        </w:rPr>
        <w:t xml:space="preserve"> společnosti </w:t>
      </w:r>
      <w:r w:rsidR="00514995">
        <w:rPr>
          <w:b/>
        </w:rPr>
        <w:t xml:space="preserve">AKORD &amp; POKLAD, s.r.o., </w:t>
      </w:r>
      <w:r>
        <w:rPr>
          <w:b/>
        </w:rPr>
        <w:t xml:space="preserve">z rozpočtové </w:t>
      </w:r>
      <w:r w:rsidR="00812D52">
        <w:rPr>
          <w:b/>
        </w:rPr>
        <w:t>rezervy města</w:t>
      </w:r>
      <w:r w:rsidR="00E11511">
        <w:rPr>
          <w:b/>
        </w:rPr>
        <w:t>.</w:t>
      </w:r>
    </w:p>
    <w:p w14:paraId="332857EA" w14:textId="7D773A64" w:rsidR="009F0388" w:rsidRDefault="00812D52" w:rsidP="00AC1BEC">
      <w:pPr>
        <w:spacing w:before="24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Usnesením číslo </w:t>
      </w:r>
      <w:r w:rsidR="000C1BCB">
        <w:rPr>
          <w:sz w:val="22"/>
          <w:szCs w:val="22"/>
        </w:rPr>
        <w:t>1</w:t>
      </w:r>
      <w:r w:rsidR="00352EAC">
        <w:rPr>
          <w:sz w:val="22"/>
          <w:szCs w:val="22"/>
        </w:rPr>
        <w:t>745</w:t>
      </w:r>
      <w:r>
        <w:rPr>
          <w:sz w:val="22"/>
          <w:szCs w:val="22"/>
        </w:rPr>
        <w:t>/ZM1822/</w:t>
      </w:r>
      <w:r w:rsidR="00934BE0">
        <w:rPr>
          <w:sz w:val="22"/>
          <w:szCs w:val="22"/>
        </w:rPr>
        <w:t>28</w:t>
      </w:r>
      <w:r>
        <w:rPr>
          <w:sz w:val="22"/>
          <w:szCs w:val="22"/>
        </w:rPr>
        <w:t xml:space="preserve"> ze dne </w:t>
      </w:r>
      <w:r w:rsidR="00934BE0">
        <w:rPr>
          <w:sz w:val="22"/>
          <w:szCs w:val="22"/>
        </w:rPr>
        <w:t>08</w:t>
      </w:r>
      <w:r>
        <w:rPr>
          <w:sz w:val="22"/>
          <w:szCs w:val="22"/>
        </w:rPr>
        <w:t>.12.20</w:t>
      </w:r>
      <w:r w:rsidR="000C1BCB">
        <w:rPr>
          <w:sz w:val="22"/>
          <w:szCs w:val="22"/>
        </w:rPr>
        <w:t>2</w:t>
      </w:r>
      <w:r w:rsidR="00934BE0">
        <w:rPr>
          <w:sz w:val="22"/>
          <w:szCs w:val="22"/>
        </w:rPr>
        <w:t>1</w:t>
      </w:r>
      <w:r>
        <w:rPr>
          <w:sz w:val="22"/>
          <w:szCs w:val="22"/>
        </w:rPr>
        <w:t xml:space="preserve"> rozhodlo zastupitelstvo města o poskytnutí neinvestiční účelové dotace na částečné krytí provozních a osobních nákladů </w:t>
      </w:r>
      <w:r w:rsidR="00E11511">
        <w:rPr>
          <w:sz w:val="22"/>
          <w:szCs w:val="22"/>
        </w:rPr>
        <w:t xml:space="preserve">pro </w:t>
      </w:r>
      <w:r>
        <w:rPr>
          <w:sz w:val="22"/>
          <w:szCs w:val="22"/>
        </w:rPr>
        <w:t>rok 20</w:t>
      </w:r>
      <w:r w:rsidR="000C1BCB">
        <w:rPr>
          <w:sz w:val="22"/>
          <w:szCs w:val="22"/>
        </w:rPr>
        <w:t>2</w:t>
      </w:r>
      <w:r w:rsidR="00934BE0">
        <w:rPr>
          <w:sz w:val="22"/>
          <w:szCs w:val="22"/>
        </w:rPr>
        <w:t>2</w:t>
      </w:r>
      <w:r>
        <w:rPr>
          <w:sz w:val="22"/>
          <w:szCs w:val="22"/>
        </w:rPr>
        <w:t xml:space="preserve"> obchodní společnosti</w:t>
      </w:r>
      <w:r w:rsidR="00017D26">
        <w:rPr>
          <w:sz w:val="22"/>
          <w:szCs w:val="22"/>
        </w:rPr>
        <w:t xml:space="preserve"> </w:t>
      </w:r>
      <w:r w:rsidR="00C51154">
        <w:rPr>
          <w:sz w:val="22"/>
          <w:szCs w:val="22"/>
        </w:rPr>
        <w:t>AKORD &amp; POKLAD, s.r.o.</w:t>
      </w:r>
      <w:r w:rsidR="00C51154">
        <w:rPr>
          <w:color w:val="000000"/>
          <w:sz w:val="22"/>
          <w:szCs w:val="22"/>
        </w:rPr>
        <w:t>,</w:t>
      </w:r>
      <w:r w:rsidR="00C5115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ve výši </w:t>
      </w:r>
      <w:r w:rsidR="00C51154">
        <w:rPr>
          <w:sz w:val="22"/>
          <w:szCs w:val="22"/>
        </w:rPr>
        <w:t>27</w:t>
      </w:r>
      <w:r>
        <w:rPr>
          <w:sz w:val="22"/>
          <w:szCs w:val="22"/>
        </w:rPr>
        <w:t> </w:t>
      </w:r>
      <w:r w:rsidR="00C51154">
        <w:rPr>
          <w:sz w:val="22"/>
          <w:szCs w:val="22"/>
        </w:rPr>
        <w:t>195</w:t>
      </w:r>
      <w:r>
        <w:rPr>
          <w:sz w:val="22"/>
          <w:szCs w:val="22"/>
        </w:rPr>
        <w:t xml:space="preserve"> tis. Kč</w:t>
      </w:r>
      <w:r w:rsidR="009F0388">
        <w:rPr>
          <w:sz w:val="22"/>
          <w:szCs w:val="22"/>
        </w:rPr>
        <w:t xml:space="preserve"> a o uzavření smlouvy ev. č. 000</w:t>
      </w:r>
      <w:r w:rsidR="00C51154">
        <w:rPr>
          <w:sz w:val="22"/>
          <w:szCs w:val="22"/>
        </w:rPr>
        <w:t>2</w:t>
      </w:r>
      <w:r w:rsidR="009F0388">
        <w:rPr>
          <w:sz w:val="22"/>
          <w:szCs w:val="22"/>
        </w:rPr>
        <w:t>/202</w:t>
      </w:r>
      <w:r w:rsidR="00934BE0">
        <w:rPr>
          <w:sz w:val="22"/>
          <w:szCs w:val="22"/>
        </w:rPr>
        <w:t>2</w:t>
      </w:r>
      <w:r w:rsidR="009F0388">
        <w:rPr>
          <w:sz w:val="22"/>
          <w:szCs w:val="22"/>
        </w:rPr>
        <w:t>/KVA.</w:t>
      </w:r>
      <w:r w:rsidR="00C03A4E">
        <w:rPr>
          <w:sz w:val="22"/>
          <w:szCs w:val="22"/>
        </w:rPr>
        <w:t xml:space="preserve"> Výše dotace byla poskytnuta dle schválené Metodiky pro sestavování návrhu rozpočtu SMO na rok 2022.</w:t>
      </w:r>
    </w:p>
    <w:p w14:paraId="7E85DF54" w14:textId="41E80E95" w:rsidR="00CE4C8A" w:rsidRPr="008426BB" w:rsidRDefault="00CE4C8A" w:rsidP="00B6652D">
      <w:pPr>
        <w:tabs>
          <w:tab w:val="left" w:pos="284"/>
        </w:tabs>
        <w:spacing w:after="120"/>
        <w:jc w:val="both"/>
        <w:rPr>
          <w:sz w:val="22"/>
          <w:szCs w:val="22"/>
        </w:rPr>
      </w:pPr>
      <w:r w:rsidRPr="008426BB">
        <w:rPr>
          <w:sz w:val="22"/>
          <w:szCs w:val="22"/>
        </w:rPr>
        <w:t xml:space="preserve">Odbor </w:t>
      </w:r>
      <w:r w:rsidR="008426BB">
        <w:rPr>
          <w:sz w:val="22"/>
          <w:szCs w:val="22"/>
        </w:rPr>
        <w:t xml:space="preserve">financí a rozpočtu, oddělení finančního řízení </w:t>
      </w:r>
      <w:r w:rsidRPr="008426BB">
        <w:rPr>
          <w:sz w:val="22"/>
          <w:szCs w:val="22"/>
        </w:rPr>
        <w:t xml:space="preserve">(dále též odbor </w:t>
      </w:r>
      <w:r w:rsidR="008426BB">
        <w:rPr>
          <w:sz w:val="22"/>
          <w:szCs w:val="22"/>
        </w:rPr>
        <w:t>OFR</w:t>
      </w:r>
      <w:r w:rsidRPr="008426BB">
        <w:rPr>
          <w:sz w:val="22"/>
          <w:szCs w:val="22"/>
        </w:rPr>
        <w:t>) prověřil sestavení podnikatelského plánu na rok</w:t>
      </w:r>
      <w:r w:rsidR="008426BB">
        <w:rPr>
          <w:sz w:val="22"/>
          <w:szCs w:val="22"/>
        </w:rPr>
        <w:t xml:space="preserve"> 2022</w:t>
      </w:r>
      <w:r w:rsidR="005D7808">
        <w:rPr>
          <w:sz w:val="22"/>
          <w:szCs w:val="22"/>
        </w:rPr>
        <w:t xml:space="preserve"> a</w:t>
      </w:r>
      <w:r w:rsidR="005B1F41">
        <w:rPr>
          <w:sz w:val="22"/>
          <w:szCs w:val="22"/>
        </w:rPr>
        <w:t xml:space="preserve"> provedl jeho a</w:t>
      </w:r>
      <w:r w:rsidR="008426BB">
        <w:rPr>
          <w:sz w:val="22"/>
          <w:szCs w:val="22"/>
        </w:rPr>
        <w:t>nalýz</w:t>
      </w:r>
      <w:r w:rsidR="005B1F41">
        <w:rPr>
          <w:sz w:val="22"/>
          <w:szCs w:val="22"/>
        </w:rPr>
        <w:t xml:space="preserve">u. </w:t>
      </w:r>
      <w:r w:rsidR="005B1F41" w:rsidRPr="0056701A">
        <w:rPr>
          <w:sz w:val="22"/>
          <w:szCs w:val="22"/>
        </w:rPr>
        <w:t xml:space="preserve">Na základě podrobného přezkoumání ukazatelů hospodaření </w:t>
      </w:r>
      <w:r w:rsidR="005B1F41" w:rsidRPr="0056701A">
        <w:rPr>
          <w:b/>
          <w:bCs/>
          <w:sz w:val="22"/>
          <w:szCs w:val="22"/>
        </w:rPr>
        <w:t>odbor financí a rozpočtu doporučil navýšení</w:t>
      </w:r>
      <w:r w:rsidR="005B1F41" w:rsidRPr="0056701A">
        <w:rPr>
          <w:sz w:val="22"/>
          <w:szCs w:val="22"/>
        </w:rPr>
        <w:t xml:space="preserve"> </w:t>
      </w:r>
      <w:r w:rsidR="005B1F41" w:rsidRPr="0072055C">
        <w:rPr>
          <w:b/>
          <w:bCs/>
          <w:sz w:val="22"/>
          <w:szCs w:val="22"/>
        </w:rPr>
        <w:t>neinvestiční účelové dotace</w:t>
      </w:r>
      <w:r w:rsidR="005B1F41" w:rsidRPr="0056701A">
        <w:rPr>
          <w:sz w:val="22"/>
          <w:szCs w:val="22"/>
        </w:rPr>
        <w:t xml:space="preserve"> k částečnému krytí provozních a</w:t>
      </w:r>
      <w:r w:rsidR="005B1F41">
        <w:rPr>
          <w:sz w:val="22"/>
          <w:szCs w:val="22"/>
        </w:rPr>
        <w:t> </w:t>
      </w:r>
      <w:r w:rsidR="005B1F41" w:rsidRPr="0056701A">
        <w:rPr>
          <w:sz w:val="22"/>
          <w:szCs w:val="22"/>
        </w:rPr>
        <w:t>osobních nákladů v roce 20</w:t>
      </w:r>
      <w:r w:rsidR="00B6652D">
        <w:rPr>
          <w:sz w:val="22"/>
          <w:szCs w:val="22"/>
        </w:rPr>
        <w:t>22</w:t>
      </w:r>
      <w:r w:rsidR="005B1F41" w:rsidRPr="0056701A">
        <w:rPr>
          <w:sz w:val="22"/>
          <w:szCs w:val="22"/>
        </w:rPr>
        <w:t xml:space="preserve"> </w:t>
      </w:r>
      <w:r w:rsidR="005B1F41" w:rsidRPr="0056701A">
        <w:rPr>
          <w:b/>
          <w:bCs/>
          <w:sz w:val="22"/>
          <w:szCs w:val="22"/>
        </w:rPr>
        <w:t>o </w:t>
      </w:r>
      <w:r w:rsidR="00C51154">
        <w:rPr>
          <w:b/>
          <w:bCs/>
          <w:sz w:val="22"/>
          <w:szCs w:val="22"/>
        </w:rPr>
        <w:t>14</w:t>
      </w:r>
      <w:r w:rsidR="005B1F41" w:rsidRPr="0056701A">
        <w:rPr>
          <w:b/>
          <w:bCs/>
          <w:sz w:val="22"/>
          <w:szCs w:val="22"/>
        </w:rPr>
        <w:t> </w:t>
      </w:r>
      <w:r w:rsidR="00C51154">
        <w:rPr>
          <w:b/>
          <w:bCs/>
          <w:sz w:val="22"/>
          <w:szCs w:val="22"/>
        </w:rPr>
        <w:t>805</w:t>
      </w:r>
      <w:r w:rsidR="005B1F41" w:rsidRPr="0056701A">
        <w:rPr>
          <w:b/>
          <w:bCs/>
          <w:sz w:val="22"/>
          <w:szCs w:val="22"/>
        </w:rPr>
        <w:t xml:space="preserve"> tis. Kč</w:t>
      </w:r>
      <w:r w:rsidR="00B6652D">
        <w:rPr>
          <w:b/>
          <w:bCs/>
          <w:sz w:val="22"/>
          <w:szCs w:val="22"/>
        </w:rPr>
        <w:t xml:space="preserve"> </w:t>
      </w:r>
      <w:r w:rsidR="00B6652D" w:rsidRPr="0072055C">
        <w:rPr>
          <w:b/>
          <w:bCs/>
          <w:sz w:val="22"/>
          <w:szCs w:val="22"/>
        </w:rPr>
        <w:t xml:space="preserve">na konečnou výši </w:t>
      </w:r>
      <w:r w:rsidR="00C51154" w:rsidRPr="0072055C">
        <w:rPr>
          <w:b/>
          <w:bCs/>
          <w:sz w:val="22"/>
          <w:szCs w:val="22"/>
        </w:rPr>
        <w:t>42</w:t>
      </w:r>
      <w:r w:rsidR="005B1F41" w:rsidRPr="0072055C">
        <w:rPr>
          <w:b/>
          <w:bCs/>
          <w:sz w:val="22"/>
          <w:szCs w:val="22"/>
        </w:rPr>
        <w:t> </w:t>
      </w:r>
      <w:r w:rsidR="00C51154" w:rsidRPr="0072055C">
        <w:rPr>
          <w:b/>
          <w:bCs/>
          <w:sz w:val="22"/>
          <w:szCs w:val="22"/>
        </w:rPr>
        <w:t>0</w:t>
      </w:r>
      <w:r w:rsidR="005B1F41" w:rsidRPr="0072055C">
        <w:rPr>
          <w:b/>
          <w:bCs/>
          <w:sz w:val="22"/>
          <w:szCs w:val="22"/>
        </w:rPr>
        <w:t>00 tis. Kč</w:t>
      </w:r>
      <w:r w:rsidR="005B1F41">
        <w:rPr>
          <w:sz w:val="22"/>
          <w:szCs w:val="22"/>
        </w:rPr>
        <w:t>.</w:t>
      </w:r>
      <w:r w:rsidR="00AB55DB" w:rsidRPr="00AB55DB">
        <w:rPr>
          <w:sz w:val="22"/>
          <w:szCs w:val="22"/>
        </w:rPr>
        <w:t xml:space="preserve"> </w:t>
      </w:r>
    </w:p>
    <w:p w14:paraId="3633EC26" w14:textId="00EA6EAD" w:rsidR="005C1B7E" w:rsidRDefault="00B6652D" w:rsidP="00AC1BEC">
      <w:pPr>
        <w:tabs>
          <w:tab w:val="left" w:pos="284"/>
        </w:tabs>
        <w:spacing w:after="120"/>
        <w:jc w:val="both"/>
        <w:rPr>
          <w:sz w:val="22"/>
          <w:szCs w:val="22"/>
        </w:rPr>
      </w:pPr>
      <w:bookmarkStart w:id="0" w:name="_Hlk105502984"/>
      <w:r>
        <w:rPr>
          <w:sz w:val="22"/>
          <w:szCs w:val="22"/>
        </w:rPr>
        <w:t xml:space="preserve">Obchodní společnost </w:t>
      </w:r>
      <w:r w:rsidR="00C51154">
        <w:rPr>
          <w:sz w:val="22"/>
          <w:szCs w:val="22"/>
        </w:rPr>
        <w:t>AKORD &amp; POKLAD, s.r.o.</w:t>
      </w:r>
      <w:r w:rsidR="00C51154">
        <w:rPr>
          <w:color w:val="000000"/>
          <w:sz w:val="22"/>
          <w:szCs w:val="22"/>
        </w:rPr>
        <w:t>,</w:t>
      </w:r>
      <w:r w:rsidR="00C51154">
        <w:rPr>
          <w:sz w:val="22"/>
          <w:szCs w:val="22"/>
        </w:rPr>
        <w:t xml:space="preserve"> </w:t>
      </w:r>
      <w:bookmarkEnd w:id="0"/>
      <w:r w:rsidR="00C51154">
        <w:rPr>
          <w:sz w:val="22"/>
          <w:szCs w:val="22"/>
        </w:rPr>
        <w:t>poprvé od roku 2022 ce</w:t>
      </w:r>
      <w:r w:rsidR="00862703">
        <w:rPr>
          <w:sz w:val="22"/>
          <w:szCs w:val="22"/>
        </w:rPr>
        <w:t>loročně provozuje nové středisko Poklad, které zahájilo svoji činnosti na konci srpna loňského roku</w:t>
      </w:r>
      <w:r w:rsidR="005D7808">
        <w:rPr>
          <w:sz w:val="22"/>
          <w:szCs w:val="22"/>
        </w:rPr>
        <w:t>.</w:t>
      </w:r>
      <w:r w:rsidR="00862703">
        <w:rPr>
          <w:sz w:val="22"/>
          <w:szCs w:val="22"/>
        </w:rPr>
        <w:t xml:space="preserve"> </w:t>
      </w:r>
      <w:r w:rsidR="00BB0FC0">
        <w:rPr>
          <w:sz w:val="22"/>
          <w:szCs w:val="22"/>
        </w:rPr>
        <w:t>Největší nákladovou položkou v rozpočtu jsou osobní náklady, které se zvýšily oproti předchozím letům, a to především z důvodu provozu nového střediska</w:t>
      </w:r>
      <w:r w:rsidR="0072055C">
        <w:rPr>
          <w:sz w:val="22"/>
          <w:szCs w:val="22"/>
        </w:rPr>
        <w:t xml:space="preserve"> Poklad</w:t>
      </w:r>
      <w:r w:rsidR="000D1A40">
        <w:rPr>
          <w:sz w:val="22"/>
          <w:szCs w:val="22"/>
        </w:rPr>
        <w:t xml:space="preserve">. </w:t>
      </w:r>
      <w:r w:rsidR="0072055C">
        <w:rPr>
          <w:sz w:val="22"/>
          <w:szCs w:val="22"/>
        </w:rPr>
        <w:t>Dochází k r</w:t>
      </w:r>
      <w:r w:rsidR="000D1A40">
        <w:rPr>
          <w:sz w:val="22"/>
          <w:szCs w:val="22"/>
        </w:rPr>
        <w:t>ozšíření top manažerů o 1 pozici na celkový počet 4 (původní pozic</w:t>
      </w:r>
      <w:r w:rsidR="0072055C">
        <w:rPr>
          <w:sz w:val="22"/>
          <w:szCs w:val="22"/>
        </w:rPr>
        <w:t>e</w:t>
      </w:r>
      <w:r w:rsidR="000D1A40">
        <w:rPr>
          <w:sz w:val="22"/>
          <w:szCs w:val="22"/>
        </w:rPr>
        <w:t xml:space="preserve"> programového a obchodního manažera byla rozdělena na 2 pozic</w:t>
      </w:r>
      <w:r w:rsidR="0072055C">
        <w:rPr>
          <w:sz w:val="22"/>
          <w:szCs w:val="22"/>
        </w:rPr>
        <w:t>e</w:t>
      </w:r>
      <w:r w:rsidR="000D1A40">
        <w:rPr>
          <w:sz w:val="22"/>
          <w:szCs w:val="22"/>
        </w:rPr>
        <w:t xml:space="preserve">: programový ředitel a obchodní ředitel). Do navýšení provozní dotace se výraznou měrou promítá navýšení nákladů na energie – spotřebu elektrické energie a tepla. Provozování </w:t>
      </w:r>
      <w:r w:rsidR="005C1B7E">
        <w:rPr>
          <w:sz w:val="22"/>
          <w:szCs w:val="22"/>
        </w:rPr>
        <w:t xml:space="preserve">budovy </w:t>
      </w:r>
      <w:r w:rsidR="000D1A40">
        <w:rPr>
          <w:sz w:val="22"/>
          <w:szCs w:val="22"/>
        </w:rPr>
        <w:t xml:space="preserve">střediska Poklad je velmi energeticky náročné </w:t>
      </w:r>
      <w:r w:rsidR="005C1B7E">
        <w:rPr>
          <w:sz w:val="22"/>
          <w:szCs w:val="22"/>
        </w:rPr>
        <w:t xml:space="preserve">(zejména klimatizace). </w:t>
      </w:r>
    </w:p>
    <w:p w14:paraId="2BD4730E" w14:textId="5182DB2A" w:rsidR="001E40B0" w:rsidRDefault="0072055C" w:rsidP="00AC1BEC">
      <w:pPr>
        <w:tabs>
          <w:tab w:val="left" w:pos="284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Jednatelka společnosti p</w:t>
      </w:r>
      <w:r w:rsidR="005C1B7E">
        <w:rPr>
          <w:sz w:val="22"/>
          <w:szCs w:val="22"/>
        </w:rPr>
        <w:t xml:space="preserve">ůvodně předložila žádost o navýšení na celkovou výši dotace 46 300 tis. Kč. </w:t>
      </w:r>
      <w:r w:rsidR="002E716E">
        <w:rPr>
          <w:sz w:val="22"/>
          <w:szCs w:val="22"/>
        </w:rPr>
        <w:t>P</w:t>
      </w:r>
      <w:r w:rsidR="002E716E" w:rsidRPr="008426BB">
        <w:rPr>
          <w:sz w:val="22"/>
          <w:szCs w:val="22"/>
        </w:rPr>
        <w:t>rověř</w:t>
      </w:r>
      <w:r w:rsidR="002E716E">
        <w:rPr>
          <w:sz w:val="22"/>
          <w:szCs w:val="22"/>
        </w:rPr>
        <w:t>ováním</w:t>
      </w:r>
      <w:r w:rsidR="002E716E" w:rsidRPr="008426BB">
        <w:rPr>
          <w:sz w:val="22"/>
          <w:szCs w:val="22"/>
        </w:rPr>
        <w:t xml:space="preserve"> sestaven</w:t>
      </w:r>
      <w:r w:rsidR="002E716E">
        <w:rPr>
          <w:sz w:val="22"/>
          <w:szCs w:val="22"/>
        </w:rPr>
        <w:t>ého</w:t>
      </w:r>
      <w:r w:rsidR="002E716E" w:rsidRPr="008426BB">
        <w:rPr>
          <w:sz w:val="22"/>
          <w:szCs w:val="22"/>
        </w:rPr>
        <w:t xml:space="preserve"> podnikatelského plánu </w:t>
      </w:r>
      <w:r w:rsidR="002E716E">
        <w:rPr>
          <w:sz w:val="22"/>
          <w:szCs w:val="22"/>
        </w:rPr>
        <w:t>a</w:t>
      </w:r>
      <w:r w:rsidR="002E716E" w:rsidRPr="0056701A">
        <w:rPr>
          <w:sz w:val="22"/>
          <w:szCs w:val="22"/>
        </w:rPr>
        <w:t xml:space="preserve"> podrobn</w:t>
      </w:r>
      <w:r w:rsidR="002E716E">
        <w:rPr>
          <w:sz w:val="22"/>
          <w:szCs w:val="22"/>
        </w:rPr>
        <w:t>ým</w:t>
      </w:r>
      <w:r w:rsidR="002E716E" w:rsidRPr="0056701A">
        <w:rPr>
          <w:sz w:val="22"/>
          <w:szCs w:val="22"/>
        </w:rPr>
        <w:t xml:space="preserve"> přezkoumání</w:t>
      </w:r>
      <w:r w:rsidR="002E716E">
        <w:rPr>
          <w:sz w:val="22"/>
          <w:szCs w:val="22"/>
        </w:rPr>
        <w:t>m</w:t>
      </w:r>
      <w:r w:rsidR="002E716E" w:rsidRPr="0056701A">
        <w:rPr>
          <w:sz w:val="22"/>
          <w:szCs w:val="22"/>
        </w:rPr>
        <w:t xml:space="preserve"> ukazatelů hospodaření </w:t>
      </w:r>
      <w:r w:rsidR="002E716E" w:rsidRPr="002E716E">
        <w:rPr>
          <w:sz w:val="22"/>
          <w:szCs w:val="22"/>
        </w:rPr>
        <w:t>odbor financí a rozpočtu doporučil</w:t>
      </w:r>
      <w:r w:rsidR="002E716E">
        <w:rPr>
          <w:sz w:val="22"/>
          <w:szCs w:val="22"/>
        </w:rPr>
        <w:t xml:space="preserve"> snížení požadavku, </w:t>
      </w:r>
      <w:r w:rsidR="005C1B7E">
        <w:rPr>
          <w:sz w:val="22"/>
          <w:szCs w:val="22"/>
        </w:rPr>
        <w:t>a to na celkovou výši dotace 42 000 Kč (viz</w:t>
      </w:r>
      <w:r>
        <w:rPr>
          <w:sz w:val="22"/>
          <w:szCs w:val="22"/>
        </w:rPr>
        <w:t> </w:t>
      </w:r>
      <w:r w:rsidR="005C1B7E">
        <w:rPr>
          <w:sz w:val="22"/>
          <w:szCs w:val="22"/>
        </w:rPr>
        <w:t>příloha č. 1)</w:t>
      </w:r>
      <w:r w:rsidR="002E716E">
        <w:rPr>
          <w:sz w:val="22"/>
          <w:szCs w:val="22"/>
        </w:rPr>
        <w:t>.</w:t>
      </w:r>
      <w:r w:rsidR="00A87545">
        <w:rPr>
          <w:sz w:val="22"/>
          <w:szCs w:val="22"/>
        </w:rPr>
        <w:t xml:space="preserve"> </w:t>
      </w:r>
    </w:p>
    <w:p w14:paraId="543C5805" w14:textId="77777777" w:rsidR="000F5D88" w:rsidRPr="00CD3F4F" w:rsidRDefault="000F5D88" w:rsidP="000F5D88">
      <w:pPr>
        <w:spacing w:before="240" w:after="60"/>
        <w:jc w:val="both"/>
        <w:rPr>
          <w:b/>
          <w:sz w:val="22"/>
          <w:szCs w:val="22"/>
        </w:rPr>
      </w:pPr>
      <w:r w:rsidRPr="00CD3F4F">
        <w:rPr>
          <w:b/>
          <w:sz w:val="22"/>
          <w:szCs w:val="22"/>
        </w:rPr>
        <w:t>Stanovisko odboru kultury a volnočasových aktivit</w:t>
      </w:r>
    </w:p>
    <w:p w14:paraId="7CAAABA2" w14:textId="073B827D" w:rsidR="00876A97" w:rsidRDefault="000F5D88" w:rsidP="00876A97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Odbor kultury a volnočasových aktivit provedl předběžnou řídící kontrolu podle zákona č. 320/2001 Sb., o finanční kontrole ve veřejné správě a o změně některých zákonů (zákon o finanční kontrole), ve znění pozdějších předpisů, kterou bylo ověřeno, že žádost společnosti splňuje náležitosti dle zákona č. 250/2000 Sb., o rozpočtových pravidlech územních samosprávních rozpočtů, ve znění pozdějších předpisů. </w:t>
      </w:r>
    </w:p>
    <w:p w14:paraId="1356A7B3" w14:textId="7A90AD4E" w:rsidR="00876A97" w:rsidRDefault="00876A97" w:rsidP="00876A97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návaznosti na </w:t>
      </w:r>
      <w:r w:rsidRPr="0072055C">
        <w:rPr>
          <w:b/>
          <w:bCs/>
          <w:sz w:val="22"/>
          <w:szCs w:val="22"/>
        </w:rPr>
        <w:t>doporučení O</w:t>
      </w:r>
      <w:r w:rsidR="002E716E" w:rsidRPr="0072055C">
        <w:rPr>
          <w:b/>
          <w:bCs/>
          <w:sz w:val="22"/>
          <w:szCs w:val="22"/>
        </w:rPr>
        <w:t>F</w:t>
      </w:r>
      <w:r w:rsidRPr="0072055C">
        <w:rPr>
          <w:b/>
          <w:bCs/>
          <w:sz w:val="22"/>
          <w:szCs w:val="22"/>
        </w:rPr>
        <w:t>R souhlasí s navýšením</w:t>
      </w:r>
      <w:r w:rsidRPr="00E11511">
        <w:rPr>
          <w:b/>
          <w:sz w:val="22"/>
          <w:szCs w:val="22"/>
        </w:rPr>
        <w:t xml:space="preserve"> provozní dotace o částku </w:t>
      </w:r>
      <w:r w:rsidR="00095169">
        <w:rPr>
          <w:b/>
          <w:sz w:val="22"/>
          <w:szCs w:val="22"/>
        </w:rPr>
        <w:t>14</w:t>
      </w:r>
      <w:r w:rsidRPr="00E11511">
        <w:rPr>
          <w:b/>
          <w:sz w:val="22"/>
          <w:szCs w:val="22"/>
        </w:rPr>
        <w:t> </w:t>
      </w:r>
      <w:r w:rsidR="00095169">
        <w:rPr>
          <w:b/>
          <w:sz w:val="22"/>
          <w:szCs w:val="22"/>
        </w:rPr>
        <w:t>805</w:t>
      </w:r>
      <w:r w:rsidRPr="00E11511">
        <w:rPr>
          <w:b/>
          <w:sz w:val="22"/>
          <w:szCs w:val="22"/>
        </w:rPr>
        <w:t xml:space="preserve"> tis. Kč</w:t>
      </w:r>
      <w:r>
        <w:rPr>
          <w:sz w:val="22"/>
          <w:szCs w:val="22"/>
        </w:rPr>
        <w:t xml:space="preserve"> z původní výše </w:t>
      </w:r>
      <w:r w:rsidR="00095169">
        <w:rPr>
          <w:sz w:val="22"/>
          <w:szCs w:val="22"/>
        </w:rPr>
        <w:t>27</w:t>
      </w:r>
      <w:r>
        <w:rPr>
          <w:sz w:val="22"/>
          <w:szCs w:val="22"/>
        </w:rPr>
        <w:t> </w:t>
      </w:r>
      <w:r w:rsidR="00095169">
        <w:rPr>
          <w:sz w:val="22"/>
          <w:szCs w:val="22"/>
        </w:rPr>
        <w:t>195</w:t>
      </w:r>
      <w:r>
        <w:rPr>
          <w:sz w:val="22"/>
          <w:szCs w:val="22"/>
        </w:rPr>
        <w:t xml:space="preserve"> tis. Kč na celkovou výši </w:t>
      </w:r>
      <w:r w:rsidR="0072055C">
        <w:rPr>
          <w:sz w:val="22"/>
          <w:szCs w:val="22"/>
        </w:rPr>
        <w:t>42</w:t>
      </w:r>
      <w:r>
        <w:rPr>
          <w:sz w:val="22"/>
          <w:szCs w:val="22"/>
        </w:rPr>
        <w:t> </w:t>
      </w:r>
      <w:r w:rsidR="0072055C">
        <w:rPr>
          <w:sz w:val="22"/>
          <w:szCs w:val="22"/>
        </w:rPr>
        <w:t>0</w:t>
      </w:r>
      <w:r>
        <w:rPr>
          <w:sz w:val="22"/>
          <w:szCs w:val="22"/>
        </w:rPr>
        <w:t>00 tis. Kč. Navrhuje se proto uzavření Dodatku</w:t>
      </w:r>
      <w:r w:rsidR="0072055C">
        <w:rPr>
          <w:sz w:val="22"/>
          <w:szCs w:val="22"/>
        </w:rPr>
        <w:t> </w:t>
      </w:r>
      <w:r>
        <w:rPr>
          <w:sz w:val="22"/>
          <w:szCs w:val="22"/>
        </w:rPr>
        <w:t>č. 1 ke stávající smlouvě ev. č. 000</w:t>
      </w:r>
      <w:r w:rsidR="0072055C">
        <w:rPr>
          <w:sz w:val="22"/>
          <w:szCs w:val="22"/>
        </w:rPr>
        <w:t>2</w:t>
      </w:r>
      <w:r>
        <w:rPr>
          <w:sz w:val="22"/>
          <w:szCs w:val="22"/>
        </w:rPr>
        <w:t xml:space="preserve">/2022/KVA o poskytnutí neinvestiční účelové dotace dle přílohy č. 3 tohoto materiálu. </w:t>
      </w:r>
      <w:r w:rsidRPr="00665A5E">
        <w:rPr>
          <w:sz w:val="22"/>
          <w:szCs w:val="22"/>
        </w:rPr>
        <w:t xml:space="preserve">Odbor doporučuje orgánům města schválit </w:t>
      </w:r>
      <w:r>
        <w:rPr>
          <w:sz w:val="22"/>
          <w:szCs w:val="22"/>
        </w:rPr>
        <w:t>materiál v navrhovaném znění</w:t>
      </w:r>
      <w:r w:rsidRPr="00665A5E">
        <w:rPr>
          <w:sz w:val="22"/>
          <w:szCs w:val="22"/>
        </w:rPr>
        <w:t>.</w:t>
      </w:r>
    </w:p>
    <w:p w14:paraId="4F618675" w14:textId="1B15DF28" w:rsidR="000F5D88" w:rsidRDefault="000F5D88" w:rsidP="000F5D88">
      <w:pPr>
        <w:tabs>
          <w:tab w:val="left" w:pos="0"/>
          <w:tab w:val="left" w:pos="2880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Finanční krytí tohoto požadavku se navrhuje z rozpočtové rezervy města. </w:t>
      </w:r>
    </w:p>
    <w:p w14:paraId="62828044" w14:textId="77777777" w:rsidR="005124F7" w:rsidRDefault="005124F7" w:rsidP="005124F7">
      <w:pPr>
        <w:spacing w:before="360"/>
        <w:rPr>
          <w:b/>
          <w:sz w:val="22"/>
          <w:szCs w:val="22"/>
        </w:rPr>
      </w:pPr>
      <w:r>
        <w:rPr>
          <w:b/>
          <w:sz w:val="22"/>
          <w:szCs w:val="22"/>
        </w:rPr>
        <w:t>Stanovisko rady města</w:t>
      </w:r>
    </w:p>
    <w:p w14:paraId="437FAB70" w14:textId="22E448D3" w:rsidR="005124F7" w:rsidRDefault="005124F7" w:rsidP="005124F7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Rada města na svém zasedání dne 14.06.2022 projednala žádost obchodní společnosti AKORD &amp; POKLAD, s.r.o.</w:t>
      </w:r>
      <w:r>
        <w:rPr>
          <w:color w:val="000000"/>
          <w:sz w:val="22"/>
          <w:szCs w:val="22"/>
        </w:rPr>
        <w:t>,</w:t>
      </w:r>
      <w:r>
        <w:rPr>
          <w:sz w:val="22"/>
          <w:szCs w:val="22"/>
        </w:rPr>
        <w:t xml:space="preserve"> o navýšení neinvestiční účelové dotace k částečnému krytí provozních a osobních nákladů v roce 2022 o </w:t>
      </w:r>
      <w:r>
        <w:rPr>
          <w:sz w:val="22"/>
          <w:szCs w:val="22"/>
        </w:rPr>
        <w:t>14</w:t>
      </w:r>
      <w:r>
        <w:rPr>
          <w:sz w:val="22"/>
          <w:szCs w:val="22"/>
        </w:rPr>
        <w:t> </w:t>
      </w:r>
      <w:r>
        <w:rPr>
          <w:sz w:val="22"/>
          <w:szCs w:val="22"/>
        </w:rPr>
        <w:t>805</w:t>
      </w:r>
      <w:r>
        <w:rPr>
          <w:sz w:val="22"/>
          <w:szCs w:val="22"/>
        </w:rPr>
        <w:t xml:space="preserve"> tis. Kč a uzavření Dodatku č. 1 ke smlouvě ev. č. 000</w:t>
      </w:r>
      <w:r>
        <w:rPr>
          <w:sz w:val="22"/>
          <w:szCs w:val="22"/>
        </w:rPr>
        <w:t>2</w:t>
      </w:r>
      <w:r>
        <w:rPr>
          <w:sz w:val="22"/>
          <w:szCs w:val="22"/>
        </w:rPr>
        <w:t>/2022/KVA a usnesením č. 097</w:t>
      </w:r>
      <w:r>
        <w:rPr>
          <w:sz w:val="22"/>
          <w:szCs w:val="22"/>
        </w:rPr>
        <w:t>10</w:t>
      </w:r>
      <w:r>
        <w:rPr>
          <w:sz w:val="22"/>
          <w:szCs w:val="22"/>
        </w:rPr>
        <w:t>/RM1822/152 doporučila zastupitelstvu města schválit materiál v navrhovaném znění.</w:t>
      </w:r>
    </w:p>
    <w:p w14:paraId="311EC066" w14:textId="30875B02" w:rsidR="00934BE0" w:rsidRDefault="00934BE0" w:rsidP="000F5D88">
      <w:pPr>
        <w:tabs>
          <w:tab w:val="left" w:pos="0"/>
          <w:tab w:val="left" w:pos="2880"/>
        </w:tabs>
        <w:suppressAutoHyphens/>
        <w:jc w:val="both"/>
        <w:rPr>
          <w:sz w:val="22"/>
          <w:szCs w:val="22"/>
        </w:rPr>
      </w:pPr>
    </w:p>
    <w:sectPr w:rsidR="00934BE0" w:rsidSect="00217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2C46"/>
    <w:multiLevelType w:val="hybridMultilevel"/>
    <w:tmpl w:val="5050661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642145F"/>
    <w:multiLevelType w:val="hybridMultilevel"/>
    <w:tmpl w:val="9FCCF088"/>
    <w:lvl w:ilvl="0" w:tplc="6BC03E0C">
      <w:start w:val="40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9014EF"/>
    <w:multiLevelType w:val="hybridMultilevel"/>
    <w:tmpl w:val="5A665E1A"/>
    <w:lvl w:ilvl="0" w:tplc="04050001">
      <w:start w:val="1"/>
      <w:numFmt w:val="bullet"/>
      <w:lvlText w:val=""/>
      <w:lvlJc w:val="left"/>
      <w:pPr>
        <w:ind w:left="15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3" w15:restartNumberingAfterBreak="0">
    <w:nsid w:val="262E6450"/>
    <w:multiLevelType w:val="hybridMultilevel"/>
    <w:tmpl w:val="1FE05D56"/>
    <w:lvl w:ilvl="0" w:tplc="EAC886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759E7"/>
    <w:multiLevelType w:val="hybridMultilevel"/>
    <w:tmpl w:val="28C2E12E"/>
    <w:lvl w:ilvl="0" w:tplc="3F2CDA7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4312730"/>
    <w:multiLevelType w:val="hybridMultilevel"/>
    <w:tmpl w:val="B7C6E090"/>
    <w:lvl w:ilvl="0" w:tplc="7856D5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D50174"/>
    <w:multiLevelType w:val="hybridMultilevel"/>
    <w:tmpl w:val="D4D815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7302C5"/>
    <w:multiLevelType w:val="hybridMultilevel"/>
    <w:tmpl w:val="E1A052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D50C38"/>
    <w:multiLevelType w:val="hybridMultilevel"/>
    <w:tmpl w:val="E7FAE9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D040E0"/>
    <w:multiLevelType w:val="hybridMultilevel"/>
    <w:tmpl w:val="425E9322"/>
    <w:lvl w:ilvl="0" w:tplc="EDA092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979328">
    <w:abstractNumId w:val="0"/>
  </w:num>
  <w:num w:numId="2" w16cid:durableId="1054548989">
    <w:abstractNumId w:val="4"/>
  </w:num>
  <w:num w:numId="3" w16cid:durableId="1778788427">
    <w:abstractNumId w:val="6"/>
  </w:num>
  <w:num w:numId="4" w16cid:durableId="2124961989">
    <w:abstractNumId w:val="3"/>
  </w:num>
  <w:num w:numId="5" w16cid:durableId="1958217414">
    <w:abstractNumId w:val="7"/>
  </w:num>
  <w:num w:numId="6" w16cid:durableId="1639264148">
    <w:abstractNumId w:val="9"/>
  </w:num>
  <w:num w:numId="7" w16cid:durableId="10422580">
    <w:abstractNumId w:val="2"/>
  </w:num>
  <w:num w:numId="8" w16cid:durableId="674724771">
    <w:abstractNumId w:val="8"/>
  </w:num>
  <w:num w:numId="9" w16cid:durableId="1681422724">
    <w:abstractNumId w:val="5"/>
  </w:num>
  <w:num w:numId="10" w16cid:durableId="723798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BED"/>
    <w:rsid w:val="00002D77"/>
    <w:rsid w:val="00005C83"/>
    <w:rsid w:val="00012086"/>
    <w:rsid w:val="00016BED"/>
    <w:rsid w:val="00017D26"/>
    <w:rsid w:val="00020AA4"/>
    <w:rsid w:val="00024E03"/>
    <w:rsid w:val="00031986"/>
    <w:rsid w:val="00044BDE"/>
    <w:rsid w:val="0005367A"/>
    <w:rsid w:val="00054721"/>
    <w:rsid w:val="000654B7"/>
    <w:rsid w:val="000715B0"/>
    <w:rsid w:val="00073AF2"/>
    <w:rsid w:val="0009038D"/>
    <w:rsid w:val="00094FED"/>
    <w:rsid w:val="00095169"/>
    <w:rsid w:val="000B5348"/>
    <w:rsid w:val="000B65FA"/>
    <w:rsid w:val="000C1BCB"/>
    <w:rsid w:val="000D1A40"/>
    <w:rsid w:val="000D2251"/>
    <w:rsid w:val="000D23BA"/>
    <w:rsid w:val="000D3F27"/>
    <w:rsid w:val="000E6D5F"/>
    <w:rsid w:val="000F5D88"/>
    <w:rsid w:val="00101FBD"/>
    <w:rsid w:val="00106FD1"/>
    <w:rsid w:val="00107E6F"/>
    <w:rsid w:val="001154AD"/>
    <w:rsid w:val="00125CAC"/>
    <w:rsid w:val="00141F08"/>
    <w:rsid w:val="00171746"/>
    <w:rsid w:val="00175227"/>
    <w:rsid w:val="00191FAA"/>
    <w:rsid w:val="00192A34"/>
    <w:rsid w:val="00195F34"/>
    <w:rsid w:val="001B2561"/>
    <w:rsid w:val="001B5F86"/>
    <w:rsid w:val="001B7292"/>
    <w:rsid w:val="001C1F42"/>
    <w:rsid w:val="001C33B9"/>
    <w:rsid w:val="001C3DDB"/>
    <w:rsid w:val="001C4FBF"/>
    <w:rsid w:val="001C7125"/>
    <w:rsid w:val="001E313B"/>
    <w:rsid w:val="001E40B0"/>
    <w:rsid w:val="001E4C87"/>
    <w:rsid w:val="001F08EC"/>
    <w:rsid w:val="001F5A37"/>
    <w:rsid w:val="001F75AF"/>
    <w:rsid w:val="00210AD7"/>
    <w:rsid w:val="0021701E"/>
    <w:rsid w:val="0022058A"/>
    <w:rsid w:val="002223BE"/>
    <w:rsid w:val="002321E6"/>
    <w:rsid w:val="002444FD"/>
    <w:rsid w:val="00244FEA"/>
    <w:rsid w:val="0024730E"/>
    <w:rsid w:val="002541D1"/>
    <w:rsid w:val="00263F30"/>
    <w:rsid w:val="002646A4"/>
    <w:rsid w:val="00264935"/>
    <w:rsid w:val="00270B27"/>
    <w:rsid w:val="0028014F"/>
    <w:rsid w:val="00292D9E"/>
    <w:rsid w:val="00294987"/>
    <w:rsid w:val="002B0FF0"/>
    <w:rsid w:val="002B694A"/>
    <w:rsid w:val="002C0429"/>
    <w:rsid w:val="002C5AA9"/>
    <w:rsid w:val="002D1011"/>
    <w:rsid w:val="002D3C63"/>
    <w:rsid w:val="002D4A6C"/>
    <w:rsid w:val="002D78A8"/>
    <w:rsid w:val="002E260A"/>
    <w:rsid w:val="002E3E6B"/>
    <w:rsid w:val="002E6126"/>
    <w:rsid w:val="002E716E"/>
    <w:rsid w:val="002F7E9B"/>
    <w:rsid w:val="003101C5"/>
    <w:rsid w:val="00312866"/>
    <w:rsid w:val="0031654C"/>
    <w:rsid w:val="00325C22"/>
    <w:rsid w:val="00352EAC"/>
    <w:rsid w:val="00357599"/>
    <w:rsid w:val="00371904"/>
    <w:rsid w:val="003A19FF"/>
    <w:rsid w:val="003A29CC"/>
    <w:rsid w:val="003C3C7A"/>
    <w:rsid w:val="003F4FB7"/>
    <w:rsid w:val="00401E7D"/>
    <w:rsid w:val="00407C9B"/>
    <w:rsid w:val="00422108"/>
    <w:rsid w:val="00430279"/>
    <w:rsid w:val="00440E92"/>
    <w:rsid w:val="00442061"/>
    <w:rsid w:val="004479B8"/>
    <w:rsid w:val="00477218"/>
    <w:rsid w:val="004836C5"/>
    <w:rsid w:val="0048674B"/>
    <w:rsid w:val="004A2769"/>
    <w:rsid w:val="004A38DD"/>
    <w:rsid w:val="004B0835"/>
    <w:rsid w:val="004D3D9C"/>
    <w:rsid w:val="004D7501"/>
    <w:rsid w:val="004E4947"/>
    <w:rsid w:val="004F4C82"/>
    <w:rsid w:val="00500876"/>
    <w:rsid w:val="0050104B"/>
    <w:rsid w:val="0050404E"/>
    <w:rsid w:val="00505E02"/>
    <w:rsid w:val="00506859"/>
    <w:rsid w:val="005076E2"/>
    <w:rsid w:val="005124F7"/>
    <w:rsid w:val="00514995"/>
    <w:rsid w:val="005222D5"/>
    <w:rsid w:val="0052238E"/>
    <w:rsid w:val="00532603"/>
    <w:rsid w:val="0053262B"/>
    <w:rsid w:val="00532731"/>
    <w:rsid w:val="00540737"/>
    <w:rsid w:val="00547B56"/>
    <w:rsid w:val="005534CC"/>
    <w:rsid w:val="0056262D"/>
    <w:rsid w:val="00562E5D"/>
    <w:rsid w:val="0056701A"/>
    <w:rsid w:val="0058073E"/>
    <w:rsid w:val="0058465D"/>
    <w:rsid w:val="005906D7"/>
    <w:rsid w:val="0059438B"/>
    <w:rsid w:val="005B03D3"/>
    <w:rsid w:val="005B1F41"/>
    <w:rsid w:val="005B55AC"/>
    <w:rsid w:val="005B5D64"/>
    <w:rsid w:val="005C1B7E"/>
    <w:rsid w:val="005C1DB0"/>
    <w:rsid w:val="005D00CD"/>
    <w:rsid w:val="005D5A9F"/>
    <w:rsid w:val="005D7808"/>
    <w:rsid w:val="005F1FED"/>
    <w:rsid w:val="005F291F"/>
    <w:rsid w:val="006002DC"/>
    <w:rsid w:val="00605BB3"/>
    <w:rsid w:val="00611199"/>
    <w:rsid w:val="00620FA9"/>
    <w:rsid w:val="00622EF7"/>
    <w:rsid w:val="00634E8F"/>
    <w:rsid w:val="006375F0"/>
    <w:rsid w:val="00665A5E"/>
    <w:rsid w:val="00673CEF"/>
    <w:rsid w:val="0068223A"/>
    <w:rsid w:val="00683B1C"/>
    <w:rsid w:val="00684764"/>
    <w:rsid w:val="00690FA1"/>
    <w:rsid w:val="006A249E"/>
    <w:rsid w:val="006A5723"/>
    <w:rsid w:val="006B4D2C"/>
    <w:rsid w:val="006C13BE"/>
    <w:rsid w:val="006C32D1"/>
    <w:rsid w:val="006C6202"/>
    <w:rsid w:val="006D1CFE"/>
    <w:rsid w:val="006D41F6"/>
    <w:rsid w:val="006E0F4B"/>
    <w:rsid w:val="006E75F7"/>
    <w:rsid w:val="007060EF"/>
    <w:rsid w:val="0072055C"/>
    <w:rsid w:val="00724E73"/>
    <w:rsid w:val="00736E43"/>
    <w:rsid w:val="00760EBA"/>
    <w:rsid w:val="00764742"/>
    <w:rsid w:val="00777E46"/>
    <w:rsid w:val="007846F6"/>
    <w:rsid w:val="00787CDE"/>
    <w:rsid w:val="00795DFE"/>
    <w:rsid w:val="007A58E2"/>
    <w:rsid w:val="007C569A"/>
    <w:rsid w:val="007D46B9"/>
    <w:rsid w:val="007D7BF9"/>
    <w:rsid w:val="007E50E6"/>
    <w:rsid w:val="007F0486"/>
    <w:rsid w:val="007F1864"/>
    <w:rsid w:val="007F537F"/>
    <w:rsid w:val="008033CB"/>
    <w:rsid w:val="00812D52"/>
    <w:rsid w:val="008259CB"/>
    <w:rsid w:val="00841B02"/>
    <w:rsid w:val="00841F55"/>
    <w:rsid w:val="008426BB"/>
    <w:rsid w:val="00842A3F"/>
    <w:rsid w:val="00845366"/>
    <w:rsid w:val="00853696"/>
    <w:rsid w:val="00862703"/>
    <w:rsid w:val="008673F2"/>
    <w:rsid w:val="00870B25"/>
    <w:rsid w:val="00870E9F"/>
    <w:rsid w:val="0087332E"/>
    <w:rsid w:val="00876A97"/>
    <w:rsid w:val="00880A5D"/>
    <w:rsid w:val="00891D7E"/>
    <w:rsid w:val="008969BC"/>
    <w:rsid w:val="008A6294"/>
    <w:rsid w:val="008B5EB5"/>
    <w:rsid w:val="008B68C1"/>
    <w:rsid w:val="008C6410"/>
    <w:rsid w:val="008C6B31"/>
    <w:rsid w:val="009316B4"/>
    <w:rsid w:val="0093257F"/>
    <w:rsid w:val="00934BE0"/>
    <w:rsid w:val="009403F0"/>
    <w:rsid w:val="00960410"/>
    <w:rsid w:val="0096059E"/>
    <w:rsid w:val="00964C4B"/>
    <w:rsid w:val="009805EB"/>
    <w:rsid w:val="009826BE"/>
    <w:rsid w:val="00985B79"/>
    <w:rsid w:val="009974FB"/>
    <w:rsid w:val="009A23D7"/>
    <w:rsid w:val="009A2E51"/>
    <w:rsid w:val="009A4F49"/>
    <w:rsid w:val="009B7DA3"/>
    <w:rsid w:val="009C4357"/>
    <w:rsid w:val="009C768F"/>
    <w:rsid w:val="009C7D73"/>
    <w:rsid w:val="009D15F3"/>
    <w:rsid w:val="009D39FF"/>
    <w:rsid w:val="009E1945"/>
    <w:rsid w:val="009F0388"/>
    <w:rsid w:val="00A174EF"/>
    <w:rsid w:val="00A24444"/>
    <w:rsid w:val="00A24B01"/>
    <w:rsid w:val="00A45CB8"/>
    <w:rsid w:val="00A4662D"/>
    <w:rsid w:val="00A46F00"/>
    <w:rsid w:val="00A53B4C"/>
    <w:rsid w:val="00A61753"/>
    <w:rsid w:val="00A70926"/>
    <w:rsid w:val="00A80579"/>
    <w:rsid w:val="00A8540C"/>
    <w:rsid w:val="00A865A2"/>
    <w:rsid w:val="00A87545"/>
    <w:rsid w:val="00A87C3A"/>
    <w:rsid w:val="00A87F3A"/>
    <w:rsid w:val="00A9003C"/>
    <w:rsid w:val="00A9100E"/>
    <w:rsid w:val="00A96184"/>
    <w:rsid w:val="00AA6A65"/>
    <w:rsid w:val="00AB018C"/>
    <w:rsid w:val="00AB55DB"/>
    <w:rsid w:val="00AC0A2D"/>
    <w:rsid w:val="00AC140B"/>
    <w:rsid w:val="00AC1BEC"/>
    <w:rsid w:val="00AC3743"/>
    <w:rsid w:val="00AD4DA7"/>
    <w:rsid w:val="00AD570C"/>
    <w:rsid w:val="00AF03F2"/>
    <w:rsid w:val="00AF4A9B"/>
    <w:rsid w:val="00B0631F"/>
    <w:rsid w:val="00B62069"/>
    <w:rsid w:val="00B65E49"/>
    <w:rsid w:val="00B6652D"/>
    <w:rsid w:val="00B83FD2"/>
    <w:rsid w:val="00B906CC"/>
    <w:rsid w:val="00BB0FC0"/>
    <w:rsid w:val="00BB3276"/>
    <w:rsid w:val="00BB36FE"/>
    <w:rsid w:val="00BC048A"/>
    <w:rsid w:val="00BC6510"/>
    <w:rsid w:val="00BC79F9"/>
    <w:rsid w:val="00BD2622"/>
    <w:rsid w:val="00BE10CA"/>
    <w:rsid w:val="00BF624B"/>
    <w:rsid w:val="00C01688"/>
    <w:rsid w:val="00C03A4E"/>
    <w:rsid w:val="00C1035F"/>
    <w:rsid w:val="00C12003"/>
    <w:rsid w:val="00C125AE"/>
    <w:rsid w:val="00C15EE8"/>
    <w:rsid w:val="00C222D3"/>
    <w:rsid w:val="00C357AA"/>
    <w:rsid w:val="00C51154"/>
    <w:rsid w:val="00C51C74"/>
    <w:rsid w:val="00C5516B"/>
    <w:rsid w:val="00C773F4"/>
    <w:rsid w:val="00C974A0"/>
    <w:rsid w:val="00CA29EE"/>
    <w:rsid w:val="00CC67D7"/>
    <w:rsid w:val="00CD3F4F"/>
    <w:rsid w:val="00CE4C8A"/>
    <w:rsid w:val="00D12F36"/>
    <w:rsid w:val="00D15381"/>
    <w:rsid w:val="00D154B6"/>
    <w:rsid w:val="00D167DE"/>
    <w:rsid w:val="00D25030"/>
    <w:rsid w:val="00D36082"/>
    <w:rsid w:val="00D3733D"/>
    <w:rsid w:val="00D40D8B"/>
    <w:rsid w:val="00D526B4"/>
    <w:rsid w:val="00D57A00"/>
    <w:rsid w:val="00D57FD3"/>
    <w:rsid w:val="00D66C1E"/>
    <w:rsid w:val="00D70249"/>
    <w:rsid w:val="00D76CDD"/>
    <w:rsid w:val="00D85B54"/>
    <w:rsid w:val="00D914D9"/>
    <w:rsid w:val="00D96CE6"/>
    <w:rsid w:val="00DB5043"/>
    <w:rsid w:val="00DB59E1"/>
    <w:rsid w:val="00DB5DF3"/>
    <w:rsid w:val="00DB7B81"/>
    <w:rsid w:val="00DC5B16"/>
    <w:rsid w:val="00DC67EF"/>
    <w:rsid w:val="00DF7497"/>
    <w:rsid w:val="00E11511"/>
    <w:rsid w:val="00E40C7A"/>
    <w:rsid w:val="00E42D9D"/>
    <w:rsid w:val="00E438A4"/>
    <w:rsid w:val="00E52AFC"/>
    <w:rsid w:val="00E54D3C"/>
    <w:rsid w:val="00E63155"/>
    <w:rsid w:val="00E73839"/>
    <w:rsid w:val="00E7413D"/>
    <w:rsid w:val="00E74243"/>
    <w:rsid w:val="00E81E53"/>
    <w:rsid w:val="00E9796F"/>
    <w:rsid w:val="00EA40C9"/>
    <w:rsid w:val="00EB1B79"/>
    <w:rsid w:val="00EC0C36"/>
    <w:rsid w:val="00EC6668"/>
    <w:rsid w:val="00EC7043"/>
    <w:rsid w:val="00ED2184"/>
    <w:rsid w:val="00ED7AA1"/>
    <w:rsid w:val="00EF1E0D"/>
    <w:rsid w:val="00F07FA9"/>
    <w:rsid w:val="00F109FA"/>
    <w:rsid w:val="00F1117D"/>
    <w:rsid w:val="00F21D0B"/>
    <w:rsid w:val="00F31BFC"/>
    <w:rsid w:val="00F35662"/>
    <w:rsid w:val="00F36EF1"/>
    <w:rsid w:val="00F37732"/>
    <w:rsid w:val="00F43F04"/>
    <w:rsid w:val="00F52D15"/>
    <w:rsid w:val="00F54A69"/>
    <w:rsid w:val="00F55548"/>
    <w:rsid w:val="00F6330D"/>
    <w:rsid w:val="00F72ECA"/>
    <w:rsid w:val="00F848A6"/>
    <w:rsid w:val="00F85294"/>
    <w:rsid w:val="00F859DF"/>
    <w:rsid w:val="00FA2A9B"/>
    <w:rsid w:val="00FB7336"/>
    <w:rsid w:val="00FC7093"/>
    <w:rsid w:val="00FF0959"/>
    <w:rsid w:val="00FF1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A8E47"/>
  <w15:docId w15:val="{7B3F67D4-222C-42EC-99BE-057FDF6A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6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moradkovani">
    <w:name w:val="_mmo_radkovani"/>
    <w:basedOn w:val="Normln"/>
    <w:rsid w:val="00DF7497"/>
    <w:pPr>
      <w:spacing w:line="360" w:lineRule="auto"/>
    </w:pPr>
    <w:rPr>
      <w:rFonts w:ascii="Courier New" w:hAnsi="Courier New"/>
      <w:szCs w:val="20"/>
    </w:rPr>
  </w:style>
  <w:style w:type="paragraph" w:styleId="Odstavecseseznamem">
    <w:name w:val="List Paragraph"/>
    <w:basedOn w:val="Normln"/>
    <w:uiPriority w:val="34"/>
    <w:qFormat/>
    <w:rsid w:val="00407C9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64C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4C4B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4F4C82"/>
    <w:pPr>
      <w:spacing w:after="120"/>
    </w:pPr>
    <w:rPr>
      <w:rFonts w:ascii="Arial" w:hAnsi="Arial"/>
      <w:sz w:val="20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4F4C82"/>
    <w:rPr>
      <w:rFonts w:ascii="Arial" w:eastAsia="Times New Roman" w:hAnsi="Arial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1</Pages>
  <Words>480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Pavlasová Ivana</cp:lastModifiedBy>
  <cp:revision>43</cp:revision>
  <cp:lastPrinted>2022-06-08T07:10:00Z</cp:lastPrinted>
  <dcterms:created xsi:type="dcterms:W3CDTF">2018-05-03T08:42:00Z</dcterms:created>
  <dcterms:modified xsi:type="dcterms:W3CDTF">2022-06-14T09:12:00Z</dcterms:modified>
</cp:coreProperties>
</file>