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E421" w14:textId="77777777" w:rsidR="00122323" w:rsidRDefault="00122323" w:rsidP="008C2575">
      <w:pPr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478FF4C" w14:textId="78A9CB94" w:rsidR="00084FA7" w:rsidRPr="008C2575" w:rsidRDefault="0070135D" w:rsidP="008C2575">
      <w:pPr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1E3E29">
        <w:rPr>
          <w:rFonts w:ascii="Times New Roman" w:hAnsi="Times New Roman" w:cs="Times New Roman"/>
          <w:b/>
          <w:sz w:val="32"/>
          <w:szCs w:val="32"/>
        </w:rPr>
        <w:t>Důvodová zpráva:</w:t>
      </w:r>
    </w:p>
    <w:p w14:paraId="20E6C4CD" w14:textId="77777777" w:rsidR="000863FE" w:rsidRDefault="000863FE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14:paraId="51B21AAF" w14:textId="481E6372" w:rsidR="00016AA5" w:rsidRDefault="00016AA5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Věc</w:t>
      </w:r>
    </w:p>
    <w:p w14:paraId="50D9E07C" w14:textId="02AFD8FA" w:rsidR="00016AA5" w:rsidRPr="00016AA5" w:rsidRDefault="00016AA5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nemovité věci ve vlastnictví </w:t>
      </w:r>
      <w:r w:rsidR="00903294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Česk</w:t>
      </w:r>
      <w:r w:rsidR="009032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903294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republik</w:t>
      </w:r>
      <w:r w:rsidR="009032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903294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příslušnost hospodařit s majetkem státu Úřad pro zastupování státu ve věcech majetkových</w:t>
      </w:r>
      <w:r w:rsidR="00B53D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vlastnictví statutárního měst</w:t>
      </w:r>
      <w:r w:rsidR="004B02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B53D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Ostrava</w:t>
      </w:r>
      <w:r w:rsidR="00903294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AA4B533" w14:textId="77777777" w:rsidR="00016AA5" w:rsidRDefault="00016AA5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BD2DB06" w14:textId="46915605" w:rsidR="006F6C17" w:rsidRPr="006F6C17" w:rsidRDefault="006F6C17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6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Předmět</w:t>
      </w:r>
      <w:r w:rsidRPr="006F6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ozemek parc.</w:t>
      </w:r>
      <w:r w:rsidR="00435F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016A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325/1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9032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vodní plocha, koryto vodního toku přirozené nebo upravené,</w:t>
      </w:r>
      <w:r w:rsidR="009032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výměře </w:t>
      </w:r>
      <w:r w:rsidR="009032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34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k.ú. Kunči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 nad Ostravicí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obec Ostrava</w:t>
      </w:r>
      <w:r w:rsidR="00237E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1/</w:t>
      </w:r>
      <w:r w:rsidR="00435F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1–1</w:t>
      </w:r>
      <w:r w:rsidR="00237E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r w:rsidR="00B13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237E4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329626C" w14:textId="77777777" w:rsidR="006F6C17" w:rsidRPr="006F6C17" w:rsidRDefault="006F6C17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5B1C325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F982A39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F6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1B98A700" w14:textId="686DB0DC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Česká republika, příslušnost hospodařit s majetkem státu Úřad pro zastupování státu </w:t>
      </w:r>
      <w:r w:rsidR="00D579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věcech majetkových,</w:t>
      </w:r>
      <w:r w:rsidR="00435F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sídlo 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>Rašínovo nábřeží 390/42, Praha 2, Nové Město, 128 00</w:t>
      </w:r>
      <w:r w:rsidR="00435F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35F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5FAD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 697</w:t>
      </w:r>
      <w:r w:rsidR="00435F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35FAD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97</w:t>
      </w:r>
      <w:r w:rsidR="00435F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35FAD"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111</w:t>
      </w:r>
      <w:r w:rsidR="00435F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2A2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4B02B5">
        <w:rPr>
          <w:rFonts w:ascii="Times New Roman" w:eastAsia="Times New Roman" w:hAnsi="Times New Roman" w:cs="Times New Roman"/>
          <w:sz w:val="24"/>
          <w:szCs w:val="24"/>
          <w:lang w:eastAsia="cs-CZ"/>
        </w:rPr>
        <w:t>viz příloha č. 1/3</w:t>
      </w:r>
      <w:r w:rsidR="00F52A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A4B59C1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BF2824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B73BD8E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F6C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Informace</w:t>
      </w:r>
    </w:p>
    <w:p w14:paraId="723BA735" w14:textId="6D8F35F1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Vlastník nemovité věci nabídl statutárnímu městu Ostrava </w:t>
      </w:r>
      <w:r w:rsidR="00903294">
        <w:rPr>
          <w:rFonts w:ascii="Times New Roman" w:eastAsia="Times New Roman" w:hAnsi="Times New Roman" w:cs="Times New Roman"/>
          <w:sz w:val="24"/>
          <w:szCs w:val="24"/>
          <w:lang w:eastAsia="cs-CZ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úplatný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převod shora uvedeného pozemku,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 </w:t>
      </w:r>
      <w:r w:rsidR="00B53D0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32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="00903294">
        <w:rPr>
          <w:rFonts w:ascii="Times New Roman" w:eastAsia="Times New Roman" w:hAnsi="Times New Roman" w:cs="Times New Roman"/>
          <w:sz w:val="24"/>
          <w:szCs w:val="24"/>
          <w:lang w:eastAsia="cs-CZ"/>
        </w:rPr>
        <w:t>Rozumová</w:t>
      </w:r>
      <w:r w:rsidR="001B35A6">
        <w:rPr>
          <w:rFonts w:ascii="Times New Roman" w:eastAsia="Times New Roman" w:hAnsi="Times New Roman" w:cs="Times New Roman"/>
          <w:sz w:val="24"/>
          <w:szCs w:val="24"/>
          <w:lang w:eastAsia="cs-CZ"/>
        </w:rPr>
        <w:t>. Na č</w:t>
      </w:r>
      <w:r w:rsidR="00994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ásti pozemku </w:t>
      </w:r>
      <w:r w:rsidR="001B35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nachází </w:t>
      </w:r>
      <w:r w:rsidR="00903294">
        <w:rPr>
          <w:rFonts w:ascii="Times New Roman" w:eastAsia="Times New Roman" w:hAnsi="Times New Roman" w:cs="Times New Roman"/>
          <w:sz w:val="24"/>
          <w:szCs w:val="24"/>
          <w:lang w:eastAsia="cs-CZ"/>
        </w:rPr>
        <w:t>stavba míst</w:t>
      </w:r>
      <w:r w:rsidR="00435FA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03294">
        <w:rPr>
          <w:rFonts w:ascii="Times New Roman" w:eastAsia="Times New Roman" w:hAnsi="Times New Roman" w:cs="Times New Roman"/>
          <w:sz w:val="24"/>
          <w:szCs w:val="24"/>
          <w:lang w:eastAsia="cs-CZ"/>
        </w:rPr>
        <w:t>í komunikace III. třídy č. 269c</w:t>
      </w:r>
      <w:r w:rsidR="00B53D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je </w:t>
      </w:r>
      <w:r w:rsidR="00D30AF5">
        <w:rPr>
          <w:rFonts w:ascii="Times New Roman" w:eastAsia="Times New Roman" w:hAnsi="Times New Roman" w:cs="Times New Roman"/>
          <w:sz w:val="24"/>
          <w:szCs w:val="24"/>
          <w:lang w:eastAsia="cs-CZ"/>
        </w:rPr>
        <w:t>vedena v pasportu místních komunikací</w:t>
      </w:r>
      <w:r w:rsidR="00D30A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je </w:t>
      </w:r>
      <w:r w:rsidR="00B53D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vlastnictví MOb Slezská Ostrava </w:t>
      </w:r>
      <w:r w:rsidR="00D678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(viz příloha č. </w:t>
      </w:r>
      <w:r w:rsidR="000863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9941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/1</w:t>
      </w:r>
      <w:r w:rsidRPr="006F6C1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58A860D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58CD8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D391881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F6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Stanovisko</w:t>
      </w:r>
    </w:p>
    <w:p w14:paraId="026DE522" w14:textId="1D16191E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Rada městského obvodu Slezská Ostrava 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vydala </w:t>
      </w:r>
      <w:r w:rsidRPr="006F6C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kladné stanovisko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nabytí předmětného pozemku a jeho následnému svěření městskému obvodu Slezská Ostrava</w:t>
      </w:r>
      <w:r w:rsidR="004B0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1/4)</w:t>
      </w:r>
      <w:r w:rsidRPr="006F6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FBFBC7" w14:textId="77777777" w:rsidR="006F6C17" w:rsidRPr="006F6C17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A8DFDD" w14:textId="3627BF55" w:rsidR="006F6C17" w:rsidRDefault="00663FCE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Odbor územního plánování</w:t>
      </w:r>
      <w:r w:rsidR="006F6C17" w:rsidRPr="006F6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a stavebního řádu 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sděluje, že dle Územního plánu Ostravy </w:t>
      </w:r>
      <w:r w:rsidR="00012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pozemek </w:t>
      </w:r>
      <w:r w:rsidR="00012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součástí plochy se způsobem využití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Bydlení v rodinných domech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OÚP</w:t>
      </w:r>
      <w:r w:rsidR="00012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aSŘ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6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nemá námitek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6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 </w:t>
      </w:r>
      <w:r w:rsidR="0001223D" w:rsidRPr="0066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ytí</w:t>
      </w:r>
      <w:r w:rsidR="006F6C17" w:rsidRPr="006F6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012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pozem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 </w:t>
      </w:r>
      <w:r w:rsidR="00012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vlastnictví města Ostravy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6F6C17" w:rsidRPr="006F6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6F6C17" w:rsidRPr="006F6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CA0E159" w14:textId="77777777" w:rsidR="000863FE" w:rsidRPr="006F6C17" w:rsidRDefault="000863FE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</w:pPr>
    </w:p>
    <w:p w14:paraId="22F1F8C9" w14:textId="11610821" w:rsidR="006F6C17" w:rsidRPr="009E24A4" w:rsidRDefault="006F6C17" w:rsidP="00757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Odbor investiční</w:t>
      </w:r>
      <w:r w:rsidR="001E5AEB"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, o</w:t>
      </w:r>
      <w:r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dbor strategického rozvoje</w:t>
      </w:r>
      <w:r w:rsidR="001E5AEB"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, </w:t>
      </w:r>
      <w:r w:rsidR="00B357BC"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odbor ochrany životního prostředí, </w:t>
      </w:r>
      <w:r w:rsidR="001E5AEB"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</w:t>
      </w:r>
      <w:r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dbor dopravy</w:t>
      </w:r>
      <w:r w:rsidR="000135C4"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, odbor hospodářské správy</w:t>
      </w:r>
      <w:r w:rsidRPr="009E24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</w:t>
      </w:r>
      <w:r w:rsidRPr="009E2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</w:t>
      </w:r>
      <w:r w:rsidRPr="009E2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nemá připomínky </w:t>
      </w:r>
      <w:r w:rsidRPr="009E2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nabytí výše uvedené nemovité věci.</w:t>
      </w:r>
      <w:r w:rsidRPr="009E2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14:paraId="37E20E9D" w14:textId="77777777" w:rsidR="006F6C17" w:rsidRPr="009E24A4" w:rsidRDefault="006F6C17" w:rsidP="0075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11B9818" w14:textId="77777777" w:rsidR="004E2AC7" w:rsidRPr="009E24A4" w:rsidRDefault="004E2AC7" w:rsidP="0075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F377623" w14:textId="77777777" w:rsidR="009E24A4" w:rsidRPr="009E24A4" w:rsidRDefault="009E24A4" w:rsidP="00757D91">
      <w:pPr>
        <w:pStyle w:val="Zkladntext"/>
        <w:rPr>
          <w:b/>
          <w:bCs/>
          <w:u w:val="single"/>
        </w:rPr>
      </w:pPr>
      <w:r w:rsidRPr="009E24A4">
        <w:rPr>
          <w:b/>
          <w:bCs/>
          <w:u w:val="single"/>
        </w:rPr>
        <w:t>Projednáno v radě města</w:t>
      </w:r>
    </w:p>
    <w:p w14:paraId="5251E0BD" w14:textId="4C3FA90C" w:rsidR="009E24A4" w:rsidRPr="009E24A4" w:rsidRDefault="009E24A4" w:rsidP="00757D91">
      <w:pPr>
        <w:tabs>
          <w:tab w:val="left" w:pos="0"/>
          <w:tab w:val="num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4A4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 w:rsidRPr="009E24A4">
        <w:rPr>
          <w:rFonts w:ascii="Times New Roman" w:hAnsi="Times New Roman" w:cs="Times New Roman"/>
          <w:bCs/>
          <w:sz w:val="24"/>
          <w:szCs w:val="24"/>
        </w:rPr>
        <w:t>21. 12.</w:t>
      </w:r>
      <w:r w:rsidRPr="009E24A4">
        <w:rPr>
          <w:rFonts w:ascii="Times New Roman" w:hAnsi="Times New Roman" w:cs="Times New Roman"/>
          <w:bCs/>
          <w:sz w:val="24"/>
          <w:szCs w:val="24"/>
        </w:rPr>
        <w:t xml:space="preserve"> 2021 souhlasila </w:t>
      </w:r>
      <w:r>
        <w:rPr>
          <w:rFonts w:ascii="Times New Roman" w:hAnsi="Times New Roman" w:cs="Times New Roman"/>
          <w:bCs/>
          <w:sz w:val="24"/>
          <w:szCs w:val="24"/>
        </w:rPr>
        <w:t>s </w:t>
      </w:r>
      <w:r w:rsidRPr="009E24A4">
        <w:rPr>
          <w:rFonts w:ascii="Times New Roman" w:eastAsia="Times New Roman" w:hAnsi="Times New Roman" w:cs="Times New Roman"/>
          <w:sz w:val="24"/>
          <w:szCs w:val="24"/>
          <w:lang w:eastAsia="cs-CZ"/>
        </w:rPr>
        <w:t>bezúplatn</w:t>
      </w:r>
      <w:r w:rsidR="00757D91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Pr="009E24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</w:t>
      </w:r>
      <w:r w:rsidR="00757D9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E24A4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757D91">
        <w:rPr>
          <w:rFonts w:ascii="Times New Roman" w:eastAsia="Times New Roman" w:hAnsi="Times New Roman" w:cs="Times New Roman"/>
          <w:sz w:val="24"/>
          <w:szCs w:val="24"/>
          <w:lang w:eastAsia="cs-CZ"/>
        </w:rPr>
        <w:t>ím</w:t>
      </w:r>
      <w:r w:rsidRPr="009E24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nemovit</w:t>
      </w:r>
      <w:r w:rsidR="00757D91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E24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</w:t>
      </w:r>
      <w:r w:rsidR="00757D91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Pr="009E24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 následným svěřením městskému obvodu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Slezská Ostrava</w:t>
      </w:r>
      <w:r w:rsidR="00757D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A2791D2" w14:textId="77777777" w:rsidR="009E24A4" w:rsidRPr="009E24A4" w:rsidRDefault="009E24A4" w:rsidP="0075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C7F72AB" w14:textId="77777777" w:rsidR="009E24A4" w:rsidRPr="009E24A4" w:rsidRDefault="009E24A4" w:rsidP="00757D91">
      <w:pPr>
        <w:pStyle w:val="Zkladntext"/>
        <w:rPr>
          <w:b/>
          <w:bCs/>
          <w:u w:val="single"/>
        </w:rPr>
      </w:pPr>
      <w:r w:rsidRPr="009E24A4">
        <w:rPr>
          <w:b/>
          <w:bCs/>
          <w:u w:val="single"/>
        </w:rPr>
        <w:t>Upozornění</w:t>
      </w:r>
    </w:p>
    <w:p w14:paraId="205EE6BC" w14:textId="77777777" w:rsidR="009E24A4" w:rsidRPr="009E24A4" w:rsidRDefault="009E24A4" w:rsidP="00757D91">
      <w:pPr>
        <w:pStyle w:val="Zkladntext"/>
        <w:rPr>
          <w:bCs/>
        </w:rPr>
      </w:pPr>
      <w:r w:rsidRPr="009E24A4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1756391C" w14:textId="77777777" w:rsidR="00095630" w:rsidRPr="009E24A4" w:rsidRDefault="00095630" w:rsidP="0075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77A0722" w14:textId="77777777" w:rsidR="00084FA7" w:rsidRPr="009E24A4" w:rsidRDefault="00084FA7" w:rsidP="006F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sectPr w:rsidR="00084FA7" w:rsidRPr="009E24A4" w:rsidSect="000A238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29E9" w14:textId="77777777" w:rsidR="004225E6" w:rsidRDefault="004225E6" w:rsidP="00B357BC">
      <w:pPr>
        <w:spacing w:after="0" w:line="240" w:lineRule="auto"/>
      </w:pPr>
      <w:r>
        <w:separator/>
      </w:r>
    </w:p>
  </w:endnote>
  <w:endnote w:type="continuationSeparator" w:id="0">
    <w:p w14:paraId="57AD1163" w14:textId="77777777" w:rsidR="004225E6" w:rsidRDefault="004225E6" w:rsidP="00B3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76036"/>
      <w:docPartObj>
        <w:docPartGallery w:val="Page Numbers (Bottom of Page)"/>
        <w:docPartUnique/>
      </w:docPartObj>
    </w:sdtPr>
    <w:sdtEndPr/>
    <w:sdtContent>
      <w:p w14:paraId="2A2457D7" w14:textId="77777777" w:rsidR="00B357BC" w:rsidRDefault="00B35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FE">
          <w:rPr>
            <w:noProof/>
          </w:rPr>
          <w:t>1</w:t>
        </w:r>
        <w:r>
          <w:fldChar w:fldCharType="end"/>
        </w:r>
      </w:p>
    </w:sdtContent>
  </w:sdt>
  <w:p w14:paraId="4F4AA72D" w14:textId="77777777" w:rsidR="00B357BC" w:rsidRDefault="00B35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AB6E" w14:textId="77777777" w:rsidR="004225E6" w:rsidRDefault="004225E6" w:rsidP="00B357BC">
      <w:pPr>
        <w:spacing w:after="0" w:line="240" w:lineRule="auto"/>
      </w:pPr>
      <w:r>
        <w:separator/>
      </w:r>
    </w:p>
  </w:footnote>
  <w:footnote w:type="continuationSeparator" w:id="0">
    <w:p w14:paraId="023D580D" w14:textId="77777777" w:rsidR="004225E6" w:rsidRDefault="004225E6" w:rsidP="00B3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ED7"/>
    <w:multiLevelType w:val="hybridMultilevel"/>
    <w:tmpl w:val="824AB30C"/>
    <w:lvl w:ilvl="0" w:tplc="66F65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388F"/>
    <w:multiLevelType w:val="hybridMultilevel"/>
    <w:tmpl w:val="465A3A18"/>
    <w:lvl w:ilvl="0" w:tplc="B4781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869A4"/>
    <w:multiLevelType w:val="hybridMultilevel"/>
    <w:tmpl w:val="6ECCE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D"/>
    <w:rsid w:val="0001223D"/>
    <w:rsid w:val="000135C4"/>
    <w:rsid w:val="00016AA5"/>
    <w:rsid w:val="0002662B"/>
    <w:rsid w:val="00032774"/>
    <w:rsid w:val="000630D5"/>
    <w:rsid w:val="00084FA7"/>
    <w:rsid w:val="0008576A"/>
    <w:rsid w:val="000863FE"/>
    <w:rsid w:val="00095630"/>
    <w:rsid w:val="0009677B"/>
    <w:rsid w:val="000A238B"/>
    <w:rsid w:val="000C14E3"/>
    <w:rsid w:val="000D27AB"/>
    <w:rsid w:val="000E281F"/>
    <w:rsid w:val="00102E18"/>
    <w:rsid w:val="00104221"/>
    <w:rsid w:val="00105D38"/>
    <w:rsid w:val="00116F82"/>
    <w:rsid w:val="00122323"/>
    <w:rsid w:val="001614C7"/>
    <w:rsid w:val="001871B5"/>
    <w:rsid w:val="00187B6A"/>
    <w:rsid w:val="0019275B"/>
    <w:rsid w:val="001A70FF"/>
    <w:rsid w:val="001A73CA"/>
    <w:rsid w:val="001B35A6"/>
    <w:rsid w:val="001E3E29"/>
    <w:rsid w:val="001E5AEB"/>
    <w:rsid w:val="001F1272"/>
    <w:rsid w:val="00237E4A"/>
    <w:rsid w:val="00251D3C"/>
    <w:rsid w:val="002662BB"/>
    <w:rsid w:val="00273A85"/>
    <w:rsid w:val="002C2E77"/>
    <w:rsid w:val="002F6562"/>
    <w:rsid w:val="00327256"/>
    <w:rsid w:val="0038115F"/>
    <w:rsid w:val="003818B1"/>
    <w:rsid w:val="003C13B2"/>
    <w:rsid w:val="003D07BD"/>
    <w:rsid w:val="003D2BF7"/>
    <w:rsid w:val="003D6E81"/>
    <w:rsid w:val="003E1267"/>
    <w:rsid w:val="003E2FAA"/>
    <w:rsid w:val="0040087E"/>
    <w:rsid w:val="00403F4A"/>
    <w:rsid w:val="00416997"/>
    <w:rsid w:val="004225E6"/>
    <w:rsid w:val="00432605"/>
    <w:rsid w:val="00435FAD"/>
    <w:rsid w:val="004549C0"/>
    <w:rsid w:val="00475939"/>
    <w:rsid w:val="00491762"/>
    <w:rsid w:val="004B02B5"/>
    <w:rsid w:val="004C2BC5"/>
    <w:rsid w:val="004E2AC7"/>
    <w:rsid w:val="0051751B"/>
    <w:rsid w:val="0054465F"/>
    <w:rsid w:val="005C27D4"/>
    <w:rsid w:val="005C5AEF"/>
    <w:rsid w:val="005D6DF9"/>
    <w:rsid w:val="005F05A7"/>
    <w:rsid w:val="005F6C56"/>
    <w:rsid w:val="006267FA"/>
    <w:rsid w:val="0063672F"/>
    <w:rsid w:val="00651C07"/>
    <w:rsid w:val="00663FCE"/>
    <w:rsid w:val="00670201"/>
    <w:rsid w:val="00672D50"/>
    <w:rsid w:val="00674FCE"/>
    <w:rsid w:val="006F0221"/>
    <w:rsid w:val="006F6C17"/>
    <w:rsid w:val="0070135D"/>
    <w:rsid w:val="00731606"/>
    <w:rsid w:val="00745799"/>
    <w:rsid w:val="00747DA4"/>
    <w:rsid w:val="00757D91"/>
    <w:rsid w:val="007731A9"/>
    <w:rsid w:val="007944A1"/>
    <w:rsid w:val="007B644A"/>
    <w:rsid w:val="00825E30"/>
    <w:rsid w:val="00854785"/>
    <w:rsid w:val="00860FD0"/>
    <w:rsid w:val="008775FD"/>
    <w:rsid w:val="008870F9"/>
    <w:rsid w:val="008B51AC"/>
    <w:rsid w:val="008C2575"/>
    <w:rsid w:val="008F1F9F"/>
    <w:rsid w:val="00903294"/>
    <w:rsid w:val="00933362"/>
    <w:rsid w:val="00950841"/>
    <w:rsid w:val="00952DEF"/>
    <w:rsid w:val="0099413A"/>
    <w:rsid w:val="009D33BA"/>
    <w:rsid w:val="009E24A4"/>
    <w:rsid w:val="009E365D"/>
    <w:rsid w:val="009F1FD3"/>
    <w:rsid w:val="00A03F33"/>
    <w:rsid w:val="00A3081E"/>
    <w:rsid w:val="00A35B99"/>
    <w:rsid w:val="00A6251E"/>
    <w:rsid w:val="00A731CF"/>
    <w:rsid w:val="00AB1AA5"/>
    <w:rsid w:val="00AE6766"/>
    <w:rsid w:val="00AF337B"/>
    <w:rsid w:val="00B13D3F"/>
    <w:rsid w:val="00B357BC"/>
    <w:rsid w:val="00B36F6C"/>
    <w:rsid w:val="00B44200"/>
    <w:rsid w:val="00B53D0D"/>
    <w:rsid w:val="00B85943"/>
    <w:rsid w:val="00BE3293"/>
    <w:rsid w:val="00BF1406"/>
    <w:rsid w:val="00C00E15"/>
    <w:rsid w:val="00C5066B"/>
    <w:rsid w:val="00C54586"/>
    <w:rsid w:val="00C57FC4"/>
    <w:rsid w:val="00C64FA2"/>
    <w:rsid w:val="00CB09BB"/>
    <w:rsid w:val="00CB5DE8"/>
    <w:rsid w:val="00CC1A76"/>
    <w:rsid w:val="00CC788E"/>
    <w:rsid w:val="00CF002B"/>
    <w:rsid w:val="00D269D0"/>
    <w:rsid w:val="00D30AF5"/>
    <w:rsid w:val="00D55B92"/>
    <w:rsid w:val="00D570DD"/>
    <w:rsid w:val="00D579DC"/>
    <w:rsid w:val="00D678A2"/>
    <w:rsid w:val="00D70FDB"/>
    <w:rsid w:val="00D73B66"/>
    <w:rsid w:val="00D873BE"/>
    <w:rsid w:val="00DC7931"/>
    <w:rsid w:val="00DE7267"/>
    <w:rsid w:val="00E121C9"/>
    <w:rsid w:val="00E159F9"/>
    <w:rsid w:val="00E538A6"/>
    <w:rsid w:val="00E54014"/>
    <w:rsid w:val="00E71EA2"/>
    <w:rsid w:val="00EC1AE6"/>
    <w:rsid w:val="00F151DC"/>
    <w:rsid w:val="00F31281"/>
    <w:rsid w:val="00F52A29"/>
    <w:rsid w:val="00F653B0"/>
    <w:rsid w:val="00F66DD6"/>
    <w:rsid w:val="00F81393"/>
    <w:rsid w:val="00F958F9"/>
    <w:rsid w:val="00FB298A"/>
    <w:rsid w:val="00FB4064"/>
    <w:rsid w:val="00FC1EDB"/>
    <w:rsid w:val="00FC696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16DB"/>
  <w15:docId w15:val="{FF8E81DC-2D3C-49A2-AEBA-897CC0B2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F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BC"/>
  </w:style>
  <w:style w:type="paragraph" w:styleId="Zpat">
    <w:name w:val="footer"/>
    <w:basedOn w:val="Normln"/>
    <w:link w:val="Zpat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BC"/>
  </w:style>
  <w:style w:type="paragraph" w:styleId="Zkladntext">
    <w:name w:val="Body Text"/>
    <w:basedOn w:val="Normln"/>
    <w:link w:val="ZkladntextChar"/>
    <w:unhideWhenUsed/>
    <w:rsid w:val="009E2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E24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metznerovaji</dc:creator>
  <cp:lastModifiedBy>Kozubová Renáta</cp:lastModifiedBy>
  <cp:revision>2</cp:revision>
  <cp:lastPrinted>2021-12-29T09:28:00Z</cp:lastPrinted>
  <dcterms:created xsi:type="dcterms:W3CDTF">2021-12-29T09:28:00Z</dcterms:created>
  <dcterms:modified xsi:type="dcterms:W3CDTF">2021-12-29T09:28:00Z</dcterms:modified>
</cp:coreProperties>
</file>