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0B6" w:rsidRPr="009D24E3" w:rsidRDefault="009A00B6" w:rsidP="009A00B6">
      <w:pPr>
        <w:rPr>
          <w:rFonts w:ascii="Arial" w:hAnsi="Arial" w:cs="Arial"/>
          <w:b/>
          <w:bCs w:val="0"/>
          <w:sz w:val="24"/>
          <w:u w:val="single"/>
        </w:rPr>
      </w:pPr>
      <w:r w:rsidRPr="009D24E3">
        <w:rPr>
          <w:rFonts w:ascii="Arial" w:hAnsi="Arial" w:cs="Arial"/>
          <w:b/>
          <w:bCs w:val="0"/>
          <w:sz w:val="24"/>
          <w:u w:val="single"/>
        </w:rPr>
        <w:t>Důvodová zpráva:</w:t>
      </w:r>
    </w:p>
    <w:p w:rsidR="009A00B6" w:rsidRPr="009D24E3" w:rsidRDefault="009A00B6" w:rsidP="009A00B6">
      <w:pPr>
        <w:rPr>
          <w:rFonts w:ascii="Arial" w:hAnsi="Arial" w:cs="Arial"/>
          <w:b/>
          <w:bCs w:val="0"/>
          <w:sz w:val="24"/>
          <w:u w:val="single"/>
        </w:rPr>
      </w:pPr>
    </w:p>
    <w:p w:rsidR="009A00B6" w:rsidRDefault="009A00B6" w:rsidP="009A00B6">
      <w:pPr>
        <w:jc w:val="both"/>
        <w:rPr>
          <w:rFonts w:ascii="Arial" w:hAnsi="Arial" w:cs="Arial"/>
          <w:b/>
          <w:sz w:val="22"/>
          <w:szCs w:val="22"/>
        </w:rPr>
      </w:pPr>
      <w:r w:rsidRPr="009D24E3">
        <w:rPr>
          <w:rFonts w:ascii="Arial" w:hAnsi="Arial" w:cs="Arial"/>
          <w:b/>
          <w:sz w:val="22"/>
          <w:szCs w:val="22"/>
        </w:rPr>
        <w:t>Věc: návrh změny Statutu města Ostravy v následující oblasti:</w:t>
      </w:r>
    </w:p>
    <w:p w:rsidR="00B2560E" w:rsidRDefault="00B2560E" w:rsidP="009A00B6">
      <w:pPr>
        <w:jc w:val="both"/>
        <w:rPr>
          <w:rFonts w:ascii="Arial" w:hAnsi="Arial" w:cs="Arial"/>
          <w:b/>
          <w:sz w:val="22"/>
          <w:szCs w:val="22"/>
        </w:rPr>
      </w:pPr>
    </w:p>
    <w:p w:rsidR="009F0433" w:rsidRDefault="009F0433" w:rsidP="00684E58">
      <w:pPr>
        <w:jc w:val="both"/>
        <w:rPr>
          <w:rFonts w:ascii="Arial" w:hAnsi="Arial" w:cs="Arial"/>
          <w:b/>
          <w:sz w:val="22"/>
          <w:szCs w:val="22"/>
        </w:rPr>
      </w:pPr>
      <w:proofErr w:type="gramStart"/>
      <w:r w:rsidRPr="009F0433">
        <w:rPr>
          <w:rFonts w:ascii="Arial" w:hAnsi="Arial" w:cs="Arial"/>
          <w:b/>
          <w:sz w:val="22"/>
          <w:szCs w:val="22"/>
        </w:rPr>
        <w:t>-  úprava</w:t>
      </w:r>
      <w:proofErr w:type="gramEnd"/>
      <w:r w:rsidRPr="009F0433">
        <w:rPr>
          <w:rFonts w:ascii="Arial" w:hAnsi="Arial" w:cs="Arial"/>
          <w:b/>
          <w:sz w:val="22"/>
          <w:szCs w:val="22"/>
        </w:rPr>
        <w:t xml:space="preserve"> na úseku rozpočtu a finančního hospodaření</w:t>
      </w:r>
    </w:p>
    <w:p w:rsidR="005A6D02" w:rsidRDefault="005A6D02" w:rsidP="00684E58">
      <w:pPr>
        <w:jc w:val="both"/>
        <w:rPr>
          <w:rFonts w:ascii="Arial" w:hAnsi="Arial" w:cs="Arial"/>
          <w:b/>
          <w:sz w:val="22"/>
          <w:szCs w:val="22"/>
        </w:rPr>
      </w:pPr>
      <w:proofErr w:type="gramStart"/>
      <w:r>
        <w:rPr>
          <w:rFonts w:ascii="Arial" w:hAnsi="Arial" w:cs="Arial"/>
          <w:b/>
          <w:sz w:val="22"/>
          <w:szCs w:val="22"/>
        </w:rPr>
        <w:t>-  úprava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na úseku </w:t>
      </w:r>
      <w:r w:rsidR="0053164F">
        <w:rPr>
          <w:rFonts w:ascii="Arial" w:hAnsi="Arial" w:cs="Arial"/>
          <w:b/>
          <w:sz w:val="22"/>
          <w:szCs w:val="22"/>
        </w:rPr>
        <w:t>kontroly</w:t>
      </w:r>
    </w:p>
    <w:p w:rsidR="00982EEF" w:rsidRDefault="00982EEF" w:rsidP="00684E58">
      <w:pPr>
        <w:jc w:val="both"/>
        <w:rPr>
          <w:rFonts w:ascii="Arial" w:hAnsi="Arial" w:cs="Arial"/>
          <w:b/>
          <w:sz w:val="22"/>
          <w:szCs w:val="22"/>
        </w:rPr>
      </w:pPr>
      <w:proofErr w:type="gramStart"/>
      <w:r>
        <w:rPr>
          <w:rFonts w:ascii="Arial" w:hAnsi="Arial" w:cs="Arial"/>
          <w:b/>
          <w:sz w:val="22"/>
          <w:szCs w:val="22"/>
        </w:rPr>
        <w:t>-  úprava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na úseku </w:t>
      </w:r>
      <w:r w:rsidR="0053164F">
        <w:rPr>
          <w:rFonts w:ascii="Arial" w:hAnsi="Arial" w:cs="Arial"/>
          <w:b/>
          <w:sz w:val="22"/>
          <w:szCs w:val="22"/>
        </w:rPr>
        <w:t>městského informačního systému</w:t>
      </w:r>
    </w:p>
    <w:p w:rsidR="009A00B6" w:rsidRPr="00A56756" w:rsidRDefault="009A00B6" w:rsidP="009A00B6">
      <w:pPr>
        <w:jc w:val="both"/>
        <w:rPr>
          <w:rFonts w:ascii="Arial" w:hAnsi="Arial" w:cs="Arial"/>
          <w:b/>
          <w:sz w:val="22"/>
          <w:szCs w:val="22"/>
        </w:rPr>
      </w:pPr>
    </w:p>
    <w:p w:rsidR="007C3FE2" w:rsidRDefault="007C3FE2" w:rsidP="007C3FE2">
      <w:pPr>
        <w:spacing w:line="276" w:lineRule="auto"/>
        <w:ind w:left="851"/>
        <w:jc w:val="both"/>
        <w:rPr>
          <w:rFonts w:ascii="Arial" w:hAnsi="Arial" w:cs="Arial"/>
          <w:sz w:val="22"/>
          <w:szCs w:val="22"/>
        </w:rPr>
      </w:pPr>
    </w:p>
    <w:p w:rsidR="00620A86" w:rsidRPr="00AE0F87" w:rsidRDefault="00620A86" w:rsidP="00620A86">
      <w:pPr>
        <w:pStyle w:val="Odstavecseseznamem"/>
        <w:spacing w:before="120" w:after="240"/>
        <w:ind w:left="567" w:hanging="567"/>
        <w:contextualSpacing w:val="0"/>
        <w:rPr>
          <w:rFonts w:ascii="Arial" w:hAnsi="Arial" w:cs="Arial"/>
          <w:b/>
          <w:sz w:val="24"/>
        </w:rPr>
      </w:pPr>
      <w:r w:rsidRPr="00AE0F87">
        <w:rPr>
          <w:rFonts w:ascii="Arial" w:hAnsi="Arial" w:cs="Arial"/>
          <w:b/>
          <w:sz w:val="24"/>
        </w:rPr>
        <w:t xml:space="preserve">ČLÁNEK </w:t>
      </w:r>
      <w:r>
        <w:rPr>
          <w:rFonts w:ascii="Arial" w:hAnsi="Arial" w:cs="Arial"/>
          <w:b/>
          <w:sz w:val="24"/>
        </w:rPr>
        <w:t>10</w:t>
      </w:r>
      <w:r w:rsidRPr="00AE0F87">
        <w:rPr>
          <w:rFonts w:ascii="Arial" w:hAnsi="Arial" w:cs="Arial"/>
          <w:b/>
          <w:sz w:val="24"/>
        </w:rPr>
        <w:t xml:space="preserve"> – </w:t>
      </w:r>
      <w:r>
        <w:rPr>
          <w:rFonts w:ascii="Arial" w:hAnsi="Arial" w:cs="Arial"/>
          <w:b/>
          <w:sz w:val="24"/>
        </w:rPr>
        <w:t>Rozpočet a finanční hospodaření</w:t>
      </w:r>
    </w:p>
    <w:p w:rsidR="00AE00D9" w:rsidRDefault="00AE00D9" w:rsidP="00AE00D9">
      <w:pPr>
        <w:pStyle w:val="stylstatut"/>
      </w:pPr>
      <w:r>
        <w:t xml:space="preserve">článek 10 odst. 14 </w:t>
      </w:r>
    </w:p>
    <w:p w:rsidR="00982EEF" w:rsidRDefault="007B14FB" w:rsidP="00620A86">
      <w:pPr>
        <w:pStyle w:val="stylstatut"/>
      </w:pPr>
      <w:r w:rsidRPr="004A03A5">
        <w:t xml:space="preserve">článek </w:t>
      </w:r>
      <w:r w:rsidR="00620A86">
        <w:t>10</w:t>
      </w:r>
      <w:r w:rsidRPr="004A03A5">
        <w:t xml:space="preserve"> odst. </w:t>
      </w:r>
      <w:r w:rsidR="00620A86">
        <w:t>1</w:t>
      </w:r>
      <w:r w:rsidR="00982EEF">
        <w:t>9</w:t>
      </w:r>
      <w:r w:rsidRPr="004A03A5">
        <w:t xml:space="preserve"> </w:t>
      </w:r>
      <w:r w:rsidR="00AE00D9">
        <w:t xml:space="preserve">nové </w:t>
      </w:r>
      <w:r w:rsidRPr="004A03A5">
        <w:t xml:space="preserve">písm. </w:t>
      </w:r>
      <w:r w:rsidR="00AE00D9">
        <w:t>q</w:t>
      </w:r>
      <w:r w:rsidR="00DD550C">
        <w:t>)</w:t>
      </w:r>
    </w:p>
    <w:p w:rsidR="007B14FB" w:rsidRPr="000D5DB8" w:rsidRDefault="007B14FB" w:rsidP="000D5DB8">
      <w:pPr>
        <w:pStyle w:val="stylstatut"/>
        <w:rPr>
          <w:b w:val="0"/>
          <w:bCs w:val="0"/>
          <w:iCs/>
          <w:color w:val="auto"/>
        </w:rPr>
      </w:pPr>
      <w:r w:rsidRPr="000D5DB8">
        <w:rPr>
          <w:bCs w:val="0"/>
          <w:iCs/>
          <w:color w:val="auto"/>
        </w:rPr>
        <w:t>Návrh</w:t>
      </w:r>
      <w:r w:rsidR="00982EEF" w:rsidRPr="000D5DB8">
        <w:rPr>
          <w:bCs w:val="0"/>
          <w:iCs/>
          <w:color w:val="auto"/>
        </w:rPr>
        <w:t>y</w:t>
      </w:r>
      <w:r w:rsidRPr="000D5DB8">
        <w:rPr>
          <w:bCs w:val="0"/>
          <w:iCs/>
          <w:color w:val="auto"/>
        </w:rPr>
        <w:t xml:space="preserve"> </w:t>
      </w:r>
      <w:r w:rsidR="00982EEF" w:rsidRPr="000D5DB8">
        <w:rPr>
          <w:bCs w:val="0"/>
          <w:iCs/>
          <w:color w:val="auto"/>
        </w:rPr>
        <w:t>odboru financí a rozpočtu</w:t>
      </w:r>
      <w:r w:rsidRPr="000D5DB8">
        <w:rPr>
          <w:bCs w:val="0"/>
          <w:iCs/>
          <w:color w:val="auto"/>
        </w:rPr>
        <w:t xml:space="preserve">:                                     </w:t>
      </w:r>
    </w:p>
    <w:p w:rsidR="007B14FB" w:rsidRPr="009D24E3" w:rsidRDefault="007B14FB" w:rsidP="007B14FB">
      <w:pPr>
        <w:jc w:val="both"/>
        <w:rPr>
          <w:rFonts w:ascii="Arial" w:hAnsi="Arial" w:cs="Arial"/>
          <w:bCs w:val="0"/>
          <w:iCs/>
          <w:sz w:val="22"/>
          <w:szCs w:val="22"/>
        </w:rPr>
      </w:pPr>
    </w:p>
    <w:p w:rsidR="007B14FB" w:rsidRPr="00191BB1" w:rsidRDefault="007B14FB" w:rsidP="007B14FB">
      <w:pPr>
        <w:jc w:val="both"/>
        <w:rPr>
          <w:rFonts w:ascii="Arial" w:hAnsi="Arial" w:cs="Arial"/>
          <w:bCs w:val="0"/>
          <w:iCs/>
          <w:sz w:val="22"/>
          <w:szCs w:val="22"/>
        </w:rPr>
      </w:pPr>
      <w:r w:rsidRPr="009D24E3">
        <w:rPr>
          <w:rFonts w:ascii="Arial" w:hAnsi="Arial" w:cs="Arial"/>
          <w:bCs w:val="0"/>
          <w:iCs/>
          <w:sz w:val="22"/>
          <w:szCs w:val="22"/>
          <w:u w:val="single"/>
        </w:rPr>
        <w:t>Odůvodnění</w:t>
      </w:r>
      <w:r w:rsidRPr="00191BB1">
        <w:rPr>
          <w:rFonts w:ascii="Arial" w:hAnsi="Arial" w:cs="Arial"/>
          <w:bCs w:val="0"/>
          <w:iCs/>
          <w:sz w:val="22"/>
          <w:szCs w:val="22"/>
        </w:rPr>
        <w:t>:</w:t>
      </w:r>
      <w:r w:rsidR="00191BB1" w:rsidRPr="00191BB1">
        <w:rPr>
          <w:rFonts w:ascii="Arial" w:hAnsi="Arial" w:cs="Arial"/>
          <w:bCs w:val="0"/>
          <w:iCs/>
          <w:sz w:val="22"/>
          <w:szCs w:val="22"/>
        </w:rPr>
        <w:t xml:space="preserve"> článek 10 odst. 14</w:t>
      </w:r>
    </w:p>
    <w:p w:rsidR="00AE00D9" w:rsidRPr="00AE00D9" w:rsidRDefault="00AE00D9" w:rsidP="00AE00D9">
      <w:pPr>
        <w:jc w:val="both"/>
        <w:rPr>
          <w:rFonts w:ascii="Arial" w:hAnsi="Arial" w:cs="Arial"/>
          <w:bCs w:val="0"/>
          <w:iCs/>
          <w:sz w:val="22"/>
          <w:szCs w:val="22"/>
        </w:rPr>
      </w:pPr>
      <w:r w:rsidRPr="00AE00D9">
        <w:rPr>
          <w:rFonts w:ascii="Arial" w:hAnsi="Arial" w:cs="Arial"/>
          <w:bCs w:val="0"/>
          <w:iCs/>
          <w:sz w:val="22"/>
          <w:szCs w:val="22"/>
        </w:rPr>
        <w:t>Vzhledem k současným okolnostem a změnám v příjmech veřejných rozpočtů považujeme za vhodné zmírnit podmínky pro poskytnutí případných návratných finančních výpomocí městským obvodům z rozpočtu města tak, aby město i městské obvody mohly pružněji reagovat na vývoj situace bez ohrožení zajištění financování některých akcí a projektů. Nadále je zachováno, že půjde pouze o mimořádné případy, o kterých rozhodne zastupitelstvo města.</w:t>
      </w:r>
    </w:p>
    <w:p w:rsidR="00AE00D9" w:rsidRPr="009D24E3" w:rsidRDefault="00AE00D9" w:rsidP="007B14FB">
      <w:pPr>
        <w:jc w:val="both"/>
        <w:rPr>
          <w:rFonts w:ascii="Arial" w:hAnsi="Arial" w:cs="Arial"/>
          <w:bCs w:val="0"/>
          <w:iCs/>
          <w:sz w:val="22"/>
          <w:szCs w:val="22"/>
          <w:u w:val="single"/>
        </w:rPr>
      </w:pPr>
    </w:p>
    <w:p w:rsidR="005D033B" w:rsidRPr="00611623" w:rsidRDefault="000D5DB8" w:rsidP="005D033B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Navrhované znění</w:t>
      </w:r>
      <w:r w:rsidR="005D033B" w:rsidRPr="00611623">
        <w:rPr>
          <w:rFonts w:ascii="Arial" w:hAnsi="Arial" w:cs="Arial"/>
          <w:b/>
          <w:sz w:val="22"/>
          <w:szCs w:val="22"/>
        </w:rPr>
        <w:t>:</w:t>
      </w:r>
    </w:p>
    <w:p w:rsidR="005D033B" w:rsidRPr="004F5707" w:rsidRDefault="005D033B" w:rsidP="005D033B">
      <w:pPr>
        <w:jc w:val="both"/>
        <w:rPr>
          <w:rFonts w:ascii="Arial" w:hAnsi="Arial" w:cs="Arial"/>
          <w:b/>
          <w:i/>
          <w:sz w:val="22"/>
          <w:szCs w:val="22"/>
          <w:highlight w:val="yellow"/>
        </w:rPr>
      </w:pPr>
    </w:p>
    <w:p w:rsidR="005D033B" w:rsidRPr="007E4A74" w:rsidRDefault="005D033B" w:rsidP="005D033B">
      <w:pPr>
        <w:pStyle w:val="Odstavecseseznamem"/>
        <w:ind w:left="851"/>
        <w:rPr>
          <w:rFonts w:ascii="Arial" w:hAnsi="Arial" w:cs="Arial"/>
          <w:sz w:val="22"/>
          <w:szCs w:val="22"/>
        </w:rPr>
      </w:pPr>
      <w:r w:rsidRPr="007E4A74">
        <w:rPr>
          <w:rFonts w:ascii="Arial" w:hAnsi="Arial" w:cs="Arial"/>
          <w:sz w:val="22"/>
          <w:szCs w:val="22"/>
        </w:rPr>
        <w:t>Článek 10 odst. 1</w:t>
      </w:r>
      <w:r w:rsidR="00AE00D9">
        <w:rPr>
          <w:rFonts w:ascii="Arial" w:hAnsi="Arial" w:cs="Arial"/>
          <w:sz w:val="22"/>
          <w:szCs w:val="22"/>
        </w:rPr>
        <w:t>4 zní</w:t>
      </w:r>
      <w:r w:rsidRPr="007E4A74">
        <w:rPr>
          <w:rFonts w:ascii="Arial" w:hAnsi="Arial" w:cs="Arial"/>
          <w:sz w:val="22"/>
          <w:szCs w:val="22"/>
        </w:rPr>
        <w:t>:</w:t>
      </w:r>
    </w:p>
    <w:p w:rsidR="005D033B" w:rsidRPr="00AE00D9" w:rsidRDefault="005D033B" w:rsidP="005D033B">
      <w:pP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</w:p>
    <w:p w:rsidR="00AE00D9" w:rsidRPr="00AE00D9" w:rsidRDefault="005D033B" w:rsidP="00AE00D9">
      <w:pPr>
        <w:tabs>
          <w:tab w:val="left" w:pos="851"/>
          <w:tab w:val="left" w:pos="993"/>
        </w:tabs>
        <w:spacing w:line="276" w:lineRule="auto"/>
        <w:ind w:left="1418" w:hanging="567"/>
        <w:jc w:val="both"/>
        <w:rPr>
          <w:rFonts w:ascii="Arial" w:eastAsia="Calibri" w:hAnsi="Arial" w:cs="Arial"/>
          <w:sz w:val="22"/>
          <w:szCs w:val="22"/>
        </w:rPr>
      </w:pPr>
      <w:r w:rsidRPr="00AE00D9">
        <w:rPr>
          <w:rFonts w:ascii="Arial" w:eastAsia="Calibri" w:hAnsi="Arial" w:cs="Arial"/>
          <w:sz w:val="22"/>
          <w:szCs w:val="22"/>
        </w:rPr>
        <w:t>„</w:t>
      </w:r>
      <w:r w:rsidR="00AE00D9" w:rsidRPr="00AE00D9">
        <w:rPr>
          <w:rFonts w:ascii="Arial" w:eastAsia="Calibri" w:hAnsi="Arial" w:cs="Arial"/>
          <w:sz w:val="22"/>
          <w:szCs w:val="22"/>
        </w:rPr>
        <w:t>(14</w:t>
      </w:r>
      <w:r w:rsidRPr="00AE00D9">
        <w:rPr>
          <w:rFonts w:ascii="Arial" w:eastAsia="Calibri" w:hAnsi="Arial" w:cs="Arial"/>
          <w:sz w:val="22"/>
          <w:szCs w:val="22"/>
        </w:rPr>
        <w:t xml:space="preserve">) </w:t>
      </w:r>
      <w:r w:rsidR="00AE00D9" w:rsidRPr="00AE00D9">
        <w:rPr>
          <w:rFonts w:ascii="Arial" w:eastAsia="Calibri" w:hAnsi="Arial" w:cs="Arial"/>
          <w:sz w:val="22"/>
          <w:szCs w:val="22"/>
        </w:rPr>
        <w:t>Zastupitelstvo městského obvodu může v mimořádných případech, kdy je zapotřebí zajistit finanční prostředky ke krytí rozpočtových výdajů městského obvodu nebo je-li městský obvod povinen na základě rozhodnutí příslušných osob v souvislosti s poskytnutou dotací zaplatit odvod nebo penále, požádat město o poskytnutí návratné finanční výpomoci. O poskytnutí či neposkytnutí návratné finanční výpomoci městskému obvodu rozhoduje zastupitelstvo města.“</w:t>
      </w:r>
    </w:p>
    <w:p w:rsidR="00620A86" w:rsidRDefault="00620A86" w:rsidP="009A00B6">
      <w:pPr>
        <w:jc w:val="both"/>
        <w:rPr>
          <w:rFonts w:ascii="Arial" w:hAnsi="Arial" w:cs="Arial"/>
          <w:sz w:val="22"/>
          <w:szCs w:val="22"/>
        </w:rPr>
      </w:pPr>
    </w:p>
    <w:p w:rsidR="00620A86" w:rsidRDefault="00620A86" w:rsidP="009A00B6">
      <w:pPr>
        <w:jc w:val="both"/>
        <w:rPr>
          <w:rFonts w:ascii="Arial" w:hAnsi="Arial" w:cs="Arial"/>
          <w:sz w:val="22"/>
          <w:szCs w:val="22"/>
        </w:rPr>
      </w:pPr>
    </w:p>
    <w:p w:rsidR="00BE1ED3" w:rsidRPr="00611623" w:rsidRDefault="00BE1ED3" w:rsidP="00BE1ED3">
      <w:pPr>
        <w:jc w:val="both"/>
        <w:rPr>
          <w:rFonts w:ascii="Arial" w:hAnsi="Arial" w:cs="Arial"/>
          <w:b/>
          <w:bCs w:val="0"/>
          <w:iCs/>
          <w:sz w:val="22"/>
          <w:szCs w:val="22"/>
        </w:rPr>
      </w:pPr>
      <w:r w:rsidRPr="00611623">
        <w:rPr>
          <w:rFonts w:ascii="Arial" w:hAnsi="Arial" w:cs="Arial"/>
          <w:b/>
          <w:bCs w:val="0"/>
          <w:iCs/>
          <w:sz w:val="22"/>
          <w:szCs w:val="22"/>
        </w:rPr>
        <w:t>Doporučení LPO:</w:t>
      </w:r>
    </w:p>
    <w:p w:rsidR="00BE1ED3" w:rsidRPr="00611623" w:rsidRDefault="00BE1ED3" w:rsidP="00BE1ED3">
      <w:pPr>
        <w:jc w:val="both"/>
        <w:rPr>
          <w:rFonts w:ascii="Arial" w:hAnsi="Arial" w:cs="Arial"/>
          <w:bCs w:val="0"/>
          <w:iCs/>
          <w:sz w:val="22"/>
          <w:szCs w:val="22"/>
        </w:rPr>
      </w:pPr>
      <w:r w:rsidRPr="00B7701C">
        <w:rPr>
          <w:rFonts w:ascii="Arial" w:hAnsi="Arial" w:cs="Arial"/>
          <w:bCs w:val="0"/>
          <w:iCs/>
          <w:sz w:val="22"/>
          <w:szCs w:val="22"/>
        </w:rPr>
        <w:t>Odbor LPO s navrhovan</w:t>
      </w:r>
      <w:r w:rsidR="00B7701C" w:rsidRPr="00B7701C">
        <w:rPr>
          <w:rFonts w:ascii="Arial" w:hAnsi="Arial" w:cs="Arial"/>
          <w:bCs w:val="0"/>
          <w:iCs/>
          <w:sz w:val="22"/>
          <w:szCs w:val="22"/>
        </w:rPr>
        <w:t>ou</w:t>
      </w:r>
      <w:r w:rsidRPr="00B7701C">
        <w:rPr>
          <w:rFonts w:ascii="Arial" w:hAnsi="Arial" w:cs="Arial"/>
          <w:bCs w:val="0"/>
          <w:iCs/>
          <w:sz w:val="22"/>
          <w:szCs w:val="22"/>
        </w:rPr>
        <w:t xml:space="preserve"> úprav</w:t>
      </w:r>
      <w:r w:rsidR="00B7701C" w:rsidRPr="00B7701C">
        <w:rPr>
          <w:rFonts w:ascii="Arial" w:hAnsi="Arial" w:cs="Arial"/>
          <w:bCs w:val="0"/>
          <w:iCs/>
          <w:sz w:val="22"/>
          <w:szCs w:val="22"/>
        </w:rPr>
        <w:t>ou</w:t>
      </w:r>
      <w:r w:rsidRPr="00B7701C">
        <w:rPr>
          <w:rFonts w:ascii="Arial" w:hAnsi="Arial" w:cs="Arial"/>
          <w:bCs w:val="0"/>
          <w:iCs/>
          <w:sz w:val="22"/>
          <w:szCs w:val="22"/>
        </w:rPr>
        <w:t xml:space="preserve"> </w:t>
      </w:r>
      <w:r w:rsidRPr="00B7701C">
        <w:rPr>
          <w:rFonts w:ascii="Arial" w:hAnsi="Arial" w:cs="Arial"/>
          <w:b/>
          <w:bCs w:val="0"/>
          <w:iCs/>
          <w:sz w:val="22"/>
          <w:szCs w:val="22"/>
        </w:rPr>
        <w:t>souhlasí</w:t>
      </w:r>
      <w:r w:rsidR="00B7701C" w:rsidRPr="00B7701C">
        <w:rPr>
          <w:rFonts w:ascii="Arial" w:hAnsi="Arial" w:cs="Arial"/>
          <w:b/>
          <w:bCs w:val="0"/>
          <w:iCs/>
          <w:sz w:val="22"/>
          <w:szCs w:val="22"/>
        </w:rPr>
        <w:t xml:space="preserve"> s úpravami:</w:t>
      </w:r>
    </w:p>
    <w:p w:rsidR="00C11127" w:rsidRDefault="00C11127" w:rsidP="00BE1ED3">
      <w:pPr>
        <w:jc w:val="both"/>
        <w:rPr>
          <w:rFonts w:ascii="Arial" w:hAnsi="Arial" w:cs="Arial"/>
          <w:b/>
          <w:sz w:val="22"/>
          <w:szCs w:val="22"/>
        </w:rPr>
      </w:pPr>
    </w:p>
    <w:p w:rsidR="005D033B" w:rsidRDefault="005D033B" w:rsidP="005D033B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Doporučené z</w:t>
      </w:r>
      <w:r w:rsidRPr="009D24E3">
        <w:rPr>
          <w:rFonts w:ascii="Arial" w:hAnsi="Arial" w:cs="Arial"/>
          <w:b/>
          <w:sz w:val="22"/>
          <w:szCs w:val="22"/>
        </w:rPr>
        <w:t>nění:</w:t>
      </w:r>
    </w:p>
    <w:p w:rsidR="005D033B" w:rsidRPr="00611623" w:rsidRDefault="005D033B" w:rsidP="00BE1ED3">
      <w:pPr>
        <w:jc w:val="both"/>
        <w:rPr>
          <w:rFonts w:ascii="Arial" w:hAnsi="Arial" w:cs="Arial"/>
          <w:b/>
          <w:sz w:val="22"/>
          <w:szCs w:val="22"/>
        </w:rPr>
      </w:pPr>
    </w:p>
    <w:p w:rsidR="00AE00D9" w:rsidRPr="007E4A74" w:rsidRDefault="00AE00D9" w:rsidP="00556513">
      <w:pPr>
        <w:pStyle w:val="Odstavecseseznamem"/>
        <w:numPr>
          <w:ilvl w:val="0"/>
          <w:numId w:val="2"/>
        </w:numPr>
        <w:ind w:hanging="78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Článek 10 </w:t>
      </w:r>
      <w:proofErr w:type="gramStart"/>
      <w:r>
        <w:rPr>
          <w:rFonts w:ascii="Arial" w:hAnsi="Arial" w:cs="Arial"/>
          <w:sz w:val="22"/>
          <w:szCs w:val="22"/>
        </w:rPr>
        <w:t>odst.</w:t>
      </w:r>
      <w:r w:rsidRPr="007E4A74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4</w:t>
      </w:r>
      <w:proofErr w:type="gramEnd"/>
      <w:r>
        <w:rPr>
          <w:rFonts w:ascii="Arial" w:hAnsi="Arial" w:cs="Arial"/>
          <w:sz w:val="22"/>
          <w:szCs w:val="22"/>
        </w:rPr>
        <w:t xml:space="preserve"> nově zní</w:t>
      </w:r>
      <w:r w:rsidRPr="007E4A74">
        <w:rPr>
          <w:rFonts w:ascii="Arial" w:hAnsi="Arial" w:cs="Arial"/>
          <w:sz w:val="22"/>
          <w:szCs w:val="22"/>
        </w:rPr>
        <w:t>:</w:t>
      </w:r>
    </w:p>
    <w:p w:rsidR="00AE00D9" w:rsidRPr="00AE00D9" w:rsidRDefault="00AE00D9" w:rsidP="00AE00D9">
      <w:pPr>
        <w:pStyle w:val="Odstavecseseznamem"/>
        <w:spacing w:line="276" w:lineRule="auto"/>
        <w:ind w:left="786"/>
        <w:jc w:val="both"/>
        <w:rPr>
          <w:rFonts w:ascii="Arial" w:eastAsia="Calibri" w:hAnsi="Arial" w:cs="Arial"/>
          <w:sz w:val="22"/>
          <w:szCs w:val="22"/>
        </w:rPr>
      </w:pPr>
    </w:p>
    <w:p w:rsidR="00AE00D9" w:rsidRDefault="00AE00D9" w:rsidP="00AE2008">
      <w:pPr>
        <w:pStyle w:val="Odstavecseseznamem"/>
        <w:tabs>
          <w:tab w:val="left" w:pos="1418"/>
        </w:tabs>
        <w:spacing w:line="276" w:lineRule="auto"/>
        <w:ind w:left="1418" w:hanging="567"/>
        <w:jc w:val="both"/>
        <w:rPr>
          <w:rFonts w:ascii="Arial" w:eastAsia="Calibri" w:hAnsi="Arial" w:cs="Arial"/>
          <w:sz w:val="22"/>
          <w:szCs w:val="22"/>
        </w:rPr>
      </w:pPr>
      <w:r w:rsidRPr="00AE00D9">
        <w:rPr>
          <w:rFonts w:ascii="Arial" w:eastAsia="Calibri" w:hAnsi="Arial" w:cs="Arial"/>
          <w:sz w:val="22"/>
          <w:szCs w:val="22"/>
        </w:rPr>
        <w:t>„(14) Zastupitelstvo městského obvodu může v mimořádných případech požádat město o poskytnutí návratné finanční výpomoci. O poskytnutí či neposkytnutí návratné finanční výpomoci městskému obvodu rozhoduje zastupitelstvo města.“</w:t>
      </w:r>
    </w:p>
    <w:p w:rsidR="00AE00D9" w:rsidRDefault="00AE00D9" w:rsidP="00AE00D9">
      <w:pPr>
        <w:pStyle w:val="Odstavecseseznamem"/>
        <w:tabs>
          <w:tab w:val="left" w:pos="851"/>
          <w:tab w:val="left" w:pos="993"/>
        </w:tabs>
        <w:spacing w:line="276" w:lineRule="auto"/>
        <w:ind w:left="786"/>
        <w:jc w:val="both"/>
        <w:rPr>
          <w:rFonts w:ascii="Arial" w:eastAsia="Calibri" w:hAnsi="Arial" w:cs="Arial"/>
          <w:sz w:val="22"/>
          <w:szCs w:val="22"/>
        </w:rPr>
      </w:pPr>
    </w:p>
    <w:p w:rsidR="00191BB1" w:rsidRDefault="00191BB1" w:rsidP="00AE00D9">
      <w:pPr>
        <w:pStyle w:val="Odstavecseseznamem"/>
        <w:tabs>
          <w:tab w:val="left" w:pos="851"/>
          <w:tab w:val="left" w:pos="993"/>
        </w:tabs>
        <w:spacing w:line="276" w:lineRule="auto"/>
        <w:ind w:left="786"/>
        <w:jc w:val="both"/>
        <w:rPr>
          <w:rFonts w:ascii="Arial" w:eastAsia="Calibri" w:hAnsi="Arial" w:cs="Arial"/>
          <w:sz w:val="22"/>
          <w:szCs w:val="22"/>
        </w:rPr>
      </w:pPr>
    </w:p>
    <w:p w:rsidR="00B7701C" w:rsidRDefault="00B7701C" w:rsidP="00AE00D9">
      <w:pPr>
        <w:pStyle w:val="Odstavecseseznamem"/>
        <w:tabs>
          <w:tab w:val="left" w:pos="851"/>
          <w:tab w:val="left" w:pos="993"/>
        </w:tabs>
        <w:spacing w:line="276" w:lineRule="auto"/>
        <w:ind w:left="786"/>
        <w:jc w:val="both"/>
        <w:rPr>
          <w:rFonts w:ascii="Arial" w:eastAsia="Calibri" w:hAnsi="Arial" w:cs="Arial"/>
          <w:sz w:val="22"/>
          <w:szCs w:val="22"/>
        </w:rPr>
      </w:pPr>
    </w:p>
    <w:p w:rsidR="00B7701C" w:rsidRDefault="00B7701C" w:rsidP="00AE00D9">
      <w:pPr>
        <w:pStyle w:val="Odstavecseseznamem"/>
        <w:tabs>
          <w:tab w:val="left" w:pos="851"/>
          <w:tab w:val="left" w:pos="993"/>
        </w:tabs>
        <w:spacing w:line="276" w:lineRule="auto"/>
        <w:ind w:left="786"/>
        <w:jc w:val="both"/>
        <w:rPr>
          <w:rFonts w:ascii="Arial" w:eastAsia="Calibri" w:hAnsi="Arial" w:cs="Arial"/>
          <w:sz w:val="22"/>
          <w:szCs w:val="22"/>
        </w:rPr>
      </w:pPr>
    </w:p>
    <w:p w:rsidR="00B7701C" w:rsidRDefault="00B7701C" w:rsidP="00AE00D9">
      <w:pPr>
        <w:pStyle w:val="Odstavecseseznamem"/>
        <w:tabs>
          <w:tab w:val="left" w:pos="851"/>
          <w:tab w:val="left" w:pos="993"/>
        </w:tabs>
        <w:spacing w:line="276" w:lineRule="auto"/>
        <w:ind w:left="786"/>
        <w:jc w:val="both"/>
        <w:rPr>
          <w:rFonts w:ascii="Arial" w:eastAsia="Calibri" w:hAnsi="Arial" w:cs="Arial"/>
          <w:sz w:val="22"/>
          <w:szCs w:val="22"/>
        </w:rPr>
      </w:pPr>
    </w:p>
    <w:p w:rsidR="00191BB1" w:rsidRDefault="00AE2008" w:rsidP="00191BB1">
      <w:pPr>
        <w:rPr>
          <w:rFonts w:ascii="Arial" w:hAnsi="Arial" w:cs="Arial"/>
          <w:iCs/>
          <w:sz w:val="22"/>
          <w:szCs w:val="22"/>
        </w:rPr>
      </w:pPr>
      <w:r w:rsidRPr="009D24E3">
        <w:rPr>
          <w:rFonts w:ascii="Arial" w:hAnsi="Arial" w:cs="Arial"/>
          <w:bCs w:val="0"/>
          <w:iCs/>
          <w:sz w:val="22"/>
          <w:szCs w:val="22"/>
          <w:u w:val="single"/>
        </w:rPr>
        <w:lastRenderedPageBreak/>
        <w:t>Odůvodnění:</w:t>
      </w:r>
      <w:r w:rsidR="00191BB1">
        <w:rPr>
          <w:rFonts w:ascii="Arial" w:hAnsi="Arial" w:cs="Arial"/>
          <w:bCs w:val="0"/>
          <w:iCs/>
          <w:sz w:val="22"/>
          <w:szCs w:val="22"/>
          <w:u w:val="single"/>
        </w:rPr>
        <w:t xml:space="preserve"> </w:t>
      </w:r>
      <w:r w:rsidR="00191BB1" w:rsidRPr="00191BB1">
        <w:rPr>
          <w:rFonts w:ascii="Arial" w:hAnsi="Arial" w:cs="Arial"/>
          <w:iCs/>
          <w:sz w:val="22"/>
          <w:szCs w:val="22"/>
        </w:rPr>
        <w:t>článek 10 odst. 19 nové písm. q)</w:t>
      </w:r>
    </w:p>
    <w:p w:rsidR="00B7701C" w:rsidRPr="00191BB1" w:rsidRDefault="00B7701C" w:rsidP="00191BB1">
      <w:pPr>
        <w:rPr>
          <w:rFonts w:ascii="Arial" w:hAnsi="Arial" w:cs="Arial"/>
          <w:iCs/>
          <w:sz w:val="22"/>
          <w:szCs w:val="22"/>
        </w:rPr>
      </w:pPr>
    </w:p>
    <w:p w:rsidR="00AE2008" w:rsidRPr="00AE2008" w:rsidRDefault="00AE2008" w:rsidP="00AE2008">
      <w:pPr>
        <w:pStyle w:val="Odstavecseseznamem"/>
        <w:tabs>
          <w:tab w:val="left" w:pos="851"/>
          <w:tab w:val="left" w:pos="993"/>
        </w:tabs>
        <w:spacing w:line="276" w:lineRule="auto"/>
        <w:ind w:left="0"/>
        <w:jc w:val="both"/>
        <w:rPr>
          <w:rFonts w:ascii="Arial" w:eastAsia="Calibri" w:hAnsi="Arial" w:cs="Arial"/>
          <w:sz w:val="22"/>
          <w:szCs w:val="22"/>
        </w:rPr>
      </w:pPr>
      <w:r w:rsidRPr="00AE2008">
        <w:rPr>
          <w:rFonts w:ascii="Arial" w:eastAsia="Calibri" w:hAnsi="Arial" w:cs="Arial"/>
          <w:sz w:val="22"/>
          <w:szCs w:val="22"/>
        </w:rPr>
        <w:t>Část příjmu SMO z daně z hazardních her se stává příjmem městských obvodů. Dosud nebylo statutem města upraveno. Výše tohoto výnosu včetně způsobu jeho rozdělení mezi jednotlivé městské obvody se určuje v rámci metodiky při sestavování rozpočtu.</w:t>
      </w:r>
    </w:p>
    <w:p w:rsidR="00AE00D9" w:rsidRDefault="00AE00D9" w:rsidP="00AE00D9">
      <w:pPr>
        <w:pStyle w:val="Odstavecseseznamem"/>
        <w:tabs>
          <w:tab w:val="left" w:pos="851"/>
          <w:tab w:val="left" w:pos="993"/>
        </w:tabs>
        <w:spacing w:line="276" w:lineRule="auto"/>
        <w:ind w:left="786"/>
        <w:jc w:val="both"/>
        <w:rPr>
          <w:rFonts w:ascii="Arial" w:eastAsia="Calibri" w:hAnsi="Arial" w:cs="Arial"/>
          <w:sz w:val="22"/>
          <w:szCs w:val="22"/>
        </w:rPr>
      </w:pPr>
    </w:p>
    <w:p w:rsidR="00AE2008" w:rsidRPr="00611623" w:rsidRDefault="00AE2008" w:rsidP="00AE2008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Navrhované znění</w:t>
      </w:r>
      <w:r w:rsidRPr="00611623">
        <w:rPr>
          <w:rFonts w:ascii="Arial" w:hAnsi="Arial" w:cs="Arial"/>
          <w:b/>
          <w:sz w:val="22"/>
          <w:szCs w:val="22"/>
        </w:rPr>
        <w:t>:</w:t>
      </w:r>
    </w:p>
    <w:p w:rsidR="00AE00D9" w:rsidRDefault="00AE00D9" w:rsidP="00AE2008">
      <w:pPr>
        <w:pStyle w:val="Odstavecseseznamem"/>
        <w:tabs>
          <w:tab w:val="left" w:pos="851"/>
          <w:tab w:val="left" w:pos="993"/>
        </w:tabs>
        <w:spacing w:line="276" w:lineRule="auto"/>
        <w:ind w:left="0"/>
        <w:jc w:val="both"/>
        <w:rPr>
          <w:rFonts w:ascii="Arial" w:eastAsia="Calibri" w:hAnsi="Arial" w:cs="Arial"/>
          <w:sz w:val="22"/>
          <w:szCs w:val="22"/>
        </w:rPr>
      </w:pPr>
    </w:p>
    <w:p w:rsidR="00AE2008" w:rsidRPr="00AE2008" w:rsidRDefault="00AE2008" w:rsidP="00AE2008">
      <w:pPr>
        <w:pStyle w:val="Odstavecseseznamem"/>
        <w:tabs>
          <w:tab w:val="left" w:pos="851"/>
          <w:tab w:val="left" w:pos="993"/>
        </w:tabs>
        <w:spacing w:line="276" w:lineRule="auto"/>
        <w:rPr>
          <w:rFonts w:ascii="Arial" w:eastAsia="Calibri" w:hAnsi="Arial" w:cs="Arial"/>
          <w:sz w:val="22"/>
          <w:szCs w:val="22"/>
        </w:rPr>
      </w:pPr>
      <w:r w:rsidRPr="00AE2008">
        <w:rPr>
          <w:rFonts w:ascii="Arial" w:eastAsia="Calibri" w:hAnsi="Arial" w:cs="Arial"/>
          <w:sz w:val="22"/>
          <w:szCs w:val="22"/>
        </w:rPr>
        <w:t>V</w:t>
      </w:r>
      <w:r>
        <w:rPr>
          <w:rFonts w:ascii="Arial" w:eastAsia="Calibri" w:hAnsi="Arial" w:cs="Arial"/>
          <w:sz w:val="22"/>
          <w:szCs w:val="22"/>
        </w:rPr>
        <w:t> čl.</w:t>
      </w:r>
      <w:r w:rsidRPr="00AE2008">
        <w:rPr>
          <w:rFonts w:ascii="Arial" w:eastAsia="Calibri" w:hAnsi="Arial" w:cs="Arial"/>
          <w:sz w:val="22"/>
          <w:szCs w:val="22"/>
        </w:rPr>
        <w:t xml:space="preserve"> 10 odst. 19 se vkládá nové písm. q) ve znění:</w:t>
      </w:r>
    </w:p>
    <w:p w:rsidR="00AE2008" w:rsidRDefault="00AE2008" w:rsidP="00AE2008">
      <w:pPr>
        <w:pStyle w:val="Odstavecseseznamem"/>
        <w:tabs>
          <w:tab w:val="left" w:pos="851"/>
          <w:tab w:val="left" w:pos="993"/>
        </w:tabs>
        <w:spacing w:line="276" w:lineRule="auto"/>
        <w:ind w:left="0"/>
        <w:jc w:val="both"/>
        <w:rPr>
          <w:rFonts w:ascii="Arial" w:eastAsia="Calibri" w:hAnsi="Arial" w:cs="Arial"/>
          <w:sz w:val="22"/>
          <w:szCs w:val="22"/>
        </w:rPr>
      </w:pPr>
    </w:p>
    <w:p w:rsidR="00AE2008" w:rsidRDefault="00AE2008" w:rsidP="00AE2008">
      <w:pPr>
        <w:pStyle w:val="Odstavecseseznamem"/>
        <w:tabs>
          <w:tab w:val="left" w:pos="851"/>
          <w:tab w:val="left" w:pos="993"/>
        </w:tabs>
        <w:spacing w:line="276" w:lineRule="auto"/>
        <w:ind w:left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„</w:t>
      </w:r>
      <w:r w:rsidRPr="00AE2008">
        <w:rPr>
          <w:rFonts w:ascii="Arial" w:hAnsi="Arial" w:cs="Arial"/>
          <w:sz w:val="22"/>
          <w:szCs w:val="22"/>
        </w:rPr>
        <w:t xml:space="preserve">q) </w:t>
      </w:r>
      <w:r>
        <w:rPr>
          <w:rFonts w:ascii="Arial" w:hAnsi="Arial" w:cs="Arial"/>
          <w:sz w:val="22"/>
          <w:szCs w:val="22"/>
        </w:rPr>
        <w:tab/>
      </w:r>
      <w:r w:rsidRPr="00AE2008">
        <w:rPr>
          <w:rFonts w:ascii="Arial" w:hAnsi="Arial" w:cs="Arial"/>
          <w:sz w:val="22"/>
          <w:szCs w:val="22"/>
        </w:rPr>
        <w:t>část výnosu daně z hazardních her.“</w:t>
      </w:r>
    </w:p>
    <w:p w:rsidR="00AE2008" w:rsidRDefault="00AE2008" w:rsidP="00AE2008">
      <w:pPr>
        <w:pStyle w:val="Odstavecseseznamem"/>
        <w:tabs>
          <w:tab w:val="left" w:pos="851"/>
          <w:tab w:val="left" w:pos="993"/>
        </w:tabs>
        <w:spacing w:line="276" w:lineRule="auto"/>
        <w:ind w:left="851"/>
        <w:rPr>
          <w:rFonts w:ascii="Arial" w:hAnsi="Arial" w:cs="Arial"/>
          <w:sz w:val="22"/>
          <w:szCs w:val="22"/>
        </w:rPr>
      </w:pPr>
    </w:p>
    <w:p w:rsidR="00AE2008" w:rsidRDefault="00AE2008" w:rsidP="00AE2008">
      <w:pPr>
        <w:pStyle w:val="Odstavecseseznamem"/>
        <w:tabs>
          <w:tab w:val="left" w:pos="851"/>
          <w:tab w:val="left" w:pos="993"/>
        </w:tabs>
        <w:spacing w:line="276" w:lineRule="auto"/>
        <w:ind w:left="851"/>
        <w:rPr>
          <w:rFonts w:ascii="Arial" w:hAnsi="Arial" w:cs="Arial"/>
          <w:sz w:val="22"/>
          <w:szCs w:val="22"/>
        </w:rPr>
      </w:pPr>
    </w:p>
    <w:p w:rsidR="00AE2008" w:rsidRPr="00611623" w:rsidRDefault="00AE2008" w:rsidP="00AE2008">
      <w:pPr>
        <w:jc w:val="both"/>
        <w:rPr>
          <w:rFonts w:ascii="Arial" w:hAnsi="Arial" w:cs="Arial"/>
          <w:b/>
          <w:bCs w:val="0"/>
          <w:iCs/>
          <w:sz w:val="22"/>
          <w:szCs w:val="22"/>
        </w:rPr>
      </w:pPr>
      <w:r w:rsidRPr="00611623">
        <w:rPr>
          <w:rFonts w:ascii="Arial" w:hAnsi="Arial" w:cs="Arial"/>
          <w:b/>
          <w:bCs w:val="0"/>
          <w:iCs/>
          <w:sz w:val="22"/>
          <w:szCs w:val="22"/>
        </w:rPr>
        <w:t>Doporučení LPO:</w:t>
      </w:r>
    </w:p>
    <w:p w:rsidR="00AE2008" w:rsidRPr="00611623" w:rsidRDefault="00AE2008" w:rsidP="00AE2008">
      <w:pPr>
        <w:jc w:val="both"/>
        <w:rPr>
          <w:rFonts w:ascii="Arial" w:hAnsi="Arial" w:cs="Arial"/>
          <w:bCs w:val="0"/>
          <w:iCs/>
          <w:sz w:val="22"/>
          <w:szCs w:val="22"/>
        </w:rPr>
      </w:pPr>
      <w:r w:rsidRPr="00B7701C">
        <w:rPr>
          <w:rFonts w:ascii="Arial" w:hAnsi="Arial" w:cs="Arial"/>
          <w:bCs w:val="0"/>
          <w:iCs/>
          <w:sz w:val="22"/>
          <w:szCs w:val="22"/>
        </w:rPr>
        <w:t>Odbor LPO s navrhovan</w:t>
      </w:r>
      <w:r w:rsidR="00B7701C">
        <w:rPr>
          <w:rFonts w:ascii="Arial" w:hAnsi="Arial" w:cs="Arial"/>
          <w:bCs w:val="0"/>
          <w:iCs/>
          <w:sz w:val="22"/>
          <w:szCs w:val="22"/>
        </w:rPr>
        <w:t>ou</w:t>
      </w:r>
      <w:r w:rsidRPr="00B7701C">
        <w:rPr>
          <w:rFonts w:ascii="Arial" w:hAnsi="Arial" w:cs="Arial"/>
          <w:bCs w:val="0"/>
          <w:iCs/>
          <w:sz w:val="22"/>
          <w:szCs w:val="22"/>
        </w:rPr>
        <w:t xml:space="preserve"> úprav</w:t>
      </w:r>
      <w:r w:rsidR="00B7701C">
        <w:rPr>
          <w:rFonts w:ascii="Arial" w:hAnsi="Arial" w:cs="Arial"/>
          <w:bCs w:val="0"/>
          <w:iCs/>
          <w:sz w:val="22"/>
          <w:szCs w:val="22"/>
        </w:rPr>
        <w:t>ou</w:t>
      </w:r>
      <w:r w:rsidRPr="00B7701C">
        <w:rPr>
          <w:rFonts w:ascii="Arial" w:hAnsi="Arial" w:cs="Arial"/>
          <w:bCs w:val="0"/>
          <w:iCs/>
          <w:sz w:val="22"/>
          <w:szCs w:val="22"/>
        </w:rPr>
        <w:t xml:space="preserve"> </w:t>
      </w:r>
      <w:r w:rsidRPr="00B7701C">
        <w:rPr>
          <w:rFonts w:ascii="Arial" w:hAnsi="Arial" w:cs="Arial"/>
          <w:b/>
          <w:bCs w:val="0"/>
          <w:iCs/>
          <w:sz w:val="22"/>
          <w:szCs w:val="22"/>
        </w:rPr>
        <w:t>souhlasí</w:t>
      </w:r>
      <w:r w:rsidR="00CE56EE">
        <w:rPr>
          <w:rFonts w:ascii="Arial" w:hAnsi="Arial" w:cs="Arial"/>
          <w:b/>
          <w:bCs w:val="0"/>
          <w:iCs/>
          <w:sz w:val="22"/>
          <w:szCs w:val="22"/>
        </w:rPr>
        <w:t xml:space="preserve"> s malou úpravou</w:t>
      </w:r>
      <w:r w:rsidRPr="00B7701C">
        <w:rPr>
          <w:rFonts w:ascii="Arial" w:hAnsi="Arial" w:cs="Arial"/>
          <w:bCs w:val="0"/>
          <w:iCs/>
          <w:sz w:val="22"/>
          <w:szCs w:val="22"/>
        </w:rPr>
        <w:t>.</w:t>
      </w:r>
    </w:p>
    <w:p w:rsidR="00AE2008" w:rsidRDefault="00AE2008" w:rsidP="00AE2008">
      <w:pPr>
        <w:jc w:val="both"/>
        <w:rPr>
          <w:rFonts w:ascii="Arial" w:hAnsi="Arial" w:cs="Arial"/>
          <w:b/>
          <w:sz w:val="22"/>
          <w:szCs w:val="22"/>
        </w:rPr>
      </w:pPr>
    </w:p>
    <w:p w:rsidR="00AE2008" w:rsidRDefault="00AE2008" w:rsidP="00AE2008">
      <w:pPr>
        <w:jc w:val="both"/>
        <w:rPr>
          <w:rFonts w:ascii="Arial" w:hAnsi="Arial" w:cs="Arial"/>
          <w:b/>
          <w:sz w:val="22"/>
          <w:szCs w:val="22"/>
        </w:rPr>
      </w:pPr>
    </w:p>
    <w:p w:rsidR="00AE2008" w:rsidRDefault="00AE2008" w:rsidP="00AE2008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Doporučené z</w:t>
      </w:r>
      <w:r w:rsidRPr="009D24E3">
        <w:rPr>
          <w:rFonts w:ascii="Arial" w:hAnsi="Arial" w:cs="Arial"/>
          <w:b/>
          <w:sz w:val="22"/>
          <w:szCs w:val="22"/>
        </w:rPr>
        <w:t>nění:</w:t>
      </w:r>
    </w:p>
    <w:p w:rsidR="00AE2008" w:rsidRPr="00AE2008" w:rsidRDefault="00AE2008" w:rsidP="00AE2008">
      <w:pPr>
        <w:pStyle w:val="Odstavecseseznamem"/>
        <w:tabs>
          <w:tab w:val="left" w:pos="993"/>
        </w:tabs>
        <w:spacing w:line="276" w:lineRule="auto"/>
        <w:ind w:left="0"/>
        <w:rPr>
          <w:rFonts w:ascii="Arial" w:hAnsi="Arial" w:cs="Arial"/>
          <w:sz w:val="22"/>
          <w:szCs w:val="22"/>
        </w:rPr>
      </w:pPr>
    </w:p>
    <w:p w:rsidR="00AE2008" w:rsidRPr="00AE2008" w:rsidRDefault="00AE2008" w:rsidP="00556513">
      <w:pPr>
        <w:pStyle w:val="Odstavecseseznamem"/>
        <w:numPr>
          <w:ilvl w:val="0"/>
          <w:numId w:val="2"/>
        </w:numPr>
        <w:spacing w:line="276" w:lineRule="auto"/>
        <w:ind w:left="851" w:hanging="851"/>
        <w:jc w:val="both"/>
        <w:rPr>
          <w:rFonts w:ascii="Arial" w:eastAsia="Calibri" w:hAnsi="Arial" w:cs="Arial"/>
          <w:sz w:val="22"/>
          <w:szCs w:val="22"/>
        </w:rPr>
      </w:pPr>
      <w:r w:rsidRPr="00AE2008">
        <w:rPr>
          <w:rFonts w:ascii="Arial" w:eastAsia="Calibri" w:hAnsi="Arial" w:cs="Arial"/>
          <w:sz w:val="22"/>
          <w:szCs w:val="22"/>
        </w:rPr>
        <w:t>V</w:t>
      </w:r>
      <w:r>
        <w:rPr>
          <w:rFonts w:ascii="Arial" w:eastAsia="Calibri" w:hAnsi="Arial" w:cs="Arial"/>
          <w:sz w:val="22"/>
          <w:szCs w:val="22"/>
        </w:rPr>
        <w:t> čl.</w:t>
      </w:r>
      <w:r w:rsidRPr="00AE2008">
        <w:rPr>
          <w:rFonts w:ascii="Arial" w:eastAsia="Calibri" w:hAnsi="Arial" w:cs="Arial"/>
          <w:sz w:val="22"/>
          <w:szCs w:val="22"/>
        </w:rPr>
        <w:t xml:space="preserve"> 10 odst. 19 se </w:t>
      </w:r>
      <w:r w:rsidR="002C7BB6">
        <w:rPr>
          <w:rFonts w:ascii="Arial" w:eastAsia="Calibri" w:hAnsi="Arial" w:cs="Arial"/>
          <w:sz w:val="22"/>
          <w:szCs w:val="22"/>
        </w:rPr>
        <w:t xml:space="preserve">tečka </w:t>
      </w:r>
      <w:r w:rsidR="00505F6D">
        <w:rPr>
          <w:rFonts w:ascii="Arial" w:eastAsia="Calibri" w:hAnsi="Arial" w:cs="Arial"/>
          <w:sz w:val="22"/>
          <w:szCs w:val="22"/>
        </w:rPr>
        <w:t>na konci</w:t>
      </w:r>
      <w:r w:rsidR="002C7BB6">
        <w:rPr>
          <w:rFonts w:ascii="Arial" w:eastAsia="Calibri" w:hAnsi="Arial" w:cs="Arial"/>
          <w:sz w:val="22"/>
          <w:szCs w:val="22"/>
        </w:rPr>
        <w:t xml:space="preserve"> písm. p) </w:t>
      </w:r>
      <w:r w:rsidR="00505F6D">
        <w:rPr>
          <w:rFonts w:ascii="Arial" w:eastAsia="Calibri" w:hAnsi="Arial" w:cs="Arial"/>
          <w:sz w:val="22"/>
          <w:szCs w:val="22"/>
        </w:rPr>
        <w:t>nahrazuje čárkou</w:t>
      </w:r>
      <w:r w:rsidR="002C7BB6">
        <w:rPr>
          <w:rFonts w:ascii="Arial" w:eastAsia="Calibri" w:hAnsi="Arial" w:cs="Arial"/>
          <w:sz w:val="22"/>
          <w:szCs w:val="22"/>
        </w:rPr>
        <w:t xml:space="preserve"> a </w:t>
      </w:r>
      <w:r w:rsidRPr="00AE2008">
        <w:rPr>
          <w:rFonts w:ascii="Arial" w:eastAsia="Calibri" w:hAnsi="Arial" w:cs="Arial"/>
          <w:sz w:val="22"/>
          <w:szCs w:val="22"/>
        </w:rPr>
        <w:t>vkládá</w:t>
      </w:r>
      <w:r w:rsidR="00505F6D">
        <w:rPr>
          <w:rFonts w:ascii="Arial" w:eastAsia="Calibri" w:hAnsi="Arial" w:cs="Arial"/>
          <w:sz w:val="22"/>
          <w:szCs w:val="22"/>
        </w:rPr>
        <w:t xml:space="preserve"> se</w:t>
      </w:r>
      <w:r w:rsidRPr="00AE2008">
        <w:rPr>
          <w:rFonts w:ascii="Arial" w:eastAsia="Calibri" w:hAnsi="Arial" w:cs="Arial"/>
          <w:sz w:val="22"/>
          <w:szCs w:val="22"/>
        </w:rPr>
        <w:t xml:space="preserve"> nové písm. q)</w:t>
      </w:r>
      <w:r>
        <w:rPr>
          <w:rFonts w:ascii="Arial" w:eastAsia="Calibri" w:hAnsi="Arial" w:cs="Arial"/>
          <w:sz w:val="22"/>
          <w:szCs w:val="22"/>
        </w:rPr>
        <w:t>, které zní</w:t>
      </w:r>
      <w:r w:rsidRPr="00AE2008">
        <w:rPr>
          <w:rFonts w:ascii="Arial" w:eastAsia="Calibri" w:hAnsi="Arial" w:cs="Arial"/>
          <w:sz w:val="22"/>
          <w:szCs w:val="22"/>
        </w:rPr>
        <w:t>:</w:t>
      </w:r>
    </w:p>
    <w:p w:rsidR="00AE2008" w:rsidRDefault="00AE2008" w:rsidP="00AE2008">
      <w:pPr>
        <w:pStyle w:val="Odstavecseseznamem"/>
        <w:spacing w:line="276" w:lineRule="auto"/>
        <w:ind w:left="851"/>
        <w:jc w:val="both"/>
        <w:rPr>
          <w:rFonts w:ascii="Arial" w:eastAsia="Calibri" w:hAnsi="Arial" w:cs="Arial"/>
          <w:sz w:val="22"/>
          <w:szCs w:val="22"/>
        </w:rPr>
      </w:pPr>
    </w:p>
    <w:p w:rsidR="00AE2008" w:rsidRPr="00AE2008" w:rsidRDefault="00AE2008" w:rsidP="00AE2008">
      <w:pPr>
        <w:pStyle w:val="Odstavecseseznamem"/>
        <w:spacing w:line="276" w:lineRule="auto"/>
        <w:ind w:left="851"/>
        <w:jc w:val="both"/>
        <w:rPr>
          <w:rFonts w:ascii="Arial" w:eastAsia="Calibri" w:hAnsi="Arial" w:cs="Arial"/>
          <w:sz w:val="22"/>
          <w:szCs w:val="22"/>
        </w:rPr>
      </w:pPr>
      <w:r w:rsidRPr="00AE2008">
        <w:rPr>
          <w:rFonts w:ascii="Arial" w:eastAsia="Calibri" w:hAnsi="Arial" w:cs="Arial"/>
          <w:sz w:val="22"/>
          <w:szCs w:val="22"/>
        </w:rPr>
        <w:t xml:space="preserve">„q) </w:t>
      </w:r>
      <w:r w:rsidRPr="00AE2008">
        <w:rPr>
          <w:rFonts w:ascii="Arial" w:eastAsia="Calibri" w:hAnsi="Arial" w:cs="Arial"/>
          <w:sz w:val="22"/>
          <w:szCs w:val="22"/>
        </w:rPr>
        <w:tab/>
        <w:t>část výnosu daně z hazardních her.“</w:t>
      </w:r>
    </w:p>
    <w:p w:rsidR="00AE2008" w:rsidRDefault="00AE2008" w:rsidP="00AE2008">
      <w:pPr>
        <w:pStyle w:val="Odstavecseseznamem"/>
        <w:tabs>
          <w:tab w:val="left" w:pos="851"/>
          <w:tab w:val="left" w:pos="993"/>
        </w:tabs>
        <w:spacing w:line="276" w:lineRule="auto"/>
        <w:ind w:left="786"/>
        <w:rPr>
          <w:rFonts w:ascii="Arial" w:hAnsi="Arial" w:cs="Arial"/>
          <w:sz w:val="22"/>
          <w:szCs w:val="22"/>
        </w:rPr>
      </w:pPr>
    </w:p>
    <w:p w:rsidR="00AE2008" w:rsidRDefault="00AE2008" w:rsidP="00AE2008">
      <w:pPr>
        <w:pStyle w:val="Odstavecseseznamem"/>
        <w:tabs>
          <w:tab w:val="left" w:pos="851"/>
          <w:tab w:val="left" w:pos="993"/>
        </w:tabs>
        <w:spacing w:line="276" w:lineRule="auto"/>
        <w:ind w:left="786"/>
        <w:rPr>
          <w:rFonts w:ascii="Arial" w:hAnsi="Arial" w:cs="Arial"/>
          <w:sz w:val="22"/>
          <w:szCs w:val="22"/>
        </w:rPr>
      </w:pPr>
    </w:p>
    <w:p w:rsidR="00B7701C" w:rsidRDefault="00B7701C" w:rsidP="00AE2008">
      <w:pPr>
        <w:pStyle w:val="Odstavecseseznamem"/>
        <w:tabs>
          <w:tab w:val="left" w:pos="851"/>
          <w:tab w:val="left" w:pos="993"/>
        </w:tabs>
        <w:spacing w:line="276" w:lineRule="auto"/>
        <w:ind w:left="786"/>
        <w:rPr>
          <w:rFonts w:ascii="Arial" w:hAnsi="Arial" w:cs="Arial"/>
          <w:sz w:val="22"/>
          <w:szCs w:val="22"/>
        </w:rPr>
      </w:pPr>
    </w:p>
    <w:p w:rsidR="00AE2008" w:rsidRDefault="00AE2008" w:rsidP="00AE2008">
      <w:pPr>
        <w:pStyle w:val="stylstatut"/>
      </w:pPr>
      <w:r w:rsidRPr="004A03A5">
        <w:t xml:space="preserve">článek </w:t>
      </w:r>
      <w:r>
        <w:t>10</w:t>
      </w:r>
      <w:r w:rsidRPr="004A03A5">
        <w:t xml:space="preserve"> odst. </w:t>
      </w:r>
      <w:r>
        <w:t>15</w:t>
      </w:r>
      <w:r w:rsidRPr="004A03A5">
        <w:t xml:space="preserve"> </w:t>
      </w:r>
      <w:r>
        <w:t xml:space="preserve">nové </w:t>
      </w:r>
      <w:r w:rsidRPr="004A03A5">
        <w:t xml:space="preserve">písm. </w:t>
      </w:r>
      <w:r>
        <w:t>a)</w:t>
      </w:r>
    </w:p>
    <w:p w:rsidR="00AE2008" w:rsidRPr="000D5DB8" w:rsidRDefault="00AE2008" w:rsidP="00AE2008">
      <w:pPr>
        <w:pStyle w:val="stylstatut"/>
        <w:rPr>
          <w:b w:val="0"/>
          <w:bCs w:val="0"/>
          <w:iCs/>
          <w:color w:val="auto"/>
        </w:rPr>
      </w:pPr>
      <w:r w:rsidRPr="000D5DB8">
        <w:rPr>
          <w:bCs w:val="0"/>
          <w:iCs/>
          <w:color w:val="auto"/>
        </w:rPr>
        <w:t xml:space="preserve">Návrh odboru </w:t>
      </w:r>
      <w:r>
        <w:rPr>
          <w:bCs w:val="0"/>
          <w:iCs/>
          <w:color w:val="auto"/>
        </w:rPr>
        <w:t>strategického rozvoje</w:t>
      </w:r>
      <w:r w:rsidRPr="000D5DB8">
        <w:rPr>
          <w:bCs w:val="0"/>
          <w:iCs/>
          <w:color w:val="auto"/>
        </w:rPr>
        <w:t xml:space="preserve">:                                     </w:t>
      </w:r>
    </w:p>
    <w:p w:rsidR="00AE2008" w:rsidRPr="009D24E3" w:rsidRDefault="00AE2008" w:rsidP="00AE2008">
      <w:pPr>
        <w:jc w:val="both"/>
        <w:rPr>
          <w:rFonts w:ascii="Arial" w:hAnsi="Arial" w:cs="Arial"/>
          <w:bCs w:val="0"/>
          <w:iCs/>
          <w:sz w:val="22"/>
          <w:szCs w:val="22"/>
        </w:rPr>
      </w:pPr>
    </w:p>
    <w:p w:rsidR="00AE2008" w:rsidRDefault="00AE2008" w:rsidP="00AE2008">
      <w:pPr>
        <w:jc w:val="both"/>
        <w:rPr>
          <w:rFonts w:ascii="Arial" w:hAnsi="Arial" w:cs="Arial"/>
          <w:bCs w:val="0"/>
          <w:iCs/>
          <w:sz w:val="22"/>
          <w:szCs w:val="22"/>
          <w:u w:val="single"/>
        </w:rPr>
      </w:pPr>
      <w:r w:rsidRPr="009D24E3">
        <w:rPr>
          <w:rFonts w:ascii="Arial" w:hAnsi="Arial" w:cs="Arial"/>
          <w:bCs w:val="0"/>
          <w:iCs/>
          <w:sz w:val="22"/>
          <w:szCs w:val="22"/>
          <w:u w:val="single"/>
        </w:rPr>
        <w:t>Odůvodnění:</w:t>
      </w:r>
    </w:p>
    <w:p w:rsidR="002F7194" w:rsidRPr="002F7194" w:rsidRDefault="002F7194" w:rsidP="002F7194">
      <w:pPr>
        <w:jc w:val="both"/>
        <w:rPr>
          <w:rFonts w:ascii="Arial" w:hAnsi="Arial" w:cs="Arial"/>
          <w:bCs w:val="0"/>
          <w:iCs/>
          <w:sz w:val="22"/>
          <w:szCs w:val="22"/>
        </w:rPr>
      </w:pPr>
      <w:r w:rsidRPr="002F7194">
        <w:rPr>
          <w:rFonts w:ascii="Arial" w:hAnsi="Arial" w:cs="Arial"/>
          <w:bCs w:val="0"/>
          <w:iCs/>
          <w:sz w:val="22"/>
          <w:szCs w:val="22"/>
        </w:rPr>
        <w:t xml:space="preserve">Navrhujeme v rámci textu doplnit podmínky využití výjimky pro městské obvody, kterým je v odůvodněných případech umožněno předložit žádost o dotaci bez předchozího souhlasu rady města. Tuto výjimku, která byla zatím omezena jen na situace, pokud nebylo vyžadováno spolufinancování z rozpočtu města, chceme rozšířit také o specifické podmínky dotačních programů. </w:t>
      </w:r>
    </w:p>
    <w:p w:rsidR="002F7194" w:rsidRPr="002F7194" w:rsidRDefault="002F7194" w:rsidP="002F7194">
      <w:pPr>
        <w:jc w:val="both"/>
        <w:rPr>
          <w:rFonts w:ascii="Arial" w:hAnsi="Arial" w:cs="Arial"/>
          <w:bCs w:val="0"/>
          <w:iCs/>
          <w:sz w:val="22"/>
          <w:szCs w:val="22"/>
        </w:rPr>
      </w:pPr>
      <w:r w:rsidRPr="002F7194">
        <w:rPr>
          <w:rFonts w:ascii="Arial" w:hAnsi="Arial" w:cs="Arial"/>
          <w:bCs w:val="0"/>
          <w:iCs/>
          <w:sz w:val="22"/>
          <w:szCs w:val="22"/>
        </w:rPr>
        <w:t xml:space="preserve">K tomuto návrhu přistupujeme zejména na základě zvýšeného využívání omezení počtu žádostí o poskytnutí dotace/podpory poskytovateli dotace/podpory. Postup v těchto případech upravujeme v připravované směrnici OSR pro projektové řízení, kde nově uvádíme: „V případě projektů žádajících o dotaci z dotačního programu, který umožňuje za SMO předložení jen omezeného počtu žádostí a zároveň vylučující z hodnocení další žádosti, OSR zajistí sběr projektových záměrů jednotlivých městských obvodů. OSR o této konkrétní dotační možnosti bude s dostatečným předstihem informovat všechny městské obvody se stanovením termínu pro zaslání požadavků jednotlivých obvodů. OSR po shromáždění všech námětů zajistí předložení souhrnného materiálu do rady města. Rada města následně rozhodne o výběru žádosti či žádostí.“ A dále „Odbory MMO, městské obvody a Městská policie mají za povinnost předem informovat radu města o předložení projektu v režimu podpory de </w:t>
      </w:r>
      <w:proofErr w:type="spellStart"/>
      <w:r w:rsidRPr="002F7194">
        <w:rPr>
          <w:rFonts w:ascii="Arial" w:hAnsi="Arial" w:cs="Arial"/>
          <w:bCs w:val="0"/>
          <w:iCs/>
          <w:sz w:val="22"/>
          <w:szCs w:val="22"/>
        </w:rPr>
        <w:t>minimis</w:t>
      </w:r>
      <w:proofErr w:type="spellEnd"/>
      <w:r w:rsidRPr="002F7194">
        <w:rPr>
          <w:rFonts w:ascii="Arial" w:hAnsi="Arial" w:cs="Arial"/>
          <w:bCs w:val="0"/>
          <w:iCs/>
          <w:sz w:val="22"/>
          <w:szCs w:val="22"/>
        </w:rPr>
        <w:t xml:space="preserve"> spolu s aktuálním stavem volných prostředků v tomto režimu (informaci poskytne OSR). Po souhlasu rady města může být předložena žádost o dotaci, čímž dochází k rezervaci volných prostředků v rámci maximálně možné míry podpory v režimu de </w:t>
      </w:r>
      <w:proofErr w:type="spellStart"/>
      <w:r w:rsidRPr="002F7194">
        <w:rPr>
          <w:rFonts w:ascii="Arial" w:hAnsi="Arial" w:cs="Arial"/>
          <w:bCs w:val="0"/>
          <w:iCs/>
          <w:sz w:val="22"/>
          <w:szCs w:val="22"/>
        </w:rPr>
        <w:t>minimis</w:t>
      </w:r>
      <w:proofErr w:type="spellEnd"/>
      <w:r w:rsidRPr="002F7194">
        <w:rPr>
          <w:rFonts w:ascii="Arial" w:hAnsi="Arial" w:cs="Arial"/>
          <w:bCs w:val="0"/>
          <w:iCs/>
          <w:sz w:val="22"/>
          <w:szCs w:val="22"/>
        </w:rPr>
        <w:t>.“</w:t>
      </w:r>
    </w:p>
    <w:p w:rsidR="002F7194" w:rsidRDefault="002F7194" w:rsidP="00AE2008">
      <w:pPr>
        <w:jc w:val="both"/>
        <w:rPr>
          <w:rFonts w:ascii="Arial" w:hAnsi="Arial" w:cs="Arial"/>
          <w:bCs w:val="0"/>
          <w:iCs/>
          <w:sz w:val="22"/>
          <w:szCs w:val="22"/>
          <w:u w:val="single"/>
        </w:rPr>
      </w:pPr>
    </w:p>
    <w:p w:rsidR="00B7701C" w:rsidRDefault="00B7701C" w:rsidP="00AE2008">
      <w:pPr>
        <w:jc w:val="both"/>
        <w:rPr>
          <w:rFonts w:ascii="Arial" w:hAnsi="Arial" w:cs="Arial"/>
          <w:b/>
          <w:sz w:val="22"/>
          <w:szCs w:val="22"/>
        </w:rPr>
      </w:pPr>
    </w:p>
    <w:p w:rsidR="00B7701C" w:rsidRDefault="00B7701C" w:rsidP="00AE2008">
      <w:pPr>
        <w:jc w:val="both"/>
        <w:rPr>
          <w:rFonts w:ascii="Arial" w:hAnsi="Arial" w:cs="Arial"/>
          <w:b/>
          <w:sz w:val="22"/>
          <w:szCs w:val="22"/>
        </w:rPr>
      </w:pPr>
    </w:p>
    <w:p w:rsidR="00AE2008" w:rsidRDefault="00AE2008" w:rsidP="00AE2008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Navrhované znění</w:t>
      </w:r>
      <w:r w:rsidRPr="00611623">
        <w:rPr>
          <w:rFonts w:ascii="Arial" w:hAnsi="Arial" w:cs="Arial"/>
          <w:b/>
          <w:sz w:val="22"/>
          <w:szCs w:val="22"/>
        </w:rPr>
        <w:t>:</w:t>
      </w:r>
    </w:p>
    <w:p w:rsidR="002F7194" w:rsidRPr="00611623" w:rsidRDefault="002F7194" w:rsidP="00AE2008">
      <w:pPr>
        <w:jc w:val="both"/>
        <w:rPr>
          <w:rFonts w:ascii="Arial" w:hAnsi="Arial" w:cs="Arial"/>
          <w:b/>
          <w:sz w:val="22"/>
          <w:szCs w:val="22"/>
        </w:rPr>
      </w:pPr>
    </w:p>
    <w:p w:rsidR="002F7194" w:rsidRDefault="002F7194" w:rsidP="002F7194">
      <w:pPr>
        <w:pStyle w:val="Odstavecseseznamem"/>
        <w:tabs>
          <w:tab w:val="left" w:pos="851"/>
          <w:tab w:val="left" w:pos="993"/>
        </w:tabs>
        <w:spacing w:line="276" w:lineRule="auto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Č</w:t>
      </w:r>
      <w:r w:rsidRPr="002F7194">
        <w:rPr>
          <w:rFonts w:ascii="Arial" w:eastAsia="Calibri" w:hAnsi="Arial" w:cs="Arial"/>
          <w:sz w:val="22"/>
          <w:szCs w:val="22"/>
        </w:rPr>
        <w:t>lán</w:t>
      </w:r>
      <w:r>
        <w:rPr>
          <w:rFonts w:ascii="Arial" w:eastAsia="Calibri" w:hAnsi="Arial" w:cs="Arial"/>
          <w:sz w:val="22"/>
          <w:szCs w:val="22"/>
        </w:rPr>
        <w:t>ek</w:t>
      </w:r>
      <w:r w:rsidRPr="002F7194">
        <w:rPr>
          <w:rFonts w:ascii="Arial" w:eastAsia="Calibri" w:hAnsi="Arial" w:cs="Arial"/>
          <w:sz w:val="22"/>
          <w:szCs w:val="22"/>
        </w:rPr>
        <w:t xml:space="preserve"> 10 odst. 15 </w:t>
      </w:r>
      <w:r w:rsidR="00973854">
        <w:rPr>
          <w:rFonts w:ascii="Arial" w:eastAsia="Calibri" w:hAnsi="Arial" w:cs="Arial"/>
          <w:sz w:val="22"/>
          <w:szCs w:val="22"/>
        </w:rPr>
        <w:t>písm.</w:t>
      </w:r>
      <w:r w:rsidRPr="002F7194">
        <w:rPr>
          <w:rFonts w:ascii="Arial" w:eastAsia="Calibri" w:hAnsi="Arial" w:cs="Arial"/>
          <w:sz w:val="22"/>
          <w:szCs w:val="22"/>
        </w:rPr>
        <w:t xml:space="preserve"> a)</w:t>
      </w:r>
      <w:r>
        <w:rPr>
          <w:rFonts w:ascii="Arial" w:eastAsia="Calibri" w:hAnsi="Arial" w:cs="Arial"/>
          <w:sz w:val="22"/>
          <w:szCs w:val="22"/>
        </w:rPr>
        <w:t xml:space="preserve"> nově zní:</w:t>
      </w:r>
    </w:p>
    <w:p w:rsidR="00973854" w:rsidRPr="002F7194" w:rsidRDefault="00973854" w:rsidP="002F7194">
      <w:pPr>
        <w:pStyle w:val="Odstavecseseznamem"/>
        <w:tabs>
          <w:tab w:val="left" w:pos="851"/>
          <w:tab w:val="left" w:pos="993"/>
        </w:tabs>
        <w:spacing w:line="276" w:lineRule="auto"/>
        <w:rPr>
          <w:rFonts w:ascii="Arial" w:eastAsia="Calibri" w:hAnsi="Arial" w:cs="Arial"/>
          <w:sz w:val="22"/>
          <w:szCs w:val="22"/>
        </w:rPr>
      </w:pPr>
    </w:p>
    <w:p w:rsidR="002F7194" w:rsidRPr="002F7194" w:rsidRDefault="00973854" w:rsidP="00973854">
      <w:pPr>
        <w:pStyle w:val="Odstavecseseznamem"/>
        <w:tabs>
          <w:tab w:val="left" w:pos="851"/>
          <w:tab w:val="left" w:pos="993"/>
          <w:tab w:val="left" w:pos="1418"/>
        </w:tabs>
        <w:spacing w:line="276" w:lineRule="auto"/>
        <w:ind w:left="1418" w:hanging="567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„a)</w:t>
      </w:r>
      <w:r>
        <w:rPr>
          <w:rFonts w:ascii="Arial" w:eastAsia="Calibri" w:hAnsi="Arial" w:cs="Arial"/>
          <w:sz w:val="22"/>
          <w:szCs w:val="22"/>
        </w:rPr>
        <w:tab/>
      </w:r>
      <w:r w:rsidR="002F7194" w:rsidRPr="002F7194">
        <w:rPr>
          <w:rFonts w:ascii="Arial" w:eastAsia="Calibri" w:hAnsi="Arial" w:cs="Arial"/>
          <w:sz w:val="22"/>
          <w:szCs w:val="22"/>
        </w:rPr>
        <w:t xml:space="preserve">O podání žádosti o poskytnutí dotace/podpory rozhoduje rada městského obvodu po předchozím souhlasu rady města. O podání žádosti o poskytnutí dotace/podpory ze státního rozpočtu, rozpočtu kraje, státních fondů, z fondů EU, z fondů kraje a dalších fondů národních a nadnárodních, popř. z jiných zdrojů je rada městského obvodu oprávněna výjimečně v odůvodněných případech rozhodnout bez předchozího souhlasu rady města. V těchto případech je však rada městského obvodu povinna bez zbytečného odkladu následně informovat radu města o tomto svém rozhodnutí a zároveň uvést důvody nevyžádání si předchozího souhlasu rady města. Uvedený postup nelze realizovat v těchto případech: </w:t>
      </w:r>
      <w:bookmarkStart w:id="0" w:name="_Hlk53659464"/>
    </w:p>
    <w:p w:rsidR="002F7194" w:rsidRPr="002F7194" w:rsidRDefault="002F7194" w:rsidP="00556513">
      <w:pPr>
        <w:pStyle w:val="Odstavecseseznamem"/>
        <w:numPr>
          <w:ilvl w:val="0"/>
          <w:numId w:val="4"/>
        </w:numPr>
        <w:tabs>
          <w:tab w:val="left" w:pos="851"/>
        </w:tabs>
        <w:spacing w:line="276" w:lineRule="auto"/>
        <w:rPr>
          <w:rFonts w:ascii="Arial" w:eastAsia="Calibri" w:hAnsi="Arial" w:cs="Arial"/>
          <w:sz w:val="22"/>
          <w:szCs w:val="22"/>
        </w:rPr>
      </w:pPr>
      <w:r w:rsidRPr="002F7194">
        <w:rPr>
          <w:rFonts w:ascii="Arial" w:eastAsia="Calibri" w:hAnsi="Arial" w:cs="Arial"/>
          <w:sz w:val="22"/>
          <w:szCs w:val="22"/>
        </w:rPr>
        <w:t>vyžaduje-li městský obvod spolufinancování z rozpočtu města</w:t>
      </w:r>
      <w:bookmarkEnd w:id="0"/>
      <w:r w:rsidRPr="002F7194">
        <w:rPr>
          <w:rFonts w:ascii="Arial" w:eastAsia="Calibri" w:hAnsi="Arial" w:cs="Arial"/>
          <w:sz w:val="22"/>
          <w:szCs w:val="22"/>
        </w:rPr>
        <w:t>,</w:t>
      </w:r>
    </w:p>
    <w:p w:rsidR="002F7194" w:rsidRPr="002F7194" w:rsidRDefault="002F7194" w:rsidP="00556513">
      <w:pPr>
        <w:pStyle w:val="Odstavecseseznamem"/>
        <w:numPr>
          <w:ilvl w:val="0"/>
          <w:numId w:val="4"/>
        </w:numPr>
        <w:tabs>
          <w:tab w:val="left" w:pos="851"/>
        </w:tabs>
        <w:spacing w:line="276" w:lineRule="auto"/>
        <w:rPr>
          <w:rFonts w:ascii="Arial" w:eastAsia="Calibri" w:hAnsi="Arial" w:cs="Arial"/>
          <w:sz w:val="22"/>
          <w:szCs w:val="22"/>
        </w:rPr>
      </w:pPr>
      <w:r w:rsidRPr="002F7194">
        <w:rPr>
          <w:rFonts w:ascii="Arial" w:eastAsia="Calibri" w:hAnsi="Arial" w:cs="Arial"/>
          <w:sz w:val="22"/>
          <w:szCs w:val="22"/>
        </w:rPr>
        <w:t xml:space="preserve">je-li dotace/podpora poskytnuta v režimu de </w:t>
      </w:r>
      <w:proofErr w:type="spellStart"/>
      <w:r w:rsidRPr="002F7194">
        <w:rPr>
          <w:rFonts w:ascii="Arial" w:eastAsia="Calibri" w:hAnsi="Arial" w:cs="Arial"/>
          <w:sz w:val="22"/>
          <w:szCs w:val="22"/>
        </w:rPr>
        <w:t>minimis</w:t>
      </w:r>
      <w:proofErr w:type="spellEnd"/>
      <w:r w:rsidRPr="002F7194">
        <w:rPr>
          <w:rFonts w:ascii="Arial" w:eastAsia="Calibri" w:hAnsi="Arial" w:cs="Arial"/>
          <w:sz w:val="22"/>
          <w:szCs w:val="22"/>
        </w:rPr>
        <w:t>,</w:t>
      </w:r>
    </w:p>
    <w:p w:rsidR="002F7194" w:rsidRPr="002F7194" w:rsidRDefault="002F7194" w:rsidP="00556513">
      <w:pPr>
        <w:pStyle w:val="Odstavecseseznamem"/>
        <w:numPr>
          <w:ilvl w:val="0"/>
          <w:numId w:val="4"/>
        </w:numPr>
        <w:tabs>
          <w:tab w:val="left" w:pos="851"/>
        </w:tabs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2F7194">
        <w:rPr>
          <w:rFonts w:ascii="Arial" w:eastAsia="Calibri" w:hAnsi="Arial" w:cs="Arial"/>
          <w:sz w:val="22"/>
          <w:szCs w:val="22"/>
        </w:rPr>
        <w:t>jedná-li se o program se striktním omezením v počtu předložených žádostí za jedno IČ a je-li toto omezení vylučující pro všechny ostatní podané žádosti</w:t>
      </w:r>
      <w:r w:rsidR="00973854">
        <w:rPr>
          <w:rFonts w:ascii="Arial" w:eastAsia="Calibri" w:hAnsi="Arial" w:cs="Arial"/>
          <w:sz w:val="22"/>
          <w:szCs w:val="22"/>
        </w:rPr>
        <w:t>.“</w:t>
      </w:r>
    </w:p>
    <w:p w:rsidR="00AE2008" w:rsidRDefault="00AE2008" w:rsidP="00AE2008">
      <w:pPr>
        <w:pStyle w:val="Odstavecseseznamem"/>
        <w:tabs>
          <w:tab w:val="left" w:pos="851"/>
          <w:tab w:val="left" w:pos="993"/>
        </w:tabs>
        <w:spacing w:line="276" w:lineRule="auto"/>
        <w:ind w:left="786"/>
        <w:rPr>
          <w:rFonts w:ascii="Arial" w:hAnsi="Arial" w:cs="Arial"/>
          <w:sz w:val="22"/>
          <w:szCs w:val="22"/>
        </w:rPr>
      </w:pPr>
    </w:p>
    <w:p w:rsidR="00CE56EE" w:rsidRDefault="00CE56EE" w:rsidP="00973854">
      <w:pPr>
        <w:jc w:val="both"/>
        <w:rPr>
          <w:rFonts w:ascii="Arial" w:hAnsi="Arial" w:cs="Arial"/>
          <w:b/>
          <w:bCs w:val="0"/>
          <w:iCs/>
          <w:sz w:val="22"/>
          <w:szCs w:val="22"/>
        </w:rPr>
      </w:pPr>
    </w:p>
    <w:p w:rsidR="00973854" w:rsidRPr="00611623" w:rsidRDefault="00973854" w:rsidP="00973854">
      <w:pPr>
        <w:jc w:val="both"/>
        <w:rPr>
          <w:rFonts w:ascii="Arial" w:hAnsi="Arial" w:cs="Arial"/>
          <w:b/>
          <w:bCs w:val="0"/>
          <w:iCs/>
          <w:sz w:val="22"/>
          <w:szCs w:val="22"/>
        </w:rPr>
      </w:pPr>
      <w:r w:rsidRPr="00611623">
        <w:rPr>
          <w:rFonts w:ascii="Arial" w:hAnsi="Arial" w:cs="Arial"/>
          <w:b/>
          <w:bCs w:val="0"/>
          <w:iCs/>
          <w:sz w:val="22"/>
          <w:szCs w:val="22"/>
        </w:rPr>
        <w:t>Doporučení LPO:</w:t>
      </w:r>
    </w:p>
    <w:p w:rsidR="00973854" w:rsidRPr="00C00479" w:rsidRDefault="00973854" w:rsidP="00973854">
      <w:pPr>
        <w:jc w:val="both"/>
        <w:rPr>
          <w:rFonts w:ascii="Arial" w:hAnsi="Arial" w:cs="Arial"/>
          <w:b/>
          <w:bCs w:val="0"/>
          <w:iCs/>
          <w:sz w:val="22"/>
          <w:szCs w:val="22"/>
        </w:rPr>
      </w:pPr>
      <w:r w:rsidRPr="002C7BB6">
        <w:rPr>
          <w:rFonts w:ascii="Arial" w:hAnsi="Arial" w:cs="Arial"/>
          <w:bCs w:val="0"/>
          <w:iCs/>
          <w:sz w:val="22"/>
          <w:szCs w:val="22"/>
        </w:rPr>
        <w:t>Odbor LPO s navrhovan</w:t>
      </w:r>
      <w:r w:rsidR="00B7701C" w:rsidRPr="002C7BB6">
        <w:rPr>
          <w:rFonts w:ascii="Arial" w:hAnsi="Arial" w:cs="Arial"/>
          <w:bCs w:val="0"/>
          <w:iCs/>
          <w:sz w:val="22"/>
          <w:szCs w:val="22"/>
        </w:rPr>
        <w:t>ou</w:t>
      </w:r>
      <w:r w:rsidRPr="002C7BB6">
        <w:rPr>
          <w:rFonts w:ascii="Arial" w:hAnsi="Arial" w:cs="Arial"/>
          <w:bCs w:val="0"/>
          <w:iCs/>
          <w:sz w:val="22"/>
          <w:szCs w:val="22"/>
        </w:rPr>
        <w:t xml:space="preserve"> úprav</w:t>
      </w:r>
      <w:r w:rsidR="00B7701C" w:rsidRPr="002C7BB6">
        <w:rPr>
          <w:rFonts w:ascii="Arial" w:hAnsi="Arial" w:cs="Arial"/>
          <w:bCs w:val="0"/>
          <w:iCs/>
          <w:sz w:val="22"/>
          <w:szCs w:val="22"/>
        </w:rPr>
        <w:t>ou</w:t>
      </w:r>
      <w:r w:rsidRPr="002C7BB6">
        <w:rPr>
          <w:rFonts w:ascii="Arial" w:hAnsi="Arial" w:cs="Arial"/>
          <w:bCs w:val="0"/>
          <w:iCs/>
          <w:sz w:val="22"/>
          <w:szCs w:val="22"/>
        </w:rPr>
        <w:t xml:space="preserve"> </w:t>
      </w:r>
      <w:r w:rsidRPr="002C7BB6">
        <w:rPr>
          <w:rFonts w:ascii="Arial" w:hAnsi="Arial" w:cs="Arial"/>
          <w:b/>
          <w:bCs w:val="0"/>
          <w:iCs/>
          <w:sz w:val="22"/>
          <w:szCs w:val="22"/>
        </w:rPr>
        <w:t>souhlasí</w:t>
      </w:r>
      <w:r w:rsidR="00B7701C" w:rsidRPr="002C7BB6">
        <w:rPr>
          <w:rFonts w:ascii="Arial" w:hAnsi="Arial" w:cs="Arial"/>
          <w:b/>
          <w:bCs w:val="0"/>
          <w:iCs/>
          <w:sz w:val="22"/>
          <w:szCs w:val="22"/>
        </w:rPr>
        <w:t xml:space="preserve"> s úpravami.</w:t>
      </w:r>
    </w:p>
    <w:p w:rsidR="00973854" w:rsidRDefault="00973854" w:rsidP="00973854">
      <w:pPr>
        <w:jc w:val="both"/>
        <w:rPr>
          <w:rFonts w:ascii="Arial" w:hAnsi="Arial" w:cs="Arial"/>
          <w:b/>
          <w:sz w:val="22"/>
          <w:szCs w:val="22"/>
        </w:rPr>
      </w:pPr>
    </w:p>
    <w:p w:rsidR="00973854" w:rsidRDefault="00973854" w:rsidP="00973854">
      <w:pPr>
        <w:jc w:val="both"/>
        <w:rPr>
          <w:rFonts w:ascii="Arial" w:hAnsi="Arial" w:cs="Arial"/>
          <w:b/>
          <w:sz w:val="22"/>
          <w:szCs w:val="22"/>
        </w:rPr>
      </w:pPr>
    </w:p>
    <w:p w:rsidR="00973854" w:rsidRPr="00E548AA" w:rsidRDefault="00973854" w:rsidP="00973854">
      <w:pPr>
        <w:jc w:val="both"/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Doporučené z</w:t>
      </w:r>
      <w:r w:rsidRPr="009D24E3">
        <w:rPr>
          <w:rFonts w:ascii="Arial" w:hAnsi="Arial" w:cs="Arial"/>
          <w:b/>
          <w:sz w:val="22"/>
          <w:szCs w:val="22"/>
        </w:rPr>
        <w:t>nění:</w:t>
      </w:r>
      <w:r w:rsidR="00E548AA">
        <w:rPr>
          <w:rFonts w:ascii="Arial" w:hAnsi="Arial" w:cs="Arial"/>
          <w:b/>
          <w:sz w:val="22"/>
          <w:szCs w:val="22"/>
        </w:rPr>
        <w:t xml:space="preserve">   </w:t>
      </w:r>
    </w:p>
    <w:p w:rsidR="00973854" w:rsidRDefault="00973854" w:rsidP="00AE2008">
      <w:pPr>
        <w:pStyle w:val="Odstavecseseznamem"/>
        <w:tabs>
          <w:tab w:val="left" w:pos="851"/>
          <w:tab w:val="left" w:pos="993"/>
        </w:tabs>
        <w:spacing w:line="276" w:lineRule="auto"/>
        <w:ind w:left="786"/>
        <w:rPr>
          <w:rFonts w:ascii="Arial" w:hAnsi="Arial" w:cs="Arial"/>
          <w:sz w:val="22"/>
          <w:szCs w:val="22"/>
        </w:rPr>
      </w:pPr>
    </w:p>
    <w:p w:rsidR="005D033B" w:rsidRPr="008C2BC0" w:rsidRDefault="005D033B" w:rsidP="00556513">
      <w:pPr>
        <w:pStyle w:val="Odstavecseseznamem"/>
        <w:numPr>
          <w:ilvl w:val="0"/>
          <w:numId w:val="2"/>
        </w:numPr>
        <w:spacing w:line="276" w:lineRule="auto"/>
        <w:ind w:left="851" w:hanging="851"/>
        <w:jc w:val="both"/>
        <w:rPr>
          <w:rFonts w:ascii="Arial" w:eastAsia="Calibri" w:hAnsi="Arial" w:cs="Arial"/>
          <w:sz w:val="22"/>
          <w:szCs w:val="22"/>
        </w:rPr>
      </w:pPr>
      <w:r w:rsidRPr="008C2BC0">
        <w:rPr>
          <w:rFonts w:ascii="Arial" w:eastAsia="Calibri" w:hAnsi="Arial" w:cs="Arial"/>
          <w:sz w:val="22"/>
          <w:szCs w:val="22"/>
        </w:rPr>
        <w:t>Článek 10 odst. 1</w:t>
      </w:r>
      <w:r w:rsidR="00973854">
        <w:rPr>
          <w:rFonts w:ascii="Arial" w:eastAsia="Calibri" w:hAnsi="Arial" w:cs="Arial"/>
          <w:sz w:val="22"/>
          <w:szCs w:val="22"/>
        </w:rPr>
        <w:t>5</w:t>
      </w:r>
      <w:r w:rsidRPr="008C2BC0">
        <w:rPr>
          <w:rFonts w:ascii="Arial" w:eastAsia="Calibri" w:hAnsi="Arial" w:cs="Arial"/>
          <w:sz w:val="22"/>
          <w:szCs w:val="22"/>
        </w:rPr>
        <w:t xml:space="preserve"> písm. </w:t>
      </w:r>
      <w:r w:rsidR="00973854">
        <w:rPr>
          <w:rFonts w:ascii="Arial" w:eastAsia="Calibri" w:hAnsi="Arial" w:cs="Arial"/>
          <w:sz w:val="22"/>
          <w:szCs w:val="22"/>
        </w:rPr>
        <w:t>a</w:t>
      </w:r>
      <w:r w:rsidRPr="00595FB2">
        <w:rPr>
          <w:rFonts w:ascii="Arial" w:eastAsia="Calibri" w:hAnsi="Arial" w:cs="Arial"/>
          <w:sz w:val="22"/>
          <w:szCs w:val="22"/>
        </w:rPr>
        <w:t>)</w:t>
      </w:r>
      <w:r w:rsidR="00D95E64" w:rsidRPr="00595FB2">
        <w:rPr>
          <w:rFonts w:ascii="Arial" w:eastAsia="Calibri" w:hAnsi="Arial" w:cs="Arial"/>
          <w:sz w:val="22"/>
          <w:szCs w:val="22"/>
        </w:rPr>
        <w:t xml:space="preserve"> nově </w:t>
      </w:r>
      <w:r w:rsidRPr="00595FB2">
        <w:rPr>
          <w:rFonts w:ascii="Arial" w:eastAsia="Calibri" w:hAnsi="Arial" w:cs="Arial"/>
          <w:sz w:val="22"/>
          <w:szCs w:val="22"/>
        </w:rPr>
        <w:t>zní</w:t>
      </w:r>
      <w:r w:rsidRPr="008C2BC0">
        <w:rPr>
          <w:rFonts w:ascii="Arial" w:eastAsia="Calibri" w:hAnsi="Arial" w:cs="Arial"/>
          <w:sz w:val="22"/>
          <w:szCs w:val="22"/>
        </w:rPr>
        <w:t>:</w:t>
      </w:r>
    </w:p>
    <w:p w:rsidR="00911F14" w:rsidRDefault="00911F14" w:rsidP="00AA5F59">
      <w:pPr>
        <w:spacing w:line="276" w:lineRule="auto"/>
        <w:ind w:left="1418" w:hanging="567"/>
        <w:jc w:val="both"/>
        <w:rPr>
          <w:rFonts w:ascii="Arial" w:eastAsia="Calibri" w:hAnsi="Arial" w:cs="Arial"/>
          <w:sz w:val="22"/>
          <w:szCs w:val="22"/>
        </w:rPr>
      </w:pPr>
    </w:p>
    <w:p w:rsidR="00191FF1" w:rsidRPr="00B7701C" w:rsidRDefault="00191FF1" w:rsidP="00191FF1">
      <w:pPr>
        <w:tabs>
          <w:tab w:val="left" w:pos="-1815"/>
        </w:tabs>
        <w:suppressAutoHyphens/>
        <w:autoSpaceDN w:val="0"/>
        <w:spacing w:after="240"/>
        <w:ind w:left="1418" w:hanging="567"/>
        <w:jc w:val="both"/>
        <w:textAlignment w:val="baseline"/>
        <w:rPr>
          <w:rFonts w:ascii="Arial" w:eastAsia="SimSun" w:hAnsi="Arial" w:cs="Arial"/>
          <w:bCs w:val="0"/>
          <w:kern w:val="3"/>
          <w:sz w:val="22"/>
          <w:szCs w:val="22"/>
          <w:lang w:eastAsia="zh-CN" w:bidi="hi-IN"/>
        </w:rPr>
      </w:pPr>
      <w:r>
        <w:rPr>
          <w:rFonts w:ascii="Arial" w:eastAsia="SimSun" w:hAnsi="Arial" w:cs="Arial"/>
          <w:bCs w:val="0"/>
          <w:kern w:val="3"/>
          <w:sz w:val="22"/>
          <w:szCs w:val="22"/>
          <w:lang w:eastAsia="zh-CN" w:bidi="hi-IN"/>
        </w:rPr>
        <w:t xml:space="preserve">„(15) </w:t>
      </w:r>
      <w:r w:rsidRPr="00B7701C">
        <w:rPr>
          <w:rFonts w:ascii="Arial" w:eastAsia="SimSun" w:hAnsi="Arial" w:cs="Arial"/>
          <w:bCs w:val="0"/>
          <w:kern w:val="3"/>
          <w:sz w:val="22"/>
          <w:szCs w:val="22"/>
          <w:lang w:eastAsia="zh-CN" w:bidi="hi-IN"/>
        </w:rPr>
        <w:t>Městský obvod je oprávněn jednat jménem města ve věci podání žádosti o poskytnutí dotace ze státního rozpočtu, rozpočtu kraje, státních fondů, z fondů EU, z fondů kraje a dalších fondů národních a nadnárodních, popř. z jiných zdrojů.</w:t>
      </w:r>
    </w:p>
    <w:p w:rsidR="00191FF1" w:rsidRPr="00B7701C" w:rsidRDefault="00191FF1" w:rsidP="00191FF1">
      <w:pPr>
        <w:tabs>
          <w:tab w:val="left" w:pos="2552"/>
        </w:tabs>
        <w:suppressAutoHyphens/>
        <w:autoSpaceDN w:val="0"/>
        <w:spacing w:before="60" w:after="240"/>
        <w:ind w:left="1985" w:hanging="567"/>
        <w:jc w:val="both"/>
        <w:textAlignment w:val="baseline"/>
        <w:rPr>
          <w:rFonts w:ascii="Arial" w:eastAsia="SimSun" w:hAnsi="Arial" w:cs="Arial"/>
          <w:bCs w:val="0"/>
          <w:kern w:val="3"/>
          <w:sz w:val="22"/>
          <w:szCs w:val="22"/>
          <w:lang w:eastAsia="zh-CN" w:bidi="hi-IN"/>
        </w:rPr>
      </w:pPr>
      <w:proofErr w:type="gramStart"/>
      <w:r>
        <w:rPr>
          <w:rFonts w:ascii="Arial" w:eastAsia="SimSun" w:hAnsi="Arial" w:cs="Arial"/>
          <w:bCs w:val="0"/>
          <w:kern w:val="3"/>
          <w:sz w:val="22"/>
          <w:szCs w:val="22"/>
          <w:lang w:eastAsia="zh-CN" w:bidi="hi-IN"/>
        </w:rPr>
        <w:t>a)</w:t>
      </w:r>
      <w:r w:rsidRPr="00B7701C">
        <w:rPr>
          <w:rFonts w:ascii="Arial" w:eastAsia="SimSun" w:hAnsi="Arial" w:cs="Arial"/>
          <w:bCs w:val="0"/>
          <w:kern w:val="3"/>
          <w:sz w:val="22"/>
          <w:szCs w:val="22"/>
          <w:lang w:eastAsia="zh-CN" w:bidi="hi-IN"/>
        </w:rPr>
        <w:t xml:space="preserve">   O podání</w:t>
      </w:r>
      <w:proofErr w:type="gramEnd"/>
      <w:r w:rsidRPr="00B7701C">
        <w:rPr>
          <w:rFonts w:ascii="Arial" w:eastAsia="SimSun" w:hAnsi="Arial" w:cs="Arial"/>
          <w:bCs w:val="0"/>
          <w:kern w:val="3"/>
          <w:sz w:val="22"/>
          <w:szCs w:val="22"/>
          <w:lang w:eastAsia="zh-CN" w:bidi="hi-IN"/>
        </w:rPr>
        <w:t xml:space="preserve"> žádosti o poskytnutí dotace rozhoduje rada městského obvodu po předchozím souhlasu rady města. O podání žádosti o poskytnutí dotace ze státního rozpočtu, rozpočtu kraje, státních fondů, z fondů EU, z fondů kraje a dalších fondů národních a nadnárodních, popř. z jiných zdrojů je rada městského obvodu oprávněna výjimečně v odůvodněných případech rozhodnout bez předchozího souhlasu rady města, nevyžaduje-li přijetí dotace spolufinancování z rozpočtu města nebo není-li dotace poskytnuta v režimu de </w:t>
      </w:r>
      <w:proofErr w:type="spellStart"/>
      <w:r w:rsidRPr="00B7701C">
        <w:rPr>
          <w:rFonts w:ascii="Arial" w:eastAsia="SimSun" w:hAnsi="Arial" w:cs="Arial"/>
          <w:bCs w:val="0"/>
          <w:kern w:val="3"/>
          <w:sz w:val="22"/>
          <w:szCs w:val="22"/>
          <w:lang w:eastAsia="zh-CN" w:bidi="hi-IN"/>
        </w:rPr>
        <w:t>minimis</w:t>
      </w:r>
      <w:proofErr w:type="spellEnd"/>
      <w:r w:rsidRPr="00B7701C">
        <w:rPr>
          <w:rFonts w:ascii="Arial" w:eastAsia="SimSun" w:hAnsi="Arial" w:cs="Arial"/>
          <w:bCs w:val="0"/>
          <w:kern w:val="3"/>
          <w:sz w:val="22"/>
          <w:szCs w:val="22"/>
          <w:lang w:eastAsia="zh-CN" w:bidi="hi-IN"/>
        </w:rPr>
        <w:t xml:space="preserve"> nebo nejedná-li se o program s omezením počtu předložených žádostí za jedno IČ; v těchto případech je však rada městského obvodu povinna bez zbytečného odkladu následně informovat radu města o tomto svém rozhodnutí a zároveň uvést důvody nevyžádání si předchozího souhlasu rady města.</w:t>
      </w:r>
      <w:r>
        <w:rPr>
          <w:rFonts w:ascii="Arial" w:eastAsia="SimSun" w:hAnsi="Arial" w:cs="Arial"/>
          <w:bCs w:val="0"/>
          <w:kern w:val="3"/>
          <w:sz w:val="22"/>
          <w:szCs w:val="22"/>
          <w:lang w:eastAsia="zh-CN" w:bidi="hi-IN"/>
        </w:rPr>
        <w:t>“</w:t>
      </w:r>
    </w:p>
    <w:p w:rsidR="00191FF1" w:rsidRDefault="00191FF1" w:rsidP="00AA5F59">
      <w:pPr>
        <w:spacing w:line="276" w:lineRule="auto"/>
        <w:ind w:left="1418" w:hanging="567"/>
        <w:jc w:val="both"/>
        <w:rPr>
          <w:rFonts w:ascii="Arial" w:eastAsia="Calibri" w:hAnsi="Arial" w:cs="Arial"/>
          <w:sz w:val="22"/>
          <w:szCs w:val="22"/>
        </w:rPr>
      </w:pPr>
    </w:p>
    <w:p w:rsidR="00D32616" w:rsidRDefault="00D32616" w:rsidP="00AA5F59">
      <w:pPr>
        <w:spacing w:line="276" w:lineRule="auto"/>
        <w:ind w:left="1418" w:hanging="567"/>
        <w:jc w:val="both"/>
        <w:rPr>
          <w:rFonts w:ascii="Arial" w:eastAsia="Calibri" w:hAnsi="Arial" w:cs="Arial"/>
          <w:sz w:val="22"/>
          <w:szCs w:val="22"/>
        </w:rPr>
      </w:pPr>
    </w:p>
    <w:p w:rsidR="00D32616" w:rsidRDefault="00D32616" w:rsidP="00AA5F59">
      <w:pPr>
        <w:spacing w:line="276" w:lineRule="auto"/>
        <w:ind w:left="1418" w:hanging="567"/>
        <w:jc w:val="both"/>
        <w:rPr>
          <w:rFonts w:ascii="Arial" w:eastAsia="Calibri" w:hAnsi="Arial" w:cs="Arial"/>
          <w:sz w:val="22"/>
          <w:szCs w:val="22"/>
        </w:rPr>
      </w:pPr>
    </w:p>
    <w:p w:rsidR="00CE56EE" w:rsidRDefault="00CE56EE" w:rsidP="00AA5F59">
      <w:pPr>
        <w:spacing w:line="276" w:lineRule="auto"/>
        <w:ind w:left="1418" w:hanging="567"/>
        <w:jc w:val="both"/>
        <w:rPr>
          <w:rFonts w:ascii="Arial" w:eastAsia="Calibri" w:hAnsi="Arial" w:cs="Arial"/>
          <w:sz w:val="22"/>
          <w:szCs w:val="22"/>
        </w:rPr>
      </w:pPr>
    </w:p>
    <w:p w:rsidR="00191BB1" w:rsidRDefault="00191BB1" w:rsidP="00C11127">
      <w:pPr>
        <w:spacing w:line="276" w:lineRule="auto"/>
        <w:ind w:left="1418" w:hanging="567"/>
        <w:jc w:val="both"/>
        <w:rPr>
          <w:rFonts w:ascii="Arial" w:eastAsia="Calibri" w:hAnsi="Arial" w:cs="Arial"/>
          <w:sz w:val="22"/>
          <w:szCs w:val="22"/>
        </w:rPr>
      </w:pPr>
    </w:p>
    <w:p w:rsidR="00EC60E3" w:rsidRDefault="00EC60E3" w:rsidP="00EC60E3">
      <w:pPr>
        <w:pStyle w:val="stylstatut"/>
      </w:pPr>
      <w:r w:rsidRPr="004A03A5">
        <w:lastRenderedPageBreak/>
        <w:t xml:space="preserve">článek </w:t>
      </w:r>
      <w:r>
        <w:t>10</w:t>
      </w:r>
      <w:r w:rsidRPr="004A03A5">
        <w:t xml:space="preserve"> odst. </w:t>
      </w:r>
      <w:r>
        <w:t>29</w:t>
      </w:r>
    </w:p>
    <w:p w:rsidR="00EC60E3" w:rsidRPr="000D5DB8" w:rsidRDefault="00EC60E3" w:rsidP="00EC60E3">
      <w:pPr>
        <w:pStyle w:val="stylstatut"/>
        <w:rPr>
          <w:b w:val="0"/>
          <w:bCs w:val="0"/>
          <w:iCs/>
          <w:color w:val="auto"/>
        </w:rPr>
      </w:pPr>
      <w:r w:rsidRPr="000D5DB8">
        <w:rPr>
          <w:bCs w:val="0"/>
          <w:iCs/>
          <w:color w:val="auto"/>
        </w:rPr>
        <w:t xml:space="preserve">Návrh </w:t>
      </w:r>
      <w:r>
        <w:rPr>
          <w:bCs w:val="0"/>
          <w:iCs/>
          <w:color w:val="auto"/>
        </w:rPr>
        <w:t xml:space="preserve">městského obvodu Radvanice a </w:t>
      </w:r>
      <w:proofErr w:type="spellStart"/>
      <w:r>
        <w:rPr>
          <w:bCs w:val="0"/>
          <w:iCs/>
          <w:color w:val="auto"/>
        </w:rPr>
        <w:t>Bartovice</w:t>
      </w:r>
      <w:proofErr w:type="spellEnd"/>
      <w:r w:rsidRPr="000D5DB8">
        <w:rPr>
          <w:bCs w:val="0"/>
          <w:iCs/>
          <w:color w:val="auto"/>
        </w:rPr>
        <w:t xml:space="preserve">:                                     </w:t>
      </w:r>
    </w:p>
    <w:p w:rsidR="00EC60E3" w:rsidRPr="009D24E3" w:rsidRDefault="00EC60E3" w:rsidP="00EC60E3">
      <w:pPr>
        <w:jc w:val="both"/>
        <w:rPr>
          <w:rFonts w:ascii="Arial" w:hAnsi="Arial" w:cs="Arial"/>
          <w:bCs w:val="0"/>
          <w:iCs/>
          <w:sz w:val="22"/>
          <w:szCs w:val="22"/>
        </w:rPr>
      </w:pPr>
    </w:p>
    <w:p w:rsidR="00EC60E3" w:rsidRDefault="00EC60E3" w:rsidP="00EC60E3">
      <w:pPr>
        <w:jc w:val="both"/>
        <w:rPr>
          <w:rFonts w:ascii="Arial" w:hAnsi="Arial" w:cs="Arial"/>
          <w:bCs w:val="0"/>
          <w:iCs/>
          <w:sz w:val="22"/>
          <w:szCs w:val="22"/>
          <w:u w:val="single"/>
        </w:rPr>
      </w:pPr>
      <w:r w:rsidRPr="009D24E3">
        <w:rPr>
          <w:rFonts w:ascii="Arial" w:hAnsi="Arial" w:cs="Arial"/>
          <w:bCs w:val="0"/>
          <w:iCs/>
          <w:sz w:val="22"/>
          <w:szCs w:val="22"/>
          <w:u w:val="single"/>
        </w:rPr>
        <w:t>Odůvodnění:</w:t>
      </w:r>
    </w:p>
    <w:p w:rsidR="00EC60E3" w:rsidRDefault="008D7390" w:rsidP="008D7390">
      <w:pPr>
        <w:pStyle w:val="Odstavecseseznamem"/>
        <w:ind w:left="0"/>
        <w:contextualSpacing w:val="0"/>
        <w:jc w:val="both"/>
        <w:rPr>
          <w:rFonts w:ascii="Arial" w:hAnsi="Arial" w:cs="Arial"/>
          <w:sz w:val="22"/>
          <w:szCs w:val="22"/>
        </w:rPr>
      </w:pPr>
      <w:r w:rsidRPr="008D7390">
        <w:rPr>
          <w:rFonts w:ascii="Arial" w:hAnsi="Arial" w:cs="Arial"/>
          <w:sz w:val="22"/>
          <w:szCs w:val="22"/>
        </w:rPr>
        <w:t>Navrhovaná změna statutu</w:t>
      </w:r>
      <w:r>
        <w:rPr>
          <w:rFonts w:ascii="Arial" w:hAnsi="Arial" w:cs="Arial"/>
          <w:sz w:val="22"/>
          <w:szCs w:val="22"/>
        </w:rPr>
        <w:t xml:space="preserve"> nemá vliv na výši neinvestičního neúčelového transferu mezi městem a městskými obvody ale na samotné rozdělení mezi jednotlivými městskými obvody. Návrh spočívá ve vytvoření a zakotvení ve Statutu nového parametru přerozdělení financí mezi obvody, a to konkrétně ve výši 1 % na úkor stávajících 44 % na obyvatele. Nově vzniklý přerozdělovací parametr napomůže k alokování nezbytných finančních prostředků, k zachování akceschopnosti jednotek dobrovolných hasičů na území našeho města. Nové přerozdělení vychází z poplachového plánu, skutečného počtu jednotek dobrovolných hasičů v městských obvodech a jejich kategorií JPO II, JPO III a JPO IV. S výše uvedeným požadavkem na změnu Statutu souhlasilo 21 z 23 starostů městských obvodů.</w:t>
      </w:r>
    </w:p>
    <w:p w:rsidR="008D7390" w:rsidRPr="008D7390" w:rsidRDefault="008D7390" w:rsidP="008D7390">
      <w:pPr>
        <w:pStyle w:val="Odstavecseseznamem"/>
        <w:ind w:left="0"/>
        <w:contextualSpacing w:val="0"/>
        <w:jc w:val="both"/>
        <w:rPr>
          <w:rFonts w:ascii="Arial" w:hAnsi="Arial" w:cs="Arial"/>
          <w:sz w:val="22"/>
          <w:szCs w:val="22"/>
        </w:rPr>
      </w:pPr>
      <w:r w:rsidRPr="00CE56EE">
        <w:rPr>
          <w:rFonts w:ascii="Arial" w:hAnsi="Arial" w:cs="Arial"/>
          <w:b/>
          <w:sz w:val="22"/>
          <w:szCs w:val="22"/>
        </w:rPr>
        <w:t>Návrh nového textu</w:t>
      </w:r>
      <w:r>
        <w:rPr>
          <w:rFonts w:ascii="Arial" w:hAnsi="Arial" w:cs="Arial"/>
          <w:sz w:val="22"/>
          <w:szCs w:val="22"/>
        </w:rPr>
        <w:t xml:space="preserve"> statutu </w:t>
      </w:r>
      <w:r w:rsidRPr="00CE56EE">
        <w:rPr>
          <w:rFonts w:ascii="Arial" w:hAnsi="Arial" w:cs="Arial"/>
          <w:b/>
          <w:sz w:val="22"/>
          <w:szCs w:val="22"/>
        </w:rPr>
        <w:t>je vyznačen červeně</w:t>
      </w:r>
      <w:r>
        <w:rPr>
          <w:rFonts w:ascii="Arial" w:hAnsi="Arial" w:cs="Arial"/>
          <w:sz w:val="22"/>
          <w:szCs w:val="22"/>
        </w:rPr>
        <w:t>.</w:t>
      </w:r>
    </w:p>
    <w:p w:rsidR="008D7390" w:rsidRDefault="008D7390" w:rsidP="008D7390">
      <w:pPr>
        <w:jc w:val="both"/>
        <w:rPr>
          <w:rFonts w:ascii="Arial" w:hAnsi="Arial" w:cs="Arial"/>
          <w:b/>
          <w:sz w:val="22"/>
          <w:szCs w:val="22"/>
        </w:rPr>
      </w:pPr>
    </w:p>
    <w:p w:rsidR="008D7390" w:rsidRDefault="008D7390" w:rsidP="008D7390">
      <w:pPr>
        <w:jc w:val="both"/>
        <w:rPr>
          <w:rFonts w:ascii="Arial" w:hAnsi="Arial" w:cs="Arial"/>
          <w:b/>
          <w:sz w:val="22"/>
          <w:szCs w:val="22"/>
        </w:rPr>
      </w:pPr>
    </w:p>
    <w:p w:rsidR="008D7390" w:rsidRDefault="008D7390" w:rsidP="008D7390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Navrhované znění</w:t>
      </w:r>
      <w:r w:rsidRPr="00611623">
        <w:rPr>
          <w:rFonts w:ascii="Arial" w:hAnsi="Arial" w:cs="Arial"/>
          <w:b/>
          <w:sz w:val="22"/>
          <w:szCs w:val="22"/>
        </w:rPr>
        <w:t>:</w:t>
      </w:r>
    </w:p>
    <w:p w:rsidR="008D7390" w:rsidRDefault="008D7390" w:rsidP="008D7390">
      <w:pPr>
        <w:jc w:val="both"/>
        <w:rPr>
          <w:rFonts w:ascii="Arial" w:hAnsi="Arial" w:cs="Arial"/>
          <w:b/>
          <w:sz w:val="22"/>
          <w:szCs w:val="22"/>
        </w:rPr>
      </w:pPr>
    </w:p>
    <w:p w:rsidR="008D7390" w:rsidRDefault="008D7390" w:rsidP="008D7390">
      <w:pPr>
        <w:pStyle w:val="Odstavecseseznamem"/>
        <w:tabs>
          <w:tab w:val="left" w:pos="851"/>
          <w:tab w:val="left" w:pos="993"/>
        </w:tabs>
        <w:spacing w:line="276" w:lineRule="auto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Č</w:t>
      </w:r>
      <w:r w:rsidRPr="002F7194">
        <w:rPr>
          <w:rFonts w:ascii="Arial" w:eastAsia="Calibri" w:hAnsi="Arial" w:cs="Arial"/>
          <w:sz w:val="22"/>
          <w:szCs w:val="22"/>
        </w:rPr>
        <w:t>lán</w:t>
      </w:r>
      <w:r>
        <w:rPr>
          <w:rFonts w:ascii="Arial" w:eastAsia="Calibri" w:hAnsi="Arial" w:cs="Arial"/>
          <w:sz w:val="22"/>
          <w:szCs w:val="22"/>
        </w:rPr>
        <w:t>ek</w:t>
      </w:r>
      <w:r w:rsidRPr="002F7194">
        <w:rPr>
          <w:rFonts w:ascii="Arial" w:eastAsia="Calibri" w:hAnsi="Arial" w:cs="Arial"/>
          <w:sz w:val="22"/>
          <w:szCs w:val="22"/>
        </w:rPr>
        <w:t xml:space="preserve"> 10 odst. </w:t>
      </w:r>
      <w:r>
        <w:rPr>
          <w:rFonts w:ascii="Arial" w:eastAsia="Calibri" w:hAnsi="Arial" w:cs="Arial"/>
          <w:sz w:val="22"/>
          <w:szCs w:val="22"/>
        </w:rPr>
        <w:t>29:</w:t>
      </w:r>
    </w:p>
    <w:p w:rsidR="008D7390" w:rsidRPr="00EC1991" w:rsidRDefault="008D7390" w:rsidP="008D7390">
      <w:pPr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:rsidR="008D7390" w:rsidRPr="008D7390" w:rsidRDefault="008D7390" w:rsidP="008D7390">
      <w:pPr>
        <w:tabs>
          <w:tab w:val="left" w:pos="709"/>
        </w:tabs>
        <w:spacing w:after="240"/>
        <w:ind w:left="1276" w:hanging="1276"/>
        <w:jc w:val="both"/>
        <w:rPr>
          <w:rFonts w:ascii="Arial" w:eastAsia="Calibri" w:hAnsi="Arial" w:cs="Arial"/>
          <w:sz w:val="22"/>
          <w:szCs w:val="22"/>
        </w:rPr>
      </w:pPr>
      <w:r w:rsidRPr="008D7390">
        <w:rPr>
          <w:rFonts w:ascii="Arial" w:eastAsia="Calibri" w:hAnsi="Arial" w:cs="Arial"/>
          <w:sz w:val="22"/>
          <w:szCs w:val="22"/>
        </w:rPr>
        <w:t xml:space="preserve">(29) </w:t>
      </w:r>
      <w:r w:rsidRPr="008D7390">
        <w:rPr>
          <w:rFonts w:ascii="Arial" w:eastAsia="Calibri" w:hAnsi="Arial" w:cs="Arial"/>
          <w:sz w:val="22"/>
          <w:szCs w:val="22"/>
        </w:rPr>
        <w:tab/>
        <w:t xml:space="preserve">a) </w:t>
      </w:r>
      <w:r w:rsidRPr="008D7390">
        <w:rPr>
          <w:rFonts w:ascii="Arial" w:eastAsia="Calibri" w:hAnsi="Arial" w:cs="Arial"/>
          <w:sz w:val="22"/>
          <w:szCs w:val="22"/>
        </w:rPr>
        <w:tab/>
        <w:t>Město při sestavování návrhu ročního rozpočtu přidělí dohromady do rozpočtů městských obvodů ve formě neúčelových neinvestičních dotací částku odpovídající 10 % návrhem rozpočtu předpokládaného ročního městského příjmu ze sdílených daní</w:t>
      </w:r>
      <w:r w:rsidRPr="008D7390">
        <w:rPr>
          <w:rFonts w:ascii="Arial" w:eastAsia="Calibri" w:hAnsi="Arial" w:cs="Arial"/>
          <w:sz w:val="22"/>
          <w:szCs w:val="22"/>
          <w:vertAlign w:val="superscript"/>
        </w:rPr>
        <w:t>42</w:t>
      </w:r>
      <w:r w:rsidRPr="008D7390">
        <w:rPr>
          <w:rFonts w:ascii="Arial" w:eastAsia="Calibri" w:hAnsi="Arial" w:cs="Arial"/>
          <w:sz w:val="22"/>
          <w:szCs w:val="22"/>
        </w:rPr>
        <w:t xml:space="preserve"> . Pravidla přerozdělení této částky mezi jednotlivé městské obvody určuje písm. b) tohoto odstavce.</w:t>
      </w:r>
    </w:p>
    <w:p w:rsidR="008D7390" w:rsidRDefault="008D7390" w:rsidP="008D7390">
      <w:pPr>
        <w:ind w:left="1276" w:hanging="567"/>
        <w:jc w:val="both"/>
        <w:rPr>
          <w:rFonts w:ascii="Arial" w:eastAsia="Calibri" w:hAnsi="Arial" w:cs="Arial"/>
          <w:sz w:val="22"/>
          <w:szCs w:val="22"/>
        </w:rPr>
      </w:pPr>
      <w:r w:rsidRPr="008D7390">
        <w:rPr>
          <w:rFonts w:ascii="Arial" w:eastAsia="Calibri" w:hAnsi="Arial" w:cs="Arial"/>
          <w:sz w:val="22"/>
          <w:szCs w:val="22"/>
        </w:rPr>
        <w:t xml:space="preserve">b) </w:t>
      </w:r>
      <w:r w:rsidRPr="008D7390">
        <w:rPr>
          <w:rFonts w:ascii="Arial" w:eastAsia="Calibri" w:hAnsi="Arial" w:cs="Arial"/>
          <w:sz w:val="22"/>
          <w:szCs w:val="22"/>
        </w:rPr>
        <w:tab/>
        <w:t xml:space="preserve">Přerozdělení částky určené dle písm. a) tohoto odstavce a odst. 30 tohoto článku mezi jednotlivé městské obvody se určí dle následujících kritérií: </w:t>
      </w:r>
      <w:r w:rsidR="00EC1991" w:rsidRPr="00EC1991">
        <w:rPr>
          <w:rFonts w:ascii="Arial" w:eastAsia="Calibri" w:hAnsi="Arial" w:cs="Arial"/>
          <w:color w:val="FF0000"/>
          <w:sz w:val="22"/>
          <w:szCs w:val="22"/>
        </w:rPr>
        <w:t>43 %</w:t>
      </w:r>
      <w:r w:rsidRPr="00EC1991">
        <w:rPr>
          <w:rFonts w:ascii="Arial" w:eastAsia="Calibri" w:hAnsi="Arial" w:cs="Arial"/>
          <w:color w:val="FF0000"/>
          <w:sz w:val="22"/>
          <w:szCs w:val="22"/>
        </w:rPr>
        <w:t xml:space="preserve"> </w:t>
      </w:r>
      <w:r w:rsidRPr="008D7390">
        <w:rPr>
          <w:rFonts w:ascii="Arial" w:eastAsia="Calibri" w:hAnsi="Arial" w:cs="Arial"/>
          <w:sz w:val="22"/>
          <w:szCs w:val="22"/>
        </w:rPr>
        <w:t>částky poměrně mezi městské obvody dle počtu obyvatel jednotlivých městských obvodů, 12 % částky poměrně mezi městské obvody dle rozlohy jednotlivých městských obvodů, 19 % částky poměrně mezi městské obvody dle rozlohy zelených ploch na území jednotlivých městských obvodů a 25 % částky poměrně mezi městské obvody dle rozlohy pozemních komunikací na území jednotlivých městských obvodů</w:t>
      </w:r>
      <w:r w:rsidR="00EC1991">
        <w:rPr>
          <w:rFonts w:ascii="Arial" w:eastAsia="Calibri" w:hAnsi="Arial" w:cs="Arial"/>
          <w:sz w:val="22"/>
          <w:szCs w:val="22"/>
        </w:rPr>
        <w:t xml:space="preserve"> </w:t>
      </w:r>
      <w:r w:rsidR="00EC1991">
        <w:rPr>
          <w:rFonts w:ascii="Arial" w:eastAsia="Calibri" w:hAnsi="Arial" w:cs="Arial"/>
          <w:color w:val="FF0000"/>
          <w:sz w:val="22"/>
          <w:szCs w:val="22"/>
        </w:rPr>
        <w:t>a 1 % částky poměrně na zabezpečení požární ochrany dle písm. c) tohoto odstavce</w:t>
      </w:r>
      <w:r w:rsidRPr="008D7390">
        <w:rPr>
          <w:rFonts w:ascii="Arial" w:eastAsia="Calibri" w:hAnsi="Arial" w:cs="Arial"/>
          <w:sz w:val="22"/>
          <w:szCs w:val="22"/>
        </w:rPr>
        <w:t>. K výpočtu se použijí údaje o jednotlivých městských obvodech známé městu k 1. 10. běžného kalendářního roku.</w:t>
      </w:r>
    </w:p>
    <w:p w:rsidR="00EC1991" w:rsidRDefault="00EC1991" w:rsidP="008D7390">
      <w:pPr>
        <w:ind w:left="1276" w:hanging="567"/>
        <w:jc w:val="both"/>
        <w:rPr>
          <w:rFonts w:ascii="Arial" w:eastAsia="Calibri" w:hAnsi="Arial" w:cs="Arial"/>
          <w:sz w:val="22"/>
          <w:szCs w:val="22"/>
        </w:rPr>
      </w:pPr>
    </w:p>
    <w:p w:rsidR="00EC1991" w:rsidRPr="00EC1991" w:rsidRDefault="00EC1991" w:rsidP="008D7390">
      <w:pPr>
        <w:ind w:left="1276" w:hanging="567"/>
        <w:jc w:val="both"/>
        <w:rPr>
          <w:rFonts w:ascii="Arial" w:eastAsia="Calibri" w:hAnsi="Arial" w:cs="Arial"/>
          <w:color w:val="FF0000"/>
          <w:sz w:val="22"/>
          <w:szCs w:val="22"/>
        </w:rPr>
      </w:pPr>
      <w:r>
        <w:rPr>
          <w:rFonts w:ascii="Arial" w:eastAsia="Calibri" w:hAnsi="Arial" w:cs="Arial"/>
          <w:color w:val="FF0000"/>
          <w:sz w:val="22"/>
          <w:szCs w:val="22"/>
        </w:rPr>
        <w:t>c)</w:t>
      </w:r>
      <w:r>
        <w:rPr>
          <w:rFonts w:ascii="Arial" w:eastAsia="Calibri" w:hAnsi="Arial" w:cs="Arial"/>
          <w:color w:val="FF0000"/>
          <w:sz w:val="22"/>
          <w:szCs w:val="22"/>
        </w:rPr>
        <w:tab/>
        <w:t>Částka na zabezpečení požární ochrany dle písm. b) tohoto odstavce bude přerozdělena městským obvodům, které zřizují jednotku sboru dobrovolných hasičů dle článku 25 statutu, a to dle počtu jednotek, jejich kategorie a hasebního obvodu. K výpočtu poměrné částky pro každý městský obvod se použijí u jednotlivých jednotek koeficient 1 u kategorie JPO IV, koeficient 1,5 u kategorie JPO III a koeficient 2 u kategorie JPO II, přičemž koeficient se u jednotky zvyšuje o hodnotu 0,25 za každý hasební obvod jednotky mimo městský obvod v prvním stupni poplachu dle Poplachového plánu města Ostravy. Výsledná částka pro konkrétní městský obvod je rovna násobku součtu koeficientů jednotek zřizovaných tímto městským obvodem a podílu přerozdělované částky a hodnoty součtu koeficientů za všechny městské obvody.</w:t>
      </w:r>
    </w:p>
    <w:p w:rsidR="008D7390" w:rsidRDefault="008D7390" w:rsidP="008D7390">
      <w:pPr>
        <w:jc w:val="both"/>
        <w:rPr>
          <w:rFonts w:ascii="Arial" w:hAnsi="Arial" w:cs="Arial"/>
          <w:b/>
          <w:sz w:val="22"/>
          <w:szCs w:val="22"/>
        </w:rPr>
      </w:pPr>
    </w:p>
    <w:p w:rsidR="008D7390" w:rsidRPr="00611623" w:rsidRDefault="008D7390" w:rsidP="008D7390">
      <w:pPr>
        <w:jc w:val="both"/>
        <w:rPr>
          <w:rFonts w:ascii="Arial" w:hAnsi="Arial" w:cs="Arial"/>
          <w:b/>
          <w:sz w:val="22"/>
          <w:szCs w:val="22"/>
        </w:rPr>
      </w:pPr>
    </w:p>
    <w:p w:rsidR="008D7390" w:rsidRDefault="008D7390" w:rsidP="008D7390">
      <w:pPr>
        <w:pStyle w:val="Odstavecseseznamem"/>
        <w:tabs>
          <w:tab w:val="left" w:pos="851"/>
          <w:tab w:val="left" w:pos="993"/>
        </w:tabs>
        <w:spacing w:line="276" w:lineRule="auto"/>
        <w:ind w:left="0"/>
        <w:jc w:val="both"/>
        <w:rPr>
          <w:rFonts w:ascii="Arial" w:eastAsia="Calibri" w:hAnsi="Arial" w:cs="Arial"/>
          <w:sz w:val="22"/>
          <w:szCs w:val="22"/>
        </w:rPr>
      </w:pPr>
    </w:p>
    <w:p w:rsidR="00EC1991" w:rsidRDefault="00EC1991" w:rsidP="00EC1991">
      <w:pPr>
        <w:pStyle w:val="Odstavecseseznamem"/>
        <w:tabs>
          <w:tab w:val="left" w:pos="993"/>
        </w:tabs>
        <w:spacing w:line="276" w:lineRule="auto"/>
        <w:ind w:left="0"/>
        <w:rPr>
          <w:rFonts w:ascii="Arial" w:hAnsi="Arial" w:cs="Arial"/>
          <w:b/>
          <w:sz w:val="22"/>
          <w:szCs w:val="22"/>
        </w:rPr>
      </w:pPr>
    </w:p>
    <w:p w:rsidR="00EC1991" w:rsidRDefault="00EC1991" w:rsidP="00EC1991">
      <w:pPr>
        <w:pStyle w:val="Odstavecseseznamem"/>
        <w:tabs>
          <w:tab w:val="left" w:pos="993"/>
        </w:tabs>
        <w:spacing w:line="276" w:lineRule="auto"/>
        <w:ind w:left="0"/>
        <w:rPr>
          <w:rFonts w:ascii="Arial" w:hAnsi="Arial" w:cs="Arial"/>
          <w:b/>
          <w:sz w:val="22"/>
          <w:szCs w:val="22"/>
        </w:rPr>
      </w:pPr>
    </w:p>
    <w:p w:rsidR="008D7390" w:rsidRPr="00EC1991" w:rsidRDefault="00EC1991" w:rsidP="00EC1991">
      <w:pPr>
        <w:pStyle w:val="Odstavecseseznamem"/>
        <w:tabs>
          <w:tab w:val="left" w:pos="993"/>
        </w:tabs>
        <w:spacing w:line="276" w:lineRule="auto"/>
        <w:ind w:left="0"/>
        <w:rPr>
          <w:rFonts w:ascii="Arial" w:hAnsi="Arial" w:cs="Arial"/>
          <w:b/>
          <w:sz w:val="22"/>
          <w:szCs w:val="22"/>
        </w:rPr>
      </w:pPr>
      <w:r w:rsidRPr="00EC1991">
        <w:rPr>
          <w:rFonts w:ascii="Arial" w:hAnsi="Arial" w:cs="Arial"/>
          <w:b/>
          <w:sz w:val="22"/>
          <w:szCs w:val="22"/>
        </w:rPr>
        <w:lastRenderedPageBreak/>
        <w:t>Vyjádření odboru financí a rozpočtu:</w:t>
      </w:r>
    </w:p>
    <w:p w:rsidR="00EC1991" w:rsidRPr="00EC1991" w:rsidRDefault="00EC1991" w:rsidP="00EC1991">
      <w:pPr>
        <w:pStyle w:val="Odstavecseseznamem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EC1991">
        <w:rPr>
          <w:rFonts w:ascii="Arial" w:hAnsi="Arial" w:cs="Arial"/>
          <w:sz w:val="22"/>
          <w:szCs w:val="22"/>
        </w:rPr>
        <w:t xml:space="preserve">Odbor financí a rozpočtu </w:t>
      </w:r>
      <w:r w:rsidRPr="00CE56EE">
        <w:rPr>
          <w:rFonts w:ascii="Arial" w:hAnsi="Arial" w:cs="Arial"/>
          <w:b/>
          <w:sz w:val="22"/>
          <w:szCs w:val="22"/>
        </w:rPr>
        <w:t>nesouhlasí</w:t>
      </w:r>
      <w:r w:rsidRPr="00EC1991">
        <w:rPr>
          <w:rFonts w:ascii="Arial" w:hAnsi="Arial" w:cs="Arial"/>
          <w:sz w:val="22"/>
          <w:szCs w:val="22"/>
        </w:rPr>
        <w:t xml:space="preserve"> s navrhovanou úpravou. Dosavadní Statutem stanovená kritéria pro sestavování rozpočtu města a určování přídělů financí pro městské obvody považujeme za plně dostačující. Navrhovaná úprava nového kritéria je navíc ve svém znění příliš složitá a selektivní vůči některým městským obvodům. </w:t>
      </w:r>
    </w:p>
    <w:p w:rsidR="008D7390" w:rsidRDefault="008D7390" w:rsidP="00EC1991">
      <w:pPr>
        <w:pStyle w:val="Odstavecseseznamem"/>
        <w:spacing w:line="276" w:lineRule="auto"/>
        <w:ind w:left="0"/>
        <w:rPr>
          <w:rFonts w:ascii="Arial" w:hAnsi="Arial" w:cs="Arial"/>
          <w:sz w:val="22"/>
          <w:szCs w:val="22"/>
        </w:rPr>
      </w:pPr>
    </w:p>
    <w:p w:rsidR="008D7390" w:rsidRPr="00611623" w:rsidRDefault="008D7390" w:rsidP="008D7390">
      <w:pPr>
        <w:jc w:val="both"/>
        <w:rPr>
          <w:rFonts w:ascii="Arial" w:hAnsi="Arial" w:cs="Arial"/>
          <w:b/>
          <w:bCs w:val="0"/>
          <w:iCs/>
          <w:sz w:val="22"/>
          <w:szCs w:val="22"/>
        </w:rPr>
      </w:pPr>
      <w:r w:rsidRPr="00611623">
        <w:rPr>
          <w:rFonts w:ascii="Arial" w:hAnsi="Arial" w:cs="Arial"/>
          <w:b/>
          <w:bCs w:val="0"/>
          <w:iCs/>
          <w:sz w:val="22"/>
          <w:szCs w:val="22"/>
        </w:rPr>
        <w:t>Doporučení LPO:</w:t>
      </w:r>
    </w:p>
    <w:p w:rsidR="00CE56EE" w:rsidRPr="00CE56EE" w:rsidRDefault="00CE56EE" w:rsidP="00CE56EE">
      <w:pPr>
        <w:jc w:val="both"/>
        <w:rPr>
          <w:rFonts w:ascii="Arial" w:hAnsi="Arial" w:cs="Arial"/>
          <w:sz w:val="22"/>
          <w:szCs w:val="22"/>
        </w:rPr>
      </w:pPr>
      <w:r w:rsidRPr="00CE56EE">
        <w:rPr>
          <w:rFonts w:ascii="Arial" w:hAnsi="Arial" w:cs="Arial"/>
          <w:sz w:val="22"/>
          <w:szCs w:val="22"/>
        </w:rPr>
        <w:t>K předmětnému návrhu uvádíme, že nestanovuje, k jakému dni je pro předmětný výpočet postaveno na jisto, že daný obvod má příslušnou jednotku dobrovolných hasičů, aby se jednalo o relevantní údaj pro sestavování příslušného rozpočtu. Jedná se tak vzhledem k absenci uvedeného o neaplikovatelné ustanovení a v této části je nutné jej dopracovat.</w:t>
      </w:r>
    </w:p>
    <w:p w:rsidR="00CE56EE" w:rsidRPr="00CE56EE" w:rsidRDefault="00CE56EE" w:rsidP="00CE56EE">
      <w:pPr>
        <w:jc w:val="both"/>
        <w:rPr>
          <w:rFonts w:ascii="Arial" w:hAnsi="Arial" w:cs="Arial"/>
          <w:sz w:val="22"/>
          <w:szCs w:val="22"/>
        </w:rPr>
      </w:pPr>
      <w:r w:rsidRPr="00CE56EE">
        <w:rPr>
          <w:rFonts w:ascii="Arial" w:hAnsi="Arial" w:cs="Arial"/>
          <w:sz w:val="22"/>
          <w:szCs w:val="22"/>
        </w:rPr>
        <w:t>Rovněž s ohledem na specifika požární ochrany v rámci zajišťování bezpečnosti v krizových opatřeních by uvedená změna Statutu měla být prodiskutována s oddělením krizového řízení v rámci kanceláře primátora a dále znovu i s odborem financí a rozpočtu, který ke změně zaujal negativní stanovisko, kdy se jedná o část Statutu, kterou věcně zaštiťuje.</w:t>
      </w:r>
    </w:p>
    <w:p w:rsidR="00CE56EE" w:rsidRPr="00CE56EE" w:rsidRDefault="00CE56EE" w:rsidP="00CE56EE">
      <w:pPr>
        <w:jc w:val="both"/>
        <w:rPr>
          <w:rFonts w:ascii="Arial" w:hAnsi="Arial" w:cs="Arial"/>
          <w:sz w:val="22"/>
          <w:szCs w:val="22"/>
        </w:rPr>
      </w:pPr>
    </w:p>
    <w:p w:rsidR="00CE56EE" w:rsidRPr="00CE56EE" w:rsidRDefault="00CE56EE" w:rsidP="00CE56EE">
      <w:pPr>
        <w:jc w:val="both"/>
        <w:rPr>
          <w:rFonts w:ascii="Arial" w:hAnsi="Arial" w:cs="Arial"/>
          <w:b/>
          <w:sz w:val="22"/>
          <w:szCs w:val="22"/>
        </w:rPr>
      </w:pPr>
      <w:r w:rsidRPr="00CE56EE">
        <w:rPr>
          <w:rFonts w:ascii="Arial" w:hAnsi="Arial" w:cs="Arial"/>
          <w:sz w:val="22"/>
          <w:szCs w:val="22"/>
        </w:rPr>
        <w:t>Vzhledem k výše uvedeném</w:t>
      </w:r>
      <w:r>
        <w:rPr>
          <w:rFonts w:ascii="Arial" w:hAnsi="Arial" w:cs="Arial"/>
          <w:sz w:val="22"/>
          <w:szCs w:val="22"/>
        </w:rPr>
        <w:t>u</w:t>
      </w:r>
      <w:r w:rsidRPr="00CE56EE">
        <w:rPr>
          <w:rFonts w:ascii="Arial" w:hAnsi="Arial" w:cs="Arial"/>
          <w:sz w:val="22"/>
          <w:szCs w:val="22"/>
        </w:rPr>
        <w:t xml:space="preserve">, </w:t>
      </w:r>
      <w:r w:rsidRPr="00CE56EE">
        <w:rPr>
          <w:rFonts w:ascii="Arial" w:hAnsi="Arial" w:cs="Arial"/>
          <w:b/>
          <w:sz w:val="22"/>
          <w:szCs w:val="22"/>
        </w:rPr>
        <w:t>doporučujeme vrátit návrh navrhovateli zpět k doplnění a prokonzultování s příslušnými odbory. </w:t>
      </w:r>
    </w:p>
    <w:p w:rsidR="008D7390" w:rsidRDefault="008D7390" w:rsidP="008D7390">
      <w:pPr>
        <w:jc w:val="both"/>
        <w:rPr>
          <w:rFonts w:ascii="Arial" w:hAnsi="Arial" w:cs="Arial"/>
          <w:b/>
          <w:sz w:val="22"/>
          <w:szCs w:val="22"/>
        </w:rPr>
      </w:pPr>
    </w:p>
    <w:p w:rsidR="007D1BAB" w:rsidRDefault="007D1BAB" w:rsidP="008D7390">
      <w:pPr>
        <w:jc w:val="both"/>
        <w:rPr>
          <w:rFonts w:ascii="Arial" w:hAnsi="Arial" w:cs="Arial"/>
          <w:b/>
          <w:sz w:val="22"/>
          <w:szCs w:val="22"/>
        </w:rPr>
      </w:pPr>
    </w:p>
    <w:p w:rsidR="007D1BAB" w:rsidRDefault="007D1BAB" w:rsidP="007D1BAB">
      <w:pPr>
        <w:pStyle w:val="stylstatut"/>
        <w:rPr>
          <w:b w:val="0"/>
          <w:i w:val="0"/>
          <w:color w:val="auto"/>
        </w:rPr>
      </w:pPr>
      <w:r>
        <w:rPr>
          <w:i w:val="0"/>
          <w:color w:val="auto"/>
        </w:rPr>
        <w:t>Právní komise</w:t>
      </w:r>
      <w:r>
        <w:rPr>
          <w:b w:val="0"/>
          <w:i w:val="0"/>
          <w:color w:val="auto"/>
        </w:rPr>
        <w:t xml:space="preserve"> rady města se vyjádřila takto: </w:t>
      </w:r>
    </w:p>
    <w:p w:rsidR="007D1BAB" w:rsidRDefault="007D1BAB" w:rsidP="007D1BAB">
      <w:pPr>
        <w:pStyle w:val="stylstatut"/>
        <w:rPr>
          <w:b w:val="0"/>
          <w:i w:val="0"/>
          <w:color w:val="auto"/>
        </w:rPr>
      </w:pPr>
      <w:r>
        <w:rPr>
          <w:b w:val="0"/>
          <w:i w:val="0"/>
          <w:color w:val="auto"/>
        </w:rPr>
        <w:t xml:space="preserve">U článku 10 odst. 14, odst. 19 nové písm. q) a článku 11 se ztotožňuje se stanoviskem odboru legislativního a právního. U článku 10 odst. 29 sděluje, že po rozhodnutí </w:t>
      </w:r>
      <w:proofErr w:type="spellStart"/>
      <w:r>
        <w:rPr>
          <w:b w:val="0"/>
          <w:i w:val="0"/>
          <w:color w:val="auto"/>
        </w:rPr>
        <w:t>Statutového</w:t>
      </w:r>
      <w:proofErr w:type="spellEnd"/>
      <w:r>
        <w:rPr>
          <w:b w:val="0"/>
          <w:i w:val="0"/>
          <w:color w:val="auto"/>
        </w:rPr>
        <w:t xml:space="preserve"> výboru se k tomuto návrhu vrátí. Takže doporučuje k projednání v orgánech města dle výše uvedeného.</w:t>
      </w:r>
    </w:p>
    <w:p w:rsidR="007D1BAB" w:rsidRDefault="007D1BAB" w:rsidP="007D1BAB">
      <w:pPr>
        <w:pStyle w:val="stylstatut"/>
        <w:rPr>
          <w:i w:val="0"/>
          <w:color w:val="auto"/>
        </w:rPr>
      </w:pPr>
    </w:p>
    <w:p w:rsidR="007D1BAB" w:rsidRDefault="007D1BAB" w:rsidP="007D1BAB">
      <w:pPr>
        <w:pStyle w:val="stylstatut"/>
        <w:rPr>
          <w:b w:val="0"/>
          <w:i w:val="0"/>
          <w:color w:val="auto"/>
        </w:rPr>
      </w:pPr>
      <w:r>
        <w:rPr>
          <w:i w:val="0"/>
          <w:color w:val="auto"/>
        </w:rPr>
        <w:t xml:space="preserve">Stanovisko </w:t>
      </w:r>
      <w:proofErr w:type="spellStart"/>
      <w:r>
        <w:rPr>
          <w:i w:val="0"/>
          <w:color w:val="auto"/>
        </w:rPr>
        <w:t>statutovému</w:t>
      </w:r>
      <w:proofErr w:type="spellEnd"/>
      <w:r>
        <w:rPr>
          <w:i w:val="0"/>
          <w:color w:val="auto"/>
        </w:rPr>
        <w:t xml:space="preserve"> výboru:</w:t>
      </w:r>
      <w:r>
        <w:rPr>
          <w:b w:val="0"/>
          <w:i w:val="0"/>
          <w:color w:val="auto"/>
        </w:rPr>
        <w:t xml:space="preserve"> </w:t>
      </w:r>
    </w:p>
    <w:p w:rsidR="008D7390" w:rsidRDefault="007D1BAB" w:rsidP="00DA5AAA">
      <w:pPr>
        <w:pStyle w:val="stylstatut"/>
        <w:rPr>
          <w:b w:val="0"/>
          <w:i w:val="0"/>
          <w:color w:val="auto"/>
        </w:rPr>
      </w:pPr>
      <w:r>
        <w:rPr>
          <w:b w:val="0"/>
          <w:i w:val="0"/>
          <w:color w:val="auto"/>
        </w:rPr>
        <w:t xml:space="preserve">Návrh týkající se článku 10 odst. 29 – rozpočet a finanční hospodaření – byl sice přijat, ale současně bylo odhlasováno, že navrhovaný text právně nevyhovuje, takže bude postoupen zpět právní komisi k nalezení vyhovující textace zamýšlené změny a poté znovu projednán </w:t>
      </w:r>
      <w:r w:rsidR="00DA5AAA">
        <w:rPr>
          <w:b w:val="0"/>
          <w:i w:val="0"/>
          <w:color w:val="auto"/>
        </w:rPr>
        <w:t xml:space="preserve">ve </w:t>
      </w:r>
      <w:proofErr w:type="spellStart"/>
      <w:r w:rsidR="00DA5AAA">
        <w:rPr>
          <w:b w:val="0"/>
          <w:i w:val="0"/>
          <w:color w:val="auto"/>
        </w:rPr>
        <w:t>statutovém</w:t>
      </w:r>
      <w:proofErr w:type="spellEnd"/>
      <w:r w:rsidR="00DA5AAA">
        <w:rPr>
          <w:b w:val="0"/>
          <w:i w:val="0"/>
          <w:color w:val="auto"/>
        </w:rPr>
        <w:t xml:space="preserve"> výboru a právní komisi.</w:t>
      </w:r>
    </w:p>
    <w:p w:rsidR="00DA5AAA" w:rsidRDefault="00DA5AAA" w:rsidP="00DA5AAA">
      <w:pPr>
        <w:pStyle w:val="stylstatut"/>
        <w:rPr>
          <w:b w:val="0"/>
        </w:rPr>
      </w:pPr>
    </w:p>
    <w:p w:rsidR="007D1BAB" w:rsidRDefault="007D1BAB" w:rsidP="008D7390">
      <w:pPr>
        <w:jc w:val="both"/>
        <w:rPr>
          <w:rFonts w:ascii="Arial" w:hAnsi="Arial" w:cs="Arial"/>
          <w:b/>
          <w:sz w:val="22"/>
          <w:szCs w:val="22"/>
        </w:rPr>
      </w:pPr>
    </w:p>
    <w:p w:rsidR="007D1BAB" w:rsidRDefault="007D1BAB" w:rsidP="008D7390">
      <w:pPr>
        <w:jc w:val="both"/>
        <w:rPr>
          <w:rFonts w:ascii="Arial" w:hAnsi="Arial" w:cs="Arial"/>
          <w:b/>
          <w:sz w:val="22"/>
          <w:szCs w:val="22"/>
        </w:rPr>
      </w:pPr>
    </w:p>
    <w:p w:rsidR="005A6D02" w:rsidRPr="00AE0F87" w:rsidRDefault="005A6D02" w:rsidP="005A6D02">
      <w:pPr>
        <w:pStyle w:val="Odstavecseseznamem"/>
        <w:spacing w:before="120" w:after="240"/>
        <w:ind w:left="567" w:hanging="567"/>
        <w:contextualSpacing w:val="0"/>
        <w:rPr>
          <w:rFonts w:ascii="Arial" w:hAnsi="Arial" w:cs="Arial"/>
          <w:b/>
          <w:sz w:val="24"/>
        </w:rPr>
      </w:pPr>
      <w:r w:rsidRPr="00AE0F87">
        <w:rPr>
          <w:rFonts w:ascii="Arial" w:hAnsi="Arial" w:cs="Arial"/>
          <w:b/>
          <w:sz w:val="24"/>
        </w:rPr>
        <w:t xml:space="preserve">ČLÁNEK </w:t>
      </w:r>
      <w:r>
        <w:rPr>
          <w:rFonts w:ascii="Arial" w:hAnsi="Arial" w:cs="Arial"/>
          <w:b/>
          <w:sz w:val="24"/>
        </w:rPr>
        <w:t>1</w:t>
      </w:r>
      <w:r w:rsidR="00973854">
        <w:rPr>
          <w:rFonts w:ascii="Arial" w:hAnsi="Arial" w:cs="Arial"/>
          <w:b/>
          <w:sz w:val="24"/>
        </w:rPr>
        <w:t>1</w:t>
      </w:r>
      <w:r w:rsidRPr="00AE0F87">
        <w:rPr>
          <w:rFonts w:ascii="Arial" w:hAnsi="Arial" w:cs="Arial"/>
          <w:b/>
          <w:sz w:val="24"/>
        </w:rPr>
        <w:t xml:space="preserve"> – </w:t>
      </w:r>
      <w:r w:rsidR="00973854">
        <w:rPr>
          <w:rFonts w:ascii="Arial" w:hAnsi="Arial" w:cs="Arial"/>
          <w:b/>
          <w:sz w:val="24"/>
        </w:rPr>
        <w:t>Kontrola</w:t>
      </w:r>
    </w:p>
    <w:p w:rsidR="005A6D02" w:rsidRDefault="005A6D02" w:rsidP="005A6D02">
      <w:pPr>
        <w:pStyle w:val="stylstatut"/>
      </w:pPr>
      <w:r w:rsidRPr="004A03A5">
        <w:t xml:space="preserve">článek </w:t>
      </w:r>
      <w:r>
        <w:t>1</w:t>
      </w:r>
      <w:r w:rsidR="00973854">
        <w:t>1</w:t>
      </w:r>
      <w:r w:rsidRPr="004A03A5">
        <w:t xml:space="preserve"> odst. </w:t>
      </w:r>
      <w:r w:rsidR="00973854">
        <w:t>3</w:t>
      </w:r>
      <w:r w:rsidRPr="004A03A5">
        <w:t xml:space="preserve"> písm. </w:t>
      </w:r>
      <w:r w:rsidR="00973854">
        <w:t>a)</w:t>
      </w:r>
    </w:p>
    <w:p w:rsidR="005A6D02" w:rsidRPr="000D5DB8" w:rsidRDefault="005A6D02" w:rsidP="005A6D02">
      <w:pPr>
        <w:pStyle w:val="stylstatut"/>
        <w:rPr>
          <w:b w:val="0"/>
          <w:bCs w:val="0"/>
          <w:iCs/>
          <w:color w:val="auto"/>
        </w:rPr>
      </w:pPr>
      <w:r w:rsidRPr="000D5DB8">
        <w:rPr>
          <w:bCs w:val="0"/>
          <w:iCs/>
          <w:color w:val="auto"/>
        </w:rPr>
        <w:t xml:space="preserve">Návrh </w:t>
      </w:r>
      <w:r w:rsidR="00973854">
        <w:rPr>
          <w:bCs w:val="0"/>
          <w:iCs/>
          <w:color w:val="auto"/>
        </w:rPr>
        <w:t>odboru interního auditu a kontroly</w:t>
      </w:r>
      <w:r w:rsidRPr="000D5DB8">
        <w:rPr>
          <w:bCs w:val="0"/>
          <w:iCs/>
          <w:color w:val="auto"/>
        </w:rPr>
        <w:t xml:space="preserve">:                                     </w:t>
      </w:r>
    </w:p>
    <w:p w:rsidR="005A6D02" w:rsidRPr="009D24E3" w:rsidRDefault="005A6D02" w:rsidP="005A6D02">
      <w:pPr>
        <w:jc w:val="both"/>
        <w:rPr>
          <w:rFonts w:ascii="Arial" w:hAnsi="Arial" w:cs="Arial"/>
          <w:bCs w:val="0"/>
          <w:iCs/>
          <w:sz w:val="22"/>
          <w:szCs w:val="22"/>
        </w:rPr>
      </w:pPr>
    </w:p>
    <w:p w:rsidR="005A6D02" w:rsidRPr="009D24E3" w:rsidRDefault="005A6D02" w:rsidP="005A6D02">
      <w:pPr>
        <w:jc w:val="both"/>
        <w:rPr>
          <w:rFonts w:ascii="Arial" w:hAnsi="Arial" w:cs="Arial"/>
          <w:bCs w:val="0"/>
          <w:iCs/>
          <w:sz w:val="22"/>
          <w:szCs w:val="22"/>
          <w:u w:val="single"/>
        </w:rPr>
      </w:pPr>
      <w:r w:rsidRPr="009D24E3">
        <w:rPr>
          <w:rFonts w:ascii="Arial" w:hAnsi="Arial" w:cs="Arial"/>
          <w:bCs w:val="0"/>
          <w:iCs/>
          <w:sz w:val="22"/>
          <w:szCs w:val="22"/>
          <w:u w:val="single"/>
        </w:rPr>
        <w:t>Odůvodnění:</w:t>
      </w:r>
    </w:p>
    <w:p w:rsidR="006A1251" w:rsidRPr="006A1251" w:rsidRDefault="006A1251" w:rsidP="006A1251">
      <w:pPr>
        <w:jc w:val="both"/>
        <w:rPr>
          <w:rFonts w:ascii="Arial" w:hAnsi="Arial" w:cs="Arial"/>
          <w:sz w:val="22"/>
          <w:szCs w:val="22"/>
        </w:rPr>
      </w:pPr>
      <w:r w:rsidRPr="006A1251">
        <w:rPr>
          <w:rFonts w:ascii="Arial" w:hAnsi="Arial" w:cs="Arial"/>
          <w:sz w:val="22"/>
          <w:szCs w:val="22"/>
        </w:rPr>
        <w:t>Dle § 22 zákona č. 320/2001 Sb., o finanční kontrole ve veřejné správě a o změně některých zákonů (zákon o finanční kontrole), ve znění pozdějších předpisů (dále jen „zákon o finanční kontrole“) předkládá orgán veřejné správy (statutární město, městský obvod, příspěvková organizace) RZFK Ministerstvu financí ČR (dále jen „MF ČR“). Strukturu a rozsah RZFK, postup a termíny předkládání upravuje vyhláška MF ČR č. 416/2004 Sb., kterou se provádí zákon o finanční kontrole. Dle § 32 této vyhlášky předkládá orgán veřejné správy RZFK v elektronické podobě prostřednictvím informačního systému Ministerstva financí k 28. únoru následujícího kalendářního roku.</w:t>
      </w:r>
    </w:p>
    <w:p w:rsidR="006A1251" w:rsidRPr="006A1251" w:rsidRDefault="006A1251" w:rsidP="006A1251">
      <w:pPr>
        <w:jc w:val="both"/>
        <w:rPr>
          <w:rFonts w:ascii="Arial" w:hAnsi="Arial" w:cs="Arial"/>
          <w:sz w:val="22"/>
          <w:szCs w:val="22"/>
        </w:rPr>
      </w:pPr>
      <w:r w:rsidRPr="006A1251">
        <w:rPr>
          <w:rFonts w:ascii="Arial" w:hAnsi="Arial" w:cs="Arial"/>
          <w:sz w:val="22"/>
          <w:szCs w:val="22"/>
        </w:rPr>
        <w:t xml:space="preserve"> </w:t>
      </w:r>
    </w:p>
    <w:p w:rsidR="006A1251" w:rsidRPr="006A1251" w:rsidRDefault="006A1251" w:rsidP="006A1251">
      <w:pPr>
        <w:jc w:val="both"/>
        <w:rPr>
          <w:rFonts w:ascii="Arial" w:hAnsi="Arial" w:cs="Arial"/>
          <w:sz w:val="22"/>
          <w:szCs w:val="22"/>
        </w:rPr>
      </w:pPr>
      <w:r w:rsidRPr="006A1251">
        <w:rPr>
          <w:rFonts w:ascii="Arial" w:hAnsi="Arial" w:cs="Arial"/>
          <w:sz w:val="22"/>
          <w:szCs w:val="22"/>
        </w:rPr>
        <w:t xml:space="preserve">Od roku 2004 provozovalo MF ČR informační systém pro zpracovávání a předávání RZFK, tzv. modul FKVS, který umožňoval přístup pro zpracování zpráv vymezenému okruhu uživatelů. Protože v rámci SMO se jednalo o 1 zaměstnankyni odboru IAK MMO, bylo rozhodnuto, že všechny dotčené subjekty spadající pod působnost SMO a mající za povinnost zpracovávat RZFK, budou tyto zprávy zasílat na odbor IAK, kde budou dále </w:t>
      </w:r>
      <w:r w:rsidRPr="006A1251">
        <w:rPr>
          <w:rFonts w:ascii="Arial" w:hAnsi="Arial" w:cs="Arial"/>
          <w:sz w:val="22"/>
          <w:szCs w:val="22"/>
        </w:rPr>
        <w:lastRenderedPageBreak/>
        <w:t>zpracovány a předkládány MF ČR prostřednictvím modulu FKVS. Jednalo se o zprávy o výsledcích finančních kontrol magistrátu a městských obvodů včetně zpráv příspěvkových organizací, jimi zřízených.</w:t>
      </w:r>
    </w:p>
    <w:p w:rsidR="006A1251" w:rsidRPr="006A1251" w:rsidRDefault="006A1251" w:rsidP="006A1251">
      <w:pPr>
        <w:jc w:val="both"/>
        <w:rPr>
          <w:rFonts w:ascii="Arial" w:hAnsi="Arial" w:cs="Arial"/>
          <w:sz w:val="22"/>
          <w:szCs w:val="22"/>
        </w:rPr>
      </w:pPr>
    </w:p>
    <w:p w:rsidR="006A1251" w:rsidRPr="006A1251" w:rsidRDefault="006A1251" w:rsidP="006A1251">
      <w:pPr>
        <w:jc w:val="both"/>
        <w:rPr>
          <w:rFonts w:ascii="Arial" w:hAnsi="Arial" w:cs="Arial"/>
          <w:sz w:val="22"/>
          <w:szCs w:val="22"/>
        </w:rPr>
      </w:pPr>
      <w:r w:rsidRPr="006A1251">
        <w:rPr>
          <w:rFonts w:ascii="Arial" w:hAnsi="Arial" w:cs="Arial"/>
          <w:sz w:val="22"/>
          <w:szCs w:val="22"/>
        </w:rPr>
        <w:t>Koncem roku 2019 bylo MF ČR rozhodnuto o ukončení provozu této aplikace a vytvoření nových elektronických formulářů pro RZFK. Až v lednu 2020, v návaznosti na vydání nového metodického pokynu Centrální harmonizační jednotky MF ČR č. 8 (dále jen „Pokyn CHJ č.</w:t>
      </w:r>
      <w:r w:rsidR="00CE56EE">
        <w:rPr>
          <w:rFonts w:ascii="Arial" w:hAnsi="Arial" w:cs="Arial"/>
          <w:sz w:val="22"/>
          <w:szCs w:val="22"/>
        </w:rPr>
        <w:t> </w:t>
      </w:r>
      <w:r w:rsidRPr="006A1251">
        <w:rPr>
          <w:rFonts w:ascii="Arial" w:hAnsi="Arial" w:cs="Arial"/>
          <w:sz w:val="22"/>
          <w:szCs w:val="22"/>
        </w:rPr>
        <w:t>8“), proběhlo ze strany MF ČR školení k problematice sestavování zpráv v novém elektronickém pojetí. Zpracování roční zprávy za rok 2019 pak proběhlo v souladu s Pokynem CHJ č. 8 a nově byly do RZFK za statutární město Ostrava zahrnuty zprávy o výsledcích finančních kontrol magistrátu a městských obvodů ale bez příspěvkových organizací.</w:t>
      </w:r>
    </w:p>
    <w:p w:rsidR="006A1251" w:rsidRPr="006A1251" w:rsidRDefault="006A1251" w:rsidP="006A1251">
      <w:pPr>
        <w:jc w:val="both"/>
        <w:rPr>
          <w:rFonts w:ascii="Arial" w:hAnsi="Arial" w:cs="Arial"/>
          <w:sz w:val="22"/>
          <w:szCs w:val="22"/>
        </w:rPr>
      </w:pPr>
    </w:p>
    <w:p w:rsidR="006A1251" w:rsidRPr="006A1251" w:rsidRDefault="006A1251" w:rsidP="006A1251">
      <w:pPr>
        <w:jc w:val="both"/>
        <w:rPr>
          <w:rFonts w:ascii="Arial" w:hAnsi="Arial" w:cs="Arial"/>
          <w:sz w:val="22"/>
          <w:szCs w:val="22"/>
        </w:rPr>
      </w:pPr>
      <w:r w:rsidRPr="006A1251">
        <w:rPr>
          <w:rFonts w:ascii="Arial" w:hAnsi="Arial" w:cs="Arial"/>
          <w:sz w:val="22"/>
          <w:szCs w:val="22"/>
        </w:rPr>
        <w:t xml:space="preserve">Protože předpokládáme, že RZFK za rok 2020 bude zpracovávána a předávána stejným způsobem jako za rok 2019, je nutné přizpůsobit této změně i znění výše uvedených předpisů. </w:t>
      </w:r>
    </w:p>
    <w:p w:rsidR="00CE56EE" w:rsidRDefault="00CE56EE" w:rsidP="005A6D02">
      <w:pPr>
        <w:jc w:val="both"/>
        <w:rPr>
          <w:rFonts w:ascii="Arial" w:hAnsi="Arial" w:cs="Arial"/>
          <w:b/>
          <w:sz w:val="22"/>
          <w:szCs w:val="22"/>
        </w:rPr>
      </w:pPr>
    </w:p>
    <w:p w:rsidR="005A6D02" w:rsidRDefault="005A6D02" w:rsidP="005A6D02">
      <w:pPr>
        <w:jc w:val="both"/>
        <w:rPr>
          <w:rFonts w:ascii="Arial" w:hAnsi="Arial" w:cs="Arial"/>
          <w:b/>
          <w:sz w:val="22"/>
          <w:szCs w:val="22"/>
        </w:rPr>
      </w:pPr>
      <w:r w:rsidRPr="00D91326">
        <w:rPr>
          <w:rFonts w:ascii="Arial" w:hAnsi="Arial" w:cs="Arial"/>
          <w:b/>
          <w:sz w:val="22"/>
          <w:szCs w:val="22"/>
        </w:rPr>
        <w:t>Navrhované znění:</w:t>
      </w:r>
    </w:p>
    <w:p w:rsidR="004F5799" w:rsidRDefault="004F5799" w:rsidP="005A6D02">
      <w:pPr>
        <w:jc w:val="both"/>
        <w:rPr>
          <w:rFonts w:ascii="Arial" w:hAnsi="Arial" w:cs="Arial"/>
          <w:b/>
          <w:sz w:val="22"/>
          <w:szCs w:val="22"/>
        </w:rPr>
      </w:pPr>
    </w:p>
    <w:p w:rsidR="004F5799" w:rsidRDefault="004F5799" w:rsidP="005A6D02">
      <w:pPr>
        <w:jc w:val="both"/>
        <w:rPr>
          <w:rFonts w:ascii="Arial" w:hAnsi="Arial" w:cs="Arial"/>
          <w:sz w:val="22"/>
          <w:szCs w:val="22"/>
        </w:rPr>
      </w:pPr>
      <w:r w:rsidRPr="004F5799">
        <w:rPr>
          <w:rFonts w:ascii="Arial" w:hAnsi="Arial" w:cs="Arial"/>
          <w:sz w:val="22"/>
          <w:szCs w:val="22"/>
        </w:rPr>
        <w:tab/>
        <w:t>Článek 11 odst. 3 písm. a):</w:t>
      </w:r>
    </w:p>
    <w:p w:rsidR="004F5799" w:rsidRPr="004F5799" w:rsidRDefault="004F5799" w:rsidP="005A6D02">
      <w:pPr>
        <w:jc w:val="both"/>
        <w:rPr>
          <w:rFonts w:ascii="Arial" w:hAnsi="Arial" w:cs="Arial"/>
          <w:sz w:val="22"/>
          <w:szCs w:val="22"/>
        </w:rPr>
      </w:pPr>
    </w:p>
    <w:p w:rsidR="004F5799" w:rsidRPr="004F5799" w:rsidRDefault="004F5799" w:rsidP="00CE56EE">
      <w:pPr>
        <w:pStyle w:val="Zkladntext"/>
        <w:widowControl/>
        <w:snapToGrid w:val="0"/>
        <w:spacing w:after="180"/>
        <w:rPr>
          <w:rFonts w:ascii="Arial" w:hAnsi="Arial" w:cs="Arial"/>
          <w:sz w:val="22"/>
          <w:szCs w:val="22"/>
        </w:rPr>
      </w:pPr>
      <w:r w:rsidRPr="004F5799">
        <w:rPr>
          <w:rFonts w:ascii="Arial" w:hAnsi="Arial" w:cs="Arial"/>
          <w:sz w:val="22"/>
          <w:szCs w:val="22"/>
        </w:rPr>
        <w:t>(3)</w:t>
      </w:r>
      <w:r w:rsidRPr="004F5799">
        <w:rPr>
          <w:rFonts w:ascii="Arial" w:hAnsi="Arial" w:cs="Arial"/>
          <w:sz w:val="22"/>
          <w:szCs w:val="22"/>
        </w:rPr>
        <w:tab/>
        <w:t>Působnost městských obvodů.</w:t>
      </w:r>
    </w:p>
    <w:p w:rsidR="004F5799" w:rsidRPr="004F5799" w:rsidRDefault="004F5799" w:rsidP="00CE56EE">
      <w:pPr>
        <w:numPr>
          <w:ilvl w:val="0"/>
          <w:numId w:val="5"/>
        </w:numPr>
        <w:snapToGrid w:val="0"/>
        <w:spacing w:after="180"/>
        <w:ind w:left="1287" w:hanging="578"/>
        <w:jc w:val="both"/>
        <w:rPr>
          <w:rFonts w:ascii="Arial" w:hAnsi="Arial" w:cs="Arial"/>
          <w:sz w:val="22"/>
          <w:szCs w:val="22"/>
        </w:rPr>
      </w:pPr>
      <w:r w:rsidRPr="004F5799">
        <w:rPr>
          <w:rFonts w:ascii="Arial" w:hAnsi="Arial" w:cs="Arial"/>
          <w:sz w:val="22"/>
          <w:szCs w:val="22"/>
        </w:rPr>
        <w:t>Samostatná působnost:</w:t>
      </w:r>
    </w:p>
    <w:p w:rsidR="004F5799" w:rsidRPr="004F5799" w:rsidRDefault="004F5799" w:rsidP="00CE56EE">
      <w:pPr>
        <w:snapToGrid w:val="0"/>
        <w:spacing w:after="180"/>
        <w:ind w:left="1276" w:hanging="284"/>
        <w:jc w:val="both"/>
        <w:rPr>
          <w:rFonts w:ascii="Arial" w:hAnsi="Arial" w:cs="Arial"/>
          <w:sz w:val="22"/>
          <w:szCs w:val="22"/>
        </w:rPr>
      </w:pPr>
      <w:r w:rsidRPr="004F5799"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sz w:val="22"/>
          <w:szCs w:val="22"/>
        </w:rPr>
        <w:tab/>
      </w:r>
      <w:r w:rsidRPr="004F5799">
        <w:rPr>
          <w:rFonts w:ascii="Arial" w:hAnsi="Arial" w:cs="Arial"/>
          <w:sz w:val="22"/>
          <w:szCs w:val="22"/>
        </w:rPr>
        <w:t>kontrolují organizační složky a příspěvkové organizace, které městský obvod zřídil, v souladu s právními  předpisy</w:t>
      </w:r>
      <w:r w:rsidRPr="004F5799">
        <w:rPr>
          <w:rFonts w:ascii="Arial" w:hAnsi="Arial" w:cs="Arial"/>
          <w:sz w:val="22"/>
          <w:szCs w:val="22"/>
          <w:shd w:val="clear" w:color="auto" w:fill="FFFFFF"/>
          <w:vertAlign w:val="superscript"/>
        </w:rPr>
        <w:t>13</w:t>
      </w:r>
      <w:r w:rsidRPr="004F5799">
        <w:rPr>
          <w:rFonts w:ascii="Arial" w:hAnsi="Arial" w:cs="Arial"/>
          <w:sz w:val="22"/>
          <w:szCs w:val="22"/>
        </w:rPr>
        <w:t>,</w:t>
      </w:r>
    </w:p>
    <w:p w:rsidR="004F5799" w:rsidRPr="004F5799" w:rsidRDefault="004F5799" w:rsidP="00CE56EE">
      <w:pPr>
        <w:numPr>
          <w:ilvl w:val="12"/>
          <w:numId w:val="0"/>
        </w:numPr>
        <w:snapToGrid w:val="0"/>
        <w:spacing w:after="180"/>
        <w:ind w:left="1276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</w:t>
      </w:r>
      <w:proofErr w:type="gramStart"/>
      <w:r w:rsidRPr="004F5799"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sz w:val="22"/>
          <w:szCs w:val="22"/>
        </w:rPr>
        <w:t xml:space="preserve"> </w:t>
      </w:r>
      <w:r w:rsidRPr="004F5799">
        <w:rPr>
          <w:rFonts w:ascii="Arial" w:hAnsi="Arial" w:cs="Arial"/>
          <w:sz w:val="22"/>
          <w:szCs w:val="22"/>
        </w:rPr>
        <w:t>vykonávají</w:t>
      </w:r>
      <w:proofErr w:type="gramEnd"/>
      <w:r w:rsidRPr="004F5799">
        <w:rPr>
          <w:rFonts w:ascii="Arial" w:hAnsi="Arial" w:cs="Arial"/>
          <w:sz w:val="22"/>
          <w:szCs w:val="22"/>
        </w:rPr>
        <w:t xml:space="preserve"> podle zákona o finanční kontrole</w:t>
      </w:r>
      <w:r w:rsidRPr="004F5799">
        <w:rPr>
          <w:rFonts w:ascii="Arial" w:hAnsi="Arial" w:cs="Arial"/>
          <w:sz w:val="22"/>
          <w:szCs w:val="22"/>
          <w:vertAlign w:val="superscript"/>
        </w:rPr>
        <w:t>1</w:t>
      </w:r>
      <w:r w:rsidRPr="004F5799">
        <w:rPr>
          <w:rFonts w:ascii="Arial" w:hAnsi="Arial" w:cs="Arial"/>
          <w:sz w:val="22"/>
          <w:szCs w:val="22"/>
        </w:rPr>
        <w:t xml:space="preserve"> veřejnosprávní kontrolu u žadatelů nebo příjemců veřejné finanční podpory, poskytované z rozpočtu městského obvodu,</w:t>
      </w:r>
    </w:p>
    <w:p w:rsidR="004F5799" w:rsidRDefault="004F5799" w:rsidP="00CE56EE">
      <w:pPr>
        <w:numPr>
          <w:ilvl w:val="12"/>
          <w:numId w:val="0"/>
        </w:numPr>
        <w:snapToGrid w:val="0"/>
        <w:spacing w:after="180"/>
        <w:ind w:left="1276" w:hanging="284"/>
        <w:jc w:val="both"/>
        <w:rPr>
          <w:rFonts w:ascii="Arial" w:hAnsi="Arial" w:cs="Arial"/>
          <w:sz w:val="22"/>
          <w:szCs w:val="22"/>
        </w:rPr>
      </w:pPr>
      <w:r w:rsidRPr="004F5799">
        <w:rPr>
          <w:rFonts w:ascii="Arial" w:hAnsi="Arial" w:cs="Arial"/>
          <w:sz w:val="22"/>
          <w:szCs w:val="22"/>
        </w:rPr>
        <w:t> </w:t>
      </w:r>
      <w:proofErr w:type="gramStart"/>
      <w:r w:rsidRPr="004F5799"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sz w:val="22"/>
          <w:szCs w:val="22"/>
        </w:rPr>
        <w:t xml:space="preserve"> </w:t>
      </w:r>
      <w:r w:rsidRPr="004F5799">
        <w:rPr>
          <w:rFonts w:ascii="Arial" w:hAnsi="Arial" w:cs="Arial"/>
          <w:sz w:val="22"/>
          <w:szCs w:val="22"/>
        </w:rPr>
        <w:t>vyhotovují</w:t>
      </w:r>
      <w:proofErr w:type="gramEnd"/>
      <w:r w:rsidRPr="004F5799">
        <w:rPr>
          <w:rFonts w:ascii="Arial" w:hAnsi="Arial" w:cs="Arial"/>
          <w:sz w:val="22"/>
          <w:szCs w:val="22"/>
        </w:rPr>
        <w:t xml:space="preserve"> a předkládají primátorovi roční zprávu o výsledcích finančních kontrol za uplynulý kalendářní rok v rozsahu a formě stanovených prováděcím právním předpisem</w:t>
      </w:r>
      <w:r w:rsidRPr="004F5799">
        <w:rPr>
          <w:rFonts w:ascii="Arial" w:hAnsi="Arial" w:cs="Arial"/>
          <w:sz w:val="22"/>
          <w:szCs w:val="22"/>
          <w:vertAlign w:val="superscript"/>
        </w:rPr>
        <w:t>14</w:t>
      </w:r>
      <w:r w:rsidRPr="004F5799">
        <w:rPr>
          <w:rFonts w:ascii="Arial" w:hAnsi="Arial" w:cs="Arial"/>
          <w:sz w:val="22"/>
          <w:szCs w:val="22"/>
        </w:rPr>
        <w:t xml:space="preserve"> k zákonu o finanční kontrole</w:t>
      </w:r>
      <w:r w:rsidRPr="004F5799">
        <w:rPr>
          <w:rFonts w:ascii="Arial" w:hAnsi="Arial" w:cs="Arial"/>
          <w:sz w:val="22"/>
          <w:szCs w:val="22"/>
          <w:vertAlign w:val="superscript"/>
        </w:rPr>
        <w:t>1</w:t>
      </w:r>
      <w:r w:rsidRPr="004F5799">
        <w:rPr>
          <w:rFonts w:ascii="Arial" w:hAnsi="Arial" w:cs="Arial"/>
          <w:sz w:val="22"/>
          <w:szCs w:val="22"/>
        </w:rPr>
        <w:t>,</w:t>
      </w:r>
    </w:p>
    <w:p w:rsidR="004F5799" w:rsidRPr="004F5799" w:rsidRDefault="004F5799" w:rsidP="004F5799">
      <w:pPr>
        <w:numPr>
          <w:ilvl w:val="12"/>
          <w:numId w:val="0"/>
        </w:numPr>
        <w:snapToGrid w:val="0"/>
        <w:spacing w:after="240"/>
        <w:ind w:left="1276" w:hanging="284"/>
        <w:jc w:val="both"/>
        <w:rPr>
          <w:rFonts w:ascii="Arial" w:hAnsi="Arial" w:cs="Arial"/>
          <w:sz w:val="22"/>
          <w:szCs w:val="22"/>
        </w:rPr>
      </w:pPr>
      <w:r w:rsidRPr="004F5799">
        <w:rPr>
          <w:rFonts w:ascii="Arial" w:hAnsi="Arial" w:cs="Arial"/>
          <w:sz w:val="22"/>
          <w:szCs w:val="22"/>
        </w:rPr>
        <w:t> -  zavádějí, udržují a zdokonalují vnitřní kontrolní systém podle zákona o finanční kontrole</w:t>
      </w:r>
      <w:r w:rsidRPr="004F5799">
        <w:rPr>
          <w:rFonts w:ascii="Arial" w:hAnsi="Arial" w:cs="Arial"/>
          <w:sz w:val="22"/>
          <w:szCs w:val="22"/>
          <w:vertAlign w:val="superscript"/>
        </w:rPr>
        <w:t>1</w:t>
      </w:r>
      <w:r w:rsidRPr="004F5799">
        <w:rPr>
          <w:rFonts w:ascii="Arial" w:hAnsi="Arial" w:cs="Arial"/>
          <w:sz w:val="22"/>
          <w:szCs w:val="22"/>
        </w:rPr>
        <w:t>; městské obvody, které mají více než 15 000 obyvatel (Moravská Ostrava a Přívoz, Slezská Ostrava, Ostrava-Jih a Poruba) zavedou vnitřní kontrolní systém v celém rozsahu části čtvrté zákona o finanční kontrole</w:t>
      </w:r>
      <w:r w:rsidRPr="004F5799">
        <w:rPr>
          <w:rFonts w:ascii="Arial" w:hAnsi="Arial" w:cs="Arial"/>
          <w:sz w:val="22"/>
          <w:szCs w:val="22"/>
          <w:vertAlign w:val="superscript"/>
        </w:rPr>
        <w:t>1</w:t>
      </w:r>
      <w:r w:rsidRPr="004F5799">
        <w:rPr>
          <w:rFonts w:ascii="Arial" w:hAnsi="Arial" w:cs="Arial"/>
          <w:sz w:val="22"/>
          <w:szCs w:val="22"/>
        </w:rPr>
        <w:t>; ostatní městské obvody mohou nahradit funkci interního auditu přijetím jiných dostatečných opatření,</w:t>
      </w:r>
    </w:p>
    <w:p w:rsidR="005A6D02" w:rsidRPr="00D91326" w:rsidRDefault="005A6D02" w:rsidP="005A6D02">
      <w:pPr>
        <w:jc w:val="both"/>
        <w:rPr>
          <w:rFonts w:ascii="Arial" w:hAnsi="Arial" w:cs="Arial"/>
          <w:b/>
          <w:i/>
          <w:sz w:val="22"/>
          <w:szCs w:val="22"/>
        </w:rPr>
      </w:pPr>
    </w:p>
    <w:p w:rsidR="005A6D02" w:rsidRPr="00566638" w:rsidRDefault="005A6D02" w:rsidP="005A6D02">
      <w:pPr>
        <w:jc w:val="both"/>
        <w:rPr>
          <w:rFonts w:ascii="Arial" w:hAnsi="Arial" w:cs="Arial"/>
          <w:b/>
          <w:bCs w:val="0"/>
          <w:iCs/>
          <w:sz w:val="22"/>
          <w:szCs w:val="22"/>
        </w:rPr>
      </w:pPr>
      <w:r w:rsidRPr="00566638">
        <w:rPr>
          <w:rFonts w:ascii="Arial" w:hAnsi="Arial" w:cs="Arial"/>
          <w:b/>
          <w:bCs w:val="0"/>
          <w:iCs/>
          <w:sz w:val="22"/>
          <w:szCs w:val="22"/>
        </w:rPr>
        <w:t>Doporučení LPO:</w:t>
      </w:r>
    </w:p>
    <w:p w:rsidR="00D32616" w:rsidRPr="00611623" w:rsidRDefault="00D32616" w:rsidP="00D32616">
      <w:pPr>
        <w:jc w:val="both"/>
        <w:rPr>
          <w:rFonts w:ascii="Arial" w:hAnsi="Arial" w:cs="Arial"/>
          <w:bCs w:val="0"/>
          <w:iCs/>
          <w:sz w:val="22"/>
          <w:szCs w:val="22"/>
        </w:rPr>
      </w:pPr>
      <w:r w:rsidRPr="002C7BB6">
        <w:rPr>
          <w:rFonts w:ascii="Arial" w:hAnsi="Arial" w:cs="Arial"/>
          <w:bCs w:val="0"/>
          <w:iCs/>
          <w:sz w:val="22"/>
          <w:szCs w:val="22"/>
        </w:rPr>
        <w:t xml:space="preserve">Odbor LPO s navrhovanou úpravou </w:t>
      </w:r>
      <w:r w:rsidRPr="002C7BB6">
        <w:rPr>
          <w:rFonts w:ascii="Arial" w:hAnsi="Arial" w:cs="Arial"/>
          <w:b/>
          <w:bCs w:val="0"/>
          <w:iCs/>
          <w:sz w:val="22"/>
          <w:szCs w:val="22"/>
        </w:rPr>
        <w:t>souhlasí s úpravami.</w:t>
      </w:r>
    </w:p>
    <w:p w:rsidR="00CE56EE" w:rsidRDefault="00CE56EE" w:rsidP="005A6D02">
      <w:pPr>
        <w:jc w:val="both"/>
        <w:rPr>
          <w:rFonts w:ascii="Arial" w:hAnsi="Arial" w:cs="Arial"/>
          <w:b/>
          <w:sz w:val="22"/>
          <w:szCs w:val="22"/>
        </w:rPr>
      </w:pPr>
    </w:p>
    <w:p w:rsidR="005A6D02" w:rsidRDefault="005A6D02" w:rsidP="005A6D02">
      <w:pPr>
        <w:jc w:val="both"/>
        <w:rPr>
          <w:rFonts w:ascii="Arial" w:hAnsi="Arial" w:cs="Arial"/>
          <w:b/>
          <w:sz w:val="22"/>
          <w:szCs w:val="22"/>
        </w:rPr>
      </w:pPr>
      <w:r w:rsidRPr="00566638">
        <w:rPr>
          <w:rFonts w:ascii="Arial" w:hAnsi="Arial" w:cs="Arial"/>
          <w:b/>
          <w:sz w:val="22"/>
          <w:szCs w:val="22"/>
        </w:rPr>
        <w:t>Doporučené znění:</w:t>
      </w:r>
    </w:p>
    <w:p w:rsidR="005A6D02" w:rsidRDefault="005A6D02" w:rsidP="00C11127">
      <w:pPr>
        <w:spacing w:line="276" w:lineRule="auto"/>
        <w:ind w:left="1418" w:hanging="567"/>
        <w:jc w:val="both"/>
        <w:rPr>
          <w:rFonts w:ascii="Arial" w:eastAsia="Calibri" w:hAnsi="Arial" w:cs="Arial"/>
          <w:sz w:val="22"/>
          <w:szCs w:val="22"/>
        </w:rPr>
      </w:pPr>
    </w:p>
    <w:p w:rsidR="0032051C" w:rsidRPr="008C2BC0" w:rsidRDefault="0032051C" w:rsidP="00556513">
      <w:pPr>
        <w:pStyle w:val="Odstavecseseznamem"/>
        <w:numPr>
          <w:ilvl w:val="0"/>
          <w:numId w:val="2"/>
        </w:numPr>
        <w:spacing w:line="276" w:lineRule="auto"/>
        <w:ind w:left="851" w:hanging="851"/>
        <w:jc w:val="both"/>
        <w:rPr>
          <w:rFonts w:ascii="Arial" w:eastAsia="Calibri" w:hAnsi="Arial" w:cs="Arial"/>
          <w:sz w:val="22"/>
          <w:szCs w:val="22"/>
        </w:rPr>
      </w:pPr>
      <w:r w:rsidRPr="008C2BC0">
        <w:rPr>
          <w:rFonts w:ascii="Arial" w:eastAsia="Calibri" w:hAnsi="Arial" w:cs="Arial"/>
          <w:sz w:val="22"/>
          <w:szCs w:val="22"/>
        </w:rPr>
        <w:t>Článek 1</w:t>
      </w:r>
      <w:r w:rsidR="006A1251">
        <w:rPr>
          <w:rFonts w:ascii="Arial" w:eastAsia="Calibri" w:hAnsi="Arial" w:cs="Arial"/>
          <w:sz w:val="22"/>
          <w:szCs w:val="22"/>
        </w:rPr>
        <w:t>1</w:t>
      </w:r>
      <w:r w:rsidRPr="008C2BC0">
        <w:rPr>
          <w:rFonts w:ascii="Arial" w:eastAsia="Calibri" w:hAnsi="Arial" w:cs="Arial"/>
          <w:sz w:val="22"/>
          <w:szCs w:val="22"/>
        </w:rPr>
        <w:t xml:space="preserve"> odst. </w:t>
      </w:r>
      <w:r w:rsidR="006A1251">
        <w:rPr>
          <w:rFonts w:ascii="Arial" w:eastAsia="Calibri" w:hAnsi="Arial" w:cs="Arial"/>
          <w:sz w:val="22"/>
          <w:szCs w:val="22"/>
        </w:rPr>
        <w:t>3</w:t>
      </w:r>
      <w:r w:rsidRPr="008C2BC0">
        <w:rPr>
          <w:rFonts w:ascii="Arial" w:eastAsia="Calibri" w:hAnsi="Arial" w:cs="Arial"/>
          <w:sz w:val="22"/>
          <w:szCs w:val="22"/>
        </w:rPr>
        <w:t xml:space="preserve"> písm. </w:t>
      </w:r>
      <w:r>
        <w:rPr>
          <w:rFonts w:ascii="Arial" w:eastAsia="Calibri" w:hAnsi="Arial" w:cs="Arial"/>
          <w:sz w:val="22"/>
          <w:szCs w:val="22"/>
        </w:rPr>
        <w:t>a</w:t>
      </w:r>
      <w:r w:rsidRPr="00595FB2">
        <w:rPr>
          <w:rFonts w:ascii="Arial" w:eastAsia="Calibri" w:hAnsi="Arial" w:cs="Arial"/>
          <w:sz w:val="22"/>
          <w:szCs w:val="22"/>
        </w:rPr>
        <w:t>) nově</w:t>
      </w:r>
      <w:r>
        <w:rPr>
          <w:rFonts w:ascii="Arial" w:eastAsia="Calibri" w:hAnsi="Arial" w:cs="Arial"/>
          <w:sz w:val="22"/>
          <w:szCs w:val="22"/>
        </w:rPr>
        <w:t xml:space="preserve"> </w:t>
      </w:r>
      <w:r w:rsidRPr="008C2BC0">
        <w:rPr>
          <w:rFonts w:ascii="Arial" w:eastAsia="Calibri" w:hAnsi="Arial" w:cs="Arial"/>
          <w:sz w:val="22"/>
          <w:szCs w:val="22"/>
        </w:rPr>
        <w:t>zní:</w:t>
      </w:r>
    </w:p>
    <w:p w:rsidR="0032051C" w:rsidRDefault="0032051C" w:rsidP="0032051C">
      <w:pPr>
        <w:spacing w:line="276" w:lineRule="auto"/>
        <w:ind w:left="1418" w:hanging="567"/>
        <w:jc w:val="both"/>
        <w:rPr>
          <w:rFonts w:ascii="Arial" w:eastAsia="Calibri" w:hAnsi="Arial" w:cs="Arial"/>
          <w:sz w:val="22"/>
          <w:szCs w:val="22"/>
        </w:rPr>
      </w:pPr>
    </w:p>
    <w:p w:rsidR="006A1251" w:rsidRPr="004F5799" w:rsidRDefault="0032051C" w:rsidP="00CE56EE">
      <w:pPr>
        <w:snapToGrid w:val="0"/>
        <w:spacing w:after="180"/>
        <w:ind w:left="142" w:firstLine="709"/>
        <w:jc w:val="both"/>
        <w:rPr>
          <w:rFonts w:ascii="Arial" w:hAnsi="Arial" w:cs="Arial"/>
          <w:sz w:val="22"/>
          <w:szCs w:val="22"/>
        </w:rPr>
      </w:pPr>
      <w:r w:rsidRPr="00D91326">
        <w:rPr>
          <w:rFonts w:ascii="Arial" w:eastAsia="Calibri" w:hAnsi="Arial" w:cs="Arial"/>
          <w:sz w:val="22"/>
          <w:szCs w:val="22"/>
        </w:rPr>
        <w:t xml:space="preserve">„ </w:t>
      </w:r>
      <w:r w:rsidR="006A1251">
        <w:rPr>
          <w:rFonts w:ascii="Arial" w:eastAsia="Calibri" w:hAnsi="Arial" w:cs="Arial"/>
          <w:sz w:val="22"/>
          <w:szCs w:val="22"/>
        </w:rPr>
        <w:t>a)</w:t>
      </w:r>
      <w:r w:rsidRPr="00D91326">
        <w:rPr>
          <w:rFonts w:ascii="Arial" w:eastAsia="Calibri" w:hAnsi="Arial" w:cs="Arial"/>
          <w:sz w:val="22"/>
          <w:szCs w:val="22"/>
        </w:rPr>
        <w:t xml:space="preserve"> </w:t>
      </w:r>
      <w:r w:rsidRPr="00D91326">
        <w:rPr>
          <w:rFonts w:ascii="Arial" w:eastAsia="Calibri" w:hAnsi="Arial" w:cs="Arial"/>
          <w:sz w:val="22"/>
          <w:szCs w:val="22"/>
        </w:rPr>
        <w:tab/>
      </w:r>
      <w:r w:rsidR="006A1251" w:rsidRPr="004F5799">
        <w:rPr>
          <w:rFonts w:ascii="Arial" w:hAnsi="Arial" w:cs="Arial"/>
          <w:sz w:val="22"/>
          <w:szCs w:val="22"/>
        </w:rPr>
        <w:t>Samostatná působnost:</w:t>
      </w:r>
    </w:p>
    <w:p w:rsidR="006A1251" w:rsidRPr="004F5799" w:rsidRDefault="006A1251" w:rsidP="006A1251">
      <w:pPr>
        <w:snapToGrid w:val="0"/>
        <w:spacing w:after="240"/>
        <w:ind w:left="1276" w:hanging="283"/>
        <w:jc w:val="both"/>
        <w:rPr>
          <w:rFonts w:ascii="Arial" w:hAnsi="Arial" w:cs="Arial"/>
          <w:sz w:val="22"/>
          <w:szCs w:val="22"/>
        </w:rPr>
      </w:pPr>
      <w:r w:rsidRPr="004F5799"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sz w:val="22"/>
          <w:szCs w:val="22"/>
        </w:rPr>
        <w:tab/>
      </w:r>
      <w:r w:rsidRPr="004F5799">
        <w:rPr>
          <w:rFonts w:ascii="Arial" w:hAnsi="Arial" w:cs="Arial"/>
          <w:sz w:val="22"/>
          <w:szCs w:val="22"/>
        </w:rPr>
        <w:t>kontrolují organizační složky a příspěvkové organizace, které městský obvod zřídil, v souladu s právními  předpisy</w:t>
      </w:r>
      <w:r w:rsidRPr="004F5799">
        <w:rPr>
          <w:rFonts w:ascii="Arial" w:hAnsi="Arial" w:cs="Arial"/>
          <w:sz w:val="22"/>
          <w:szCs w:val="22"/>
          <w:shd w:val="clear" w:color="auto" w:fill="FFFFFF"/>
          <w:vertAlign w:val="superscript"/>
        </w:rPr>
        <w:t>13</w:t>
      </w:r>
      <w:r w:rsidRPr="004F5799">
        <w:rPr>
          <w:rFonts w:ascii="Arial" w:hAnsi="Arial" w:cs="Arial"/>
          <w:sz w:val="22"/>
          <w:szCs w:val="22"/>
        </w:rPr>
        <w:t>,</w:t>
      </w:r>
    </w:p>
    <w:p w:rsidR="006A1251" w:rsidRPr="004F5799" w:rsidRDefault="006A1251" w:rsidP="006A1251">
      <w:pPr>
        <w:numPr>
          <w:ilvl w:val="12"/>
          <w:numId w:val="0"/>
        </w:numPr>
        <w:snapToGrid w:val="0"/>
        <w:spacing w:after="240"/>
        <w:ind w:left="1276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 </w:t>
      </w:r>
      <w:proofErr w:type="gramStart"/>
      <w:r w:rsidRPr="004F5799"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sz w:val="22"/>
          <w:szCs w:val="22"/>
        </w:rPr>
        <w:t xml:space="preserve"> </w:t>
      </w:r>
      <w:r w:rsidRPr="004F5799">
        <w:rPr>
          <w:rFonts w:ascii="Arial" w:hAnsi="Arial" w:cs="Arial"/>
          <w:sz w:val="22"/>
          <w:szCs w:val="22"/>
        </w:rPr>
        <w:t>vykonávají</w:t>
      </w:r>
      <w:proofErr w:type="gramEnd"/>
      <w:r w:rsidRPr="004F5799">
        <w:rPr>
          <w:rFonts w:ascii="Arial" w:hAnsi="Arial" w:cs="Arial"/>
          <w:sz w:val="22"/>
          <w:szCs w:val="22"/>
        </w:rPr>
        <w:t xml:space="preserve"> podle zákona o finanční kontrole</w:t>
      </w:r>
      <w:r w:rsidRPr="004F5799">
        <w:rPr>
          <w:rFonts w:ascii="Arial" w:hAnsi="Arial" w:cs="Arial"/>
          <w:sz w:val="22"/>
          <w:szCs w:val="22"/>
          <w:vertAlign w:val="superscript"/>
        </w:rPr>
        <w:t>1</w:t>
      </w:r>
      <w:r w:rsidRPr="004F5799">
        <w:rPr>
          <w:rFonts w:ascii="Arial" w:hAnsi="Arial" w:cs="Arial"/>
          <w:sz w:val="22"/>
          <w:szCs w:val="22"/>
        </w:rPr>
        <w:t xml:space="preserve"> veřejnosprávní kontrolu u žadatelů nebo příjemců veřejné finanční podpory, poskytované z rozpočtu městského obvodu,</w:t>
      </w:r>
    </w:p>
    <w:p w:rsidR="006A1251" w:rsidRDefault="006A1251" w:rsidP="006A1251">
      <w:pPr>
        <w:numPr>
          <w:ilvl w:val="12"/>
          <w:numId w:val="0"/>
        </w:numPr>
        <w:snapToGrid w:val="0"/>
        <w:spacing w:after="240"/>
        <w:ind w:left="1276" w:hanging="283"/>
        <w:jc w:val="both"/>
        <w:rPr>
          <w:rFonts w:ascii="Arial" w:hAnsi="Arial" w:cs="Arial"/>
          <w:sz w:val="22"/>
          <w:szCs w:val="22"/>
        </w:rPr>
      </w:pPr>
      <w:r w:rsidRPr="004F5799">
        <w:rPr>
          <w:rFonts w:ascii="Arial" w:hAnsi="Arial" w:cs="Arial"/>
          <w:sz w:val="22"/>
          <w:szCs w:val="22"/>
        </w:rPr>
        <w:t> </w:t>
      </w:r>
      <w:proofErr w:type="gramStart"/>
      <w:r w:rsidRPr="004F5799"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sz w:val="22"/>
          <w:szCs w:val="22"/>
        </w:rPr>
        <w:t xml:space="preserve"> </w:t>
      </w:r>
      <w:r w:rsidRPr="004F5799">
        <w:rPr>
          <w:rFonts w:ascii="Arial" w:hAnsi="Arial" w:cs="Arial"/>
          <w:sz w:val="22"/>
          <w:szCs w:val="22"/>
        </w:rPr>
        <w:t>vyhotovují</w:t>
      </w:r>
      <w:proofErr w:type="gramEnd"/>
      <w:r w:rsidRPr="004F5799">
        <w:rPr>
          <w:rFonts w:ascii="Arial" w:hAnsi="Arial" w:cs="Arial"/>
          <w:sz w:val="22"/>
          <w:szCs w:val="22"/>
        </w:rPr>
        <w:t xml:space="preserve"> a předkládají primátorovi roční zprávu o výsledcích finančních kontrol za uplynulý kalendářní rok v rozsahu a formě stanovených prováděcím právním předpisem</w:t>
      </w:r>
      <w:r w:rsidRPr="004F5799">
        <w:rPr>
          <w:rFonts w:ascii="Arial" w:hAnsi="Arial" w:cs="Arial"/>
          <w:sz w:val="22"/>
          <w:szCs w:val="22"/>
          <w:vertAlign w:val="superscript"/>
        </w:rPr>
        <w:t>14</w:t>
      </w:r>
      <w:r w:rsidRPr="004F5799">
        <w:rPr>
          <w:rFonts w:ascii="Arial" w:hAnsi="Arial" w:cs="Arial"/>
          <w:sz w:val="22"/>
          <w:szCs w:val="22"/>
        </w:rPr>
        <w:t xml:space="preserve"> k zákonu o finanční kontrole</w:t>
      </w:r>
      <w:r w:rsidRPr="004F5799">
        <w:rPr>
          <w:rFonts w:ascii="Arial" w:hAnsi="Arial" w:cs="Arial"/>
          <w:sz w:val="22"/>
          <w:szCs w:val="22"/>
          <w:vertAlign w:val="superscript"/>
        </w:rPr>
        <w:t>1</w:t>
      </w:r>
      <w:r w:rsidRPr="004F5799">
        <w:rPr>
          <w:rFonts w:ascii="Arial" w:hAnsi="Arial" w:cs="Arial"/>
          <w:sz w:val="22"/>
          <w:szCs w:val="22"/>
        </w:rPr>
        <w:t>,</w:t>
      </w:r>
      <w:r w:rsidR="00D32616">
        <w:rPr>
          <w:rFonts w:ascii="Arial" w:hAnsi="Arial" w:cs="Arial"/>
          <w:sz w:val="22"/>
          <w:szCs w:val="22"/>
        </w:rPr>
        <w:t xml:space="preserve"> a to v elektronické podobě,</w:t>
      </w:r>
    </w:p>
    <w:p w:rsidR="00D32616" w:rsidRDefault="006A1251" w:rsidP="00B838B6">
      <w:pPr>
        <w:numPr>
          <w:ilvl w:val="12"/>
          <w:numId w:val="0"/>
        </w:numPr>
        <w:snapToGrid w:val="0"/>
        <w:spacing w:after="240"/>
        <w:ind w:left="1276" w:hanging="284"/>
        <w:jc w:val="both"/>
        <w:rPr>
          <w:rFonts w:ascii="Arial" w:hAnsi="Arial" w:cs="Arial"/>
          <w:sz w:val="22"/>
          <w:szCs w:val="22"/>
        </w:rPr>
      </w:pPr>
      <w:r w:rsidRPr="004F5799">
        <w:rPr>
          <w:rFonts w:ascii="Arial" w:hAnsi="Arial" w:cs="Arial"/>
          <w:sz w:val="22"/>
          <w:szCs w:val="22"/>
        </w:rPr>
        <w:t> -  zavádějí, udržují a zdokonalují vnitřní kontrolní systém podle zákona o finanční kontrole</w:t>
      </w:r>
      <w:r w:rsidRPr="004F5799">
        <w:rPr>
          <w:rFonts w:ascii="Arial" w:hAnsi="Arial" w:cs="Arial"/>
          <w:sz w:val="22"/>
          <w:szCs w:val="22"/>
          <w:vertAlign w:val="superscript"/>
        </w:rPr>
        <w:t>1</w:t>
      </w:r>
      <w:r w:rsidRPr="004F5799">
        <w:rPr>
          <w:rFonts w:ascii="Arial" w:hAnsi="Arial" w:cs="Arial"/>
          <w:sz w:val="22"/>
          <w:szCs w:val="22"/>
        </w:rPr>
        <w:t>; městské obvody, které mají více než 15 000 obyvatel (Moravská Ostrava a Přívoz, Slezská Ostrava, Ostrava-Jih a Poruba) zavedou vnitřní kontrolní systém v celém rozsahu části čtvrté zákona o finanční kontrole</w:t>
      </w:r>
      <w:r w:rsidRPr="004F5799">
        <w:rPr>
          <w:rFonts w:ascii="Arial" w:hAnsi="Arial" w:cs="Arial"/>
          <w:sz w:val="22"/>
          <w:szCs w:val="22"/>
          <w:vertAlign w:val="superscript"/>
        </w:rPr>
        <w:t>1</w:t>
      </w:r>
      <w:r w:rsidRPr="004F5799">
        <w:rPr>
          <w:rFonts w:ascii="Arial" w:hAnsi="Arial" w:cs="Arial"/>
          <w:sz w:val="22"/>
          <w:szCs w:val="22"/>
        </w:rPr>
        <w:t>; ostatní městské obvody mohou nahradit funkci interního auditu přijet</w:t>
      </w:r>
      <w:r>
        <w:rPr>
          <w:rFonts w:ascii="Arial" w:hAnsi="Arial" w:cs="Arial"/>
          <w:sz w:val="22"/>
          <w:szCs w:val="22"/>
        </w:rPr>
        <w:t>ím jiných dostatečných opatření.“</w:t>
      </w:r>
    </w:p>
    <w:p w:rsidR="00DA5AAA" w:rsidRDefault="00DA5AAA" w:rsidP="00AF08D6">
      <w:pPr>
        <w:pStyle w:val="stylstatut"/>
        <w:rPr>
          <w:i w:val="0"/>
          <w:color w:val="auto"/>
        </w:rPr>
      </w:pPr>
    </w:p>
    <w:p w:rsidR="00DA5AAA" w:rsidRDefault="00DA5AAA" w:rsidP="00AF08D6">
      <w:pPr>
        <w:pStyle w:val="stylstatut"/>
        <w:rPr>
          <w:i w:val="0"/>
          <w:color w:val="auto"/>
        </w:rPr>
      </w:pPr>
    </w:p>
    <w:p w:rsidR="00DA5AAA" w:rsidRDefault="00DA5AAA" w:rsidP="00AF08D6">
      <w:pPr>
        <w:pStyle w:val="stylstatut"/>
        <w:rPr>
          <w:i w:val="0"/>
          <w:color w:val="auto"/>
        </w:rPr>
      </w:pPr>
    </w:p>
    <w:p w:rsidR="007D1BAB" w:rsidRDefault="00AF08D6" w:rsidP="00AF08D6">
      <w:pPr>
        <w:pStyle w:val="stylstatut"/>
        <w:rPr>
          <w:b w:val="0"/>
          <w:i w:val="0"/>
          <w:color w:val="auto"/>
        </w:rPr>
      </w:pPr>
      <w:r>
        <w:rPr>
          <w:i w:val="0"/>
          <w:color w:val="auto"/>
        </w:rPr>
        <w:t>Právní komise</w:t>
      </w:r>
      <w:r>
        <w:rPr>
          <w:b w:val="0"/>
          <w:i w:val="0"/>
          <w:color w:val="auto"/>
        </w:rPr>
        <w:t xml:space="preserve"> rady města projednala předložené návrhy na změnu statutu na svém </w:t>
      </w:r>
      <w:r w:rsidRPr="00265278">
        <w:rPr>
          <w:b w:val="0"/>
          <w:i w:val="0"/>
          <w:color w:val="auto"/>
        </w:rPr>
        <w:t>1</w:t>
      </w:r>
      <w:r w:rsidR="00265278" w:rsidRPr="00265278">
        <w:rPr>
          <w:b w:val="0"/>
          <w:i w:val="0"/>
          <w:color w:val="auto"/>
        </w:rPr>
        <w:t>6</w:t>
      </w:r>
      <w:r w:rsidRPr="00265278">
        <w:rPr>
          <w:b w:val="0"/>
          <w:i w:val="0"/>
          <w:color w:val="auto"/>
        </w:rPr>
        <w:t>. jednání dne 19. 11. 2020</w:t>
      </w:r>
      <w:r w:rsidR="007D1BAB">
        <w:rPr>
          <w:b w:val="0"/>
          <w:i w:val="0"/>
          <w:color w:val="auto"/>
        </w:rPr>
        <w:t xml:space="preserve">. </w:t>
      </w:r>
    </w:p>
    <w:p w:rsidR="00AF08D6" w:rsidRDefault="007D1BAB" w:rsidP="00AF08D6">
      <w:pPr>
        <w:pStyle w:val="stylstatut"/>
        <w:rPr>
          <w:b w:val="0"/>
          <w:i w:val="0"/>
          <w:color w:val="auto"/>
        </w:rPr>
      </w:pPr>
      <w:r>
        <w:rPr>
          <w:b w:val="0"/>
          <w:i w:val="0"/>
          <w:color w:val="auto"/>
        </w:rPr>
        <w:t xml:space="preserve">U článku 10 odst. 14, odst. 19 nové písm. q) a článku 11 se ztotožňuje se stanoviskem odboru legislativního a právního. U článku 10 odst. 29 sděluje, že po rozhodnutí </w:t>
      </w:r>
      <w:proofErr w:type="spellStart"/>
      <w:r>
        <w:rPr>
          <w:b w:val="0"/>
          <w:i w:val="0"/>
          <w:color w:val="auto"/>
        </w:rPr>
        <w:t>Statutového</w:t>
      </w:r>
      <w:proofErr w:type="spellEnd"/>
      <w:r>
        <w:rPr>
          <w:b w:val="0"/>
          <w:i w:val="0"/>
          <w:color w:val="auto"/>
        </w:rPr>
        <w:t xml:space="preserve"> výboru se k tomuto návrhu vrátí. Takže doporučuje k projednání v orgánech města dle výše uvedeného.</w:t>
      </w:r>
    </w:p>
    <w:p w:rsidR="00AF08D6" w:rsidRDefault="00AF08D6" w:rsidP="00AF08D6">
      <w:pPr>
        <w:pStyle w:val="stylstatut"/>
        <w:rPr>
          <w:i w:val="0"/>
          <w:color w:val="auto"/>
        </w:rPr>
      </w:pPr>
    </w:p>
    <w:p w:rsidR="007D1BAB" w:rsidRDefault="00AF08D6" w:rsidP="00AF08D6">
      <w:pPr>
        <w:pStyle w:val="stylstatut"/>
        <w:rPr>
          <w:b w:val="0"/>
          <w:i w:val="0"/>
          <w:color w:val="auto"/>
        </w:rPr>
      </w:pPr>
      <w:proofErr w:type="spellStart"/>
      <w:r>
        <w:rPr>
          <w:i w:val="0"/>
          <w:color w:val="auto"/>
        </w:rPr>
        <w:t>Statutovému</w:t>
      </w:r>
      <w:proofErr w:type="spellEnd"/>
      <w:r>
        <w:rPr>
          <w:i w:val="0"/>
          <w:color w:val="auto"/>
        </w:rPr>
        <w:t xml:space="preserve"> výboru</w:t>
      </w:r>
      <w:r>
        <w:rPr>
          <w:b w:val="0"/>
          <w:i w:val="0"/>
          <w:color w:val="auto"/>
        </w:rPr>
        <w:t xml:space="preserve"> zastupitelstva města byly návrhy předloženy na jeho 6. jednání konaném dne 19. 11. 2020. </w:t>
      </w:r>
      <w:proofErr w:type="spellStart"/>
      <w:r>
        <w:rPr>
          <w:b w:val="0"/>
          <w:i w:val="0"/>
          <w:color w:val="auto"/>
        </w:rPr>
        <w:t>Statutový</w:t>
      </w:r>
      <w:proofErr w:type="spellEnd"/>
      <w:r>
        <w:rPr>
          <w:b w:val="0"/>
          <w:i w:val="0"/>
          <w:color w:val="auto"/>
        </w:rPr>
        <w:t xml:space="preserve"> výbor návrhy</w:t>
      </w:r>
      <w:r w:rsidR="005C4A6B">
        <w:rPr>
          <w:b w:val="0"/>
          <w:i w:val="0"/>
          <w:color w:val="auto"/>
        </w:rPr>
        <w:t>, až na výjimku,</w:t>
      </w:r>
      <w:r>
        <w:rPr>
          <w:b w:val="0"/>
          <w:i w:val="0"/>
          <w:color w:val="auto"/>
        </w:rPr>
        <w:t xml:space="preserve"> přijal.</w:t>
      </w:r>
      <w:r w:rsidR="005C4A6B">
        <w:rPr>
          <w:b w:val="0"/>
          <w:i w:val="0"/>
          <w:color w:val="auto"/>
        </w:rPr>
        <w:t xml:space="preserve"> </w:t>
      </w:r>
    </w:p>
    <w:p w:rsidR="00AF08D6" w:rsidRDefault="005C4A6B" w:rsidP="00AF08D6">
      <w:pPr>
        <w:pStyle w:val="stylstatut"/>
        <w:rPr>
          <w:b w:val="0"/>
          <w:i w:val="0"/>
          <w:color w:val="auto"/>
        </w:rPr>
      </w:pPr>
      <w:r>
        <w:rPr>
          <w:b w:val="0"/>
          <w:i w:val="0"/>
          <w:color w:val="auto"/>
        </w:rPr>
        <w:t>Výjimkou je návrh týkající se článku 10 odst. 29 – rozpočet a finanční hospodaření – kdy byl sice návrh přijat, ale současně bylo odhlasováno, že navrhovaný text právně nevyhovuje, takže bude postoupen zpět právní komisi k nalezení vyhovující textace zamýšlené změny.</w:t>
      </w:r>
    </w:p>
    <w:p w:rsidR="00AF08D6" w:rsidRDefault="00AF08D6" w:rsidP="00AF08D6">
      <w:pPr>
        <w:pStyle w:val="stylstatut"/>
        <w:rPr>
          <w:b w:val="0"/>
          <w:i w:val="0"/>
          <w:color w:val="auto"/>
        </w:rPr>
      </w:pPr>
    </w:p>
    <w:p w:rsidR="00265B14" w:rsidRDefault="00265B14" w:rsidP="00265B14">
      <w:pPr>
        <w:pStyle w:val="stylstatut"/>
        <w:rPr>
          <w:b w:val="0"/>
          <w:i w:val="0"/>
          <w:color w:val="auto"/>
        </w:rPr>
      </w:pPr>
      <w:r>
        <w:rPr>
          <w:i w:val="0"/>
          <w:color w:val="auto"/>
        </w:rPr>
        <w:t>Rada města</w:t>
      </w:r>
      <w:r>
        <w:rPr>
          <w:b w:val="0"/>
          <w:i w:val="0"/>
          <w:color w:val="auto"/>
        </w:rPr>
        <w:t xml:space="preserve"> se návrhem obecně závazné vyhlášky zabývala na svém </w:t>
      </w:r>
      <w:r>
        <w:rPr>
          <w:b w:val="0"/>
          <w:i w:val="0"/>
          <w:color w:val="auto"/>
        </w:rPr>
        <w:t>79</w:t>
      </w:r>
      <w:r>
        <w:rPr>
          <w:b w:val="0"/>
          <w:i w:val="0"/>
          <w:color w:val="auto"/>
        </w:rPr>
        <w:t>. jednání dne </w:t>
      </w:r>
      <w:r>
        <w:rPr>
          <w:b w:val="0"/>
          <w:i w:val="0"/>
          <w:color w:val="auto"/>
        </w:rPr>
        <w:t>1. 12. </w:t>
      </w:r>
      <w:r>
        <w:rPr>
          <w:b w:val="0"/>
          <w:i w:val="0"/>
          <w:color w:val="auto"/>
        </w:rPr>
        <w:t>2020 a doporučila zastupitelstvu města vydat obecně závaznou vyhlášku, kterou se mění a doplňuje obecně závazná vyhláška č. 14/2013, Statut města Ostravy, dle přílohy č. 1 předloženého materiálu.</w:t>
      </w:r>
    </w:p>
    <w:p w:rsidR="00265B14" w:rsidRDefault="00265B14" w:rsidP="00AF08D6">
      <w:pPr>
        <w:pStyle w:val="stylstatut"/>
        <w:rPr>
          <w:b w:val="0"/>
          <w:i w:val="0"/>
          <w:color w:val="auto"/>
        </w:rPr>
      </w:pPr>
    </w:p>
    <w:p w:rsidR="00AF08D6" w:rsidRDefault="00AF08D6" w:rsidP="00AF08D6">
      <w:pPr>
        <w:pStyle w:val="Odstavecseseznamem"/>
        <w:ind w:left="0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 tedy navrženo, aby obecně závazná vyhláška, kterou se mění a doplňuje obecně závazná vyhláška č. 14/2013, Statut města Ostravy, ve znění pozdějších změn a doplňku, </w:t>
      </w:r>
      <w:r>
        <w:rPr>
          <w:rFonts w:ascii="Arial" w:hAnsi="Arial" w:cs="Arial"/>
          <w:b/>
          <w:sz w:val="22"/>
          <w:szCs w:val="22"/>
        </w:rPr>
        <w:t xml:space="preserve">nabyla účinnosti dne </w:t>
      </w:r>
      <w:proofErr w:type="gramStart"/>
      <w:r w:rsidR="005C4A6B">
        <w:rPr>
          <w:rFonts w:ascii="Arial" w:hAnsi="Arial" w:cs="Arial"/>
          <w:b/>
          <w:sz w:val="22"/>
          <w:szCs w:val="22"/>
        </w:rPr>
        <w:t>1.1.2021</w:t>
      </w:r>
      <w:proofErr w:type="gramEnd"/>
      <w:r>
        <w:rPr>
          <w:rFonts w:ascii="Arial" w:hAnsi="Arial" w:cs="Arial"/>
          <w:b/>
          <w:sz w:val="22"/>
          <w:szCs w:val="22"/>
        </w:rPr>
        <w:t>.</w:t>
      </w:r>
    </w:p>
    <w:p w:rsidR="00AF08D6" w:rsidRDefault="00AF08D6" w:rsidP="00B838B6">
      <w:pPr>
        <w:numPr>
          <w:ilvl w:val="12"/>
          <w:numId w:val="0"/>
        </w:numPr>
        <w:snapToGrid w:val="0"/>
        <w:spacing w:after="240"/>
        <w:ind w:left="1276" w:hanging="284"/>
        <w:jc w:val="both"/>
        <w:rPr>
          <w:rFonts w:ascii="Arial" w:eastAsia="Calibri" w:hAnsi="Arial" w:cs="Arial"/>
          <w:sz w:val="22"/>
          <w:szCs w:val="22"/>
        </w:rPr>
      </w:pPr>
    </w:p>
    <w:p w:rsidR="00265B14" w:rsidRDefault="00265B14" w:rsidP="00B838B6">
      <w:pPr>
        <w:numPr>
          <w:ilvl w:val="12"/>
          <w:numId w:val="0"/>
        </w:numPr>
        <w:snapToGrid w:val="0"/>
        <w:spacing w:after="240"/>
        <w:ind w:left="1276" w:hanging="284"/>
        <w:jc w:val="both"/>
        <w:rPr>
          <w:rFonts w:ascii="Arial" w:eastAsia="Calibri" w:hAnsi="Arial" w:cs="Arial"/>
          <w:sz w:val="22"/>
          <w:szCs w:val="22"/>
        </w:rPr>
      </w:pPr>
    </w:p>
    <w:p w:rsidR="00265B14" w:rsidRDefault="00265B14" w:rsidP="00B838B6">
      <w:pPr>
        <w:numPr>
          <w:ilvl w:val="12"/>
          <w:numId w:val="0"/>
        </w:numPr>
        <w:snapToGrid w:val="0"/>
        <w:spacing w:after="240"/>
        <w:ind w:left="1276" w:hanging="284"/>
        <w:jc w:val="both"/>
        <w:rPr>
          <w:rFonts w:ascii="Arial" w:eastAsia="Calibri" w:hAnsi="Arial" w:cs="Arial"/>
          <w:sz w:val="22"/>
          <w:szCs w:val="22"/>
        </w:rPr>
      </w:pPr>
    </w:p>
    <w:p w:rsidR="00265B14" w:rsidRDefault="00265B14" w:rsidP="00265B14">
      <w:pPr>
        <w:pStyle w:val="stylstatut"/>
        <w:rPr>
          <w:b w:val="0"/>
          <w:i w:val="0"/>
          <w:color w:val="auto"/>
        </w:rPr>
      </w:pPr>
    </w:p>
    <w:p w:rsidR="00265B14" w:rsidRDefault="00265B14" w:rsidP="00265B14">
      <w:pPr>
        <w:pStyle w:val="stylstatut"/>
        <w:rPr>
          <w:b w:val="0"/>
          <w:i w:val="0"/>
          <w:color w:val="auto"/>
        </w:rPr>
      </w:pPr>
    </w:p>
    <w:p w:rsidR="00265B14" w:rsidRDefault="00265B14" w:rsidP="00265B14">
      <w:pPr>
        <w:numPr>
          <w:ilvl w:val="12"/>
          <w:numId w:val="0"/>
        </w:numPr>
        <w:snapToGrid w:val="0"/>
        <w:spacing w:after="240"/>
        <w:jc w:val="both"/>
        <w:rPr>
          <w:rFonts w:ascii="Arial" w:eastAsia="Calibri" w:hAnsi="Arial" w:cs="Arial"/>
          <w:sz w:val="22"/>
          <w:szCs w:val="22"/>
        </w:rPr>
      </w:pPr>
      <w:bookmarkStart w:id="1" w:name="_GoBack"/>
      <w:bookmarkEnd w:id="1"/>
    </w:p>
    <w:sectPr w:rsidR="00265B14" w:rsidSect="00FE38A9">
      <w:headerReference w:type="default" r:id="rId9"/>
      <w:footerReference w:type="default" r:id="rId10"/>
      <w:pgSz w:w="11906" w:h="16838"/>
      <w:pgMar w:top="1560" w:right="1418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38A9" w:rsidRDefault="00FE38A9" w:rsidP="00FE38A9">
      <w:r>
        <w:separator/>
      </w:r>
    </w:p>
  </w:endnote>
  <w:endnote w:type="continuationSeparator" w:id="0">
    <w:p w:rsidR="00FE38A9" w:rsidRDefault="00FE38A9" w:rsidP="00FE3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7448172"/>
      <w:docPartObj>
        <w:docPartGallery w:val="Page Numbers (Bottom of Page)"/>
        <w:docPartUnique/>
      </w:docPartObj>
    </w:sdtPr>
    <w:sdtEndPr/>
    <w:sdtContent>
      <w:p w:rsidR="00A7755E" w:rsidRDefault="00877B7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5B14">
          <w:rPr>
            <w:noProof/>
          </w:rPr>
          <w:t>7</w:t>
        </w:r>
        <w:r>
          <w:fldChar w:fldCharType="end"/>
        </w:r>
      </w:p>
    </w:sdtContent>
  </w:sdt>
  <w:p w:rsidR="00396556" w:rsidRDefault="00265B14" w:rsidP="00486D78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38A9" w:rsidRDefault="00FE38A9" w:rsidP="00FE38A9">
      <w:r>
        <w:separator/>
      </w:r>
    </w:p>
  </w:footnote>
  <w:footnote w:type="continuationSeparator" w:id="0">
    <w:p w:rsidR="00FE38A9" w:rsidRDefault="00FE38A9" w:rsidP="00FE38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995" w:rsidRPr="00515027" w:rsidRDefault="00877B78" w:rsidP="00515027">
    <w:pPr>
      <w:pStyle w:val="Zhlav"/>
      <w:jc w:val="right"/>
      <w:rPr>
        <w:sz w:val="24"/>
      </w:rPr>
    </w:pPr>
    <w:r w:rsidRPr="00515027">
      <w:rPr>
        <w:sz w:val="24"/>
      </w:rPr>
      <w:t xml:space="preserve">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10B4A"/>
    <w:multiLevelType w:val="singleLevel"/>
    <w:tmpl w:val="FEBAC4EE"/>
    <w:lvl w:ilvl="0">
      <w:start w:val="1"/>
      <w:numFmt w:val="decimal"/>
      <w:pStyle w:val="slovanseznam"/>
      <w:lvlText w:val="(%1)"/>
      <w:lvlJc w:val="left"/>
      <w:pPr>
        <w:tabs>
          <w:tab w:val="num" w:pos="709"/>
        </w:tabs>
        <w:ind w:left="709" w:hanging="567"/>
      </w:pPr>
      <w:rPr>
        <w:rFonts w:hint="default"/>
        <w:strike w:val="0"/>
      </w:rPr>
    </w:lvl>
  </w:abstractNum>
  <w:abstractNum w:abstractNumId="1">
    <w:nsid w:val="18D02A84"/>
    <w:multiLevelType w:val="multilevel"/>
    <w:tmpl w:val="653401C0"/>
    <w:lvl w:ilvl="0">
      <w:start w:val="1"/>
      <w:numFmt w:val="decimal"/>
      <w:lvlText w:val="(%1)"/>
      <w:lvlJc w:val="left"/>
      <w:rPr>
        <w:rFonts w:ascii="Arial" w:eastAsia="Calibri" w:hAnsi="Arial" w:cs="Arial"/>
        <w:b w:val="0"/>
        <w:bCs/>
        <w:i w:val="0"/>
        <w:strike w:val="0"/>
        <w:dstrike w:val="0"/>
        <w:color w:val="000000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1EF302A5"/>
    <w:multiLevelType w:val="multilevel"/>
    <w:tmpl w:val="46127C9E"/>
    <w:styleLink w:val="WW8Num77"/>
    <w:lvl w:ilvl="0">
      <w:start w:val="1"/>
      <w:numFmt w:val="lowerLetter"/>
      <w:lvlText w:val="%1)"/>
      <w:lvlJc w:val="left"/>
      <w:rPr>
        <w:rFonts w:ascii="Arial" w:hAnsi="Arial" w:cs="Arial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">
    <w:nsid w:val="3899140F"/>
    <w:multiLevelType w:val="hybridMultilevel"/>
    <w:tmpl w:val="C5AE4B6C"/>
    <w:lvl w:ilvl="0" w:tplc="16D8D1E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928" w:hanging="360"/>
      </w:pPr>
    </w:lvl>
    <w:lvl w:ilvl="2" w:tplc="0405000F">
      <w:start w:val="1"/>
      <w:numFmt w:val="decimal"/>
      <w:lvlText w:val="%3."/>
      <w:lvlJc w:val="left"/>
      <w:pPr>
        <w:ind w:left="1031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5E0E4C"/>
    <w:multiLevelType w:val="multilevel"/>
    <w:tmpl w:val="210406F8"/>
    <w:lvl w:ilvl="0">
      <w:start w:val="1"/>
      <w:numFmt w:val="lowerLetter"/>
      <w:pStyle w:val="sloVU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135"/>
        </w:tabs>
        <w:ind w:left="1135" w:hanging="567"/>
      </w:pPr>
      <w:rPr>
        <w:rFonts w:hint="default"/>
        <w:b w:val="0"/>
        <w:strike w:val="0"/>
      </w:rPr>
    </w:lvl>
    <w:lvl w:ilvl="2">
      <w:start w:val="1"/>
      <w:numFmt w:val="decimal"/>
      <w:lvlText w:val="%2.%3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797"/>
        </w:tabs>
        <w:ind w:left="1797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37"/>
        </w:tabs>
        <w:ind w:left="3237" w:hanging="357"/>
      </w:pPr>
      <w:rPr>
        <w:rFonts w:hint="default"/>
      </w:rPr>
    </w:lvl>
  </w:abstractNum>
  <w:abstractNum w:abstractNumId="5">
    <w:nsid w:val="400C55B8"/>
    <w:multiLevelType w:val="hybridMultilevel"/>
    <w:tmpl w:val="E2A8F262"/>
    <w:lvl w:ilvl="0" w:tplc="9578A858">
      <w:start w:val="17"/>
      <w:numFmt w:val="bullet"/>
      <w:lvlText w:val="-"/>
      <w:lvlJc w:val="left"/>
      <w:pPr>
        <w:ind w:left="1781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50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1" w:hanging="360"/>
      </w:pPr>
      <w:rPr>
        <w:rFonts w:ascii="Wingdings" w:hAnsi="Wingdings" w:hint="default"/>
      </w:rPr>
    </w:lvl>
  </w:abstractNum>
  <w:abstractNum w:abstractNumId="6">
    <w:nsid w:val="50477644"/>
    <w:multiLevelType w:val="multilevel"/>
    <w:tmpl w:val="653401C0"/>
    <w:lvl w:ilvl="0">
      <w:start w:val="1"/>
      <w:numFmt w:val="decimal"/>
      <w:lvlText w:val="(%1)"/>
      <w:lvlJc w:val="left"/>
      <w:rPr>
        <w:rFonts w:ascii="Arial" w:eastAsia="Calibri" w:hAnsi="Arial" w:cs="Arial"/>
        <w:b w:val="0"/>
        <w:bCs/>
        <w:i w:val="0"/>
        <w:strike w:val="0"/>
        <w:dstrike w:val="0"/>
        <w:color w:val="000000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>
    <w:nsid w:val="58CF4A40"/>
    <w:multiLevelType w:val="hybridMultilevel"/>
    <w:tmpl w:val="D62E2A4A"/>
    <w:lvl w:ilvl="0" w:tplc="04050017">
      <w:start w:val="1"/>
      <w:numFmt w:val="lowerLetter"/>
      <w:lvlText w:val="%1)"/>
      <w:lvlJc w:val="left"/>
      <w:pPr>
        <w:ind w:left="1290" w:hanging="360"/>
      </w:pPr>
    </w:lvl>
    <w:lvl w:ilvl="1" w:tplc="04050019">
      <w:start w:val="1"/>
      <w:numFmt w:val="lowerLetter"/>
      <w:lvlText w:val="%2."/>
      <w:lvlJc w:val="left"/>
      <w:pPr>
        <w:ind w:left="2010" w:hanging="360"/>
      </w:pPr>
    </w:lvl>
    <w:lvl w:ilvl="2" w:tplc="0405001B">
      <w:start w:val="1"/>
      <w:numFmt w:val="lowerRoman"/>
      <w:lvlText w:val="%3."/>
      <w:lvlJc w:val="right"/>
      <w:pPr>
        <w:ind w:left="2730" w:hanging="180"/>
      </w:pPr>
    </w:lvl>
    <w:lvl w:ilvl="3" w:tplc="0405000F">
      <w:start w:val="1"/>
      <w:numFmt w:val="decimal"/>
      <w:lvlText w:val="%4."/>
      <w:lvlJc w:val="left"/>
      <w:pPr>
        <w:ind w:left="3450" w:hanging="360"/>
      </w:pPr>
    </w:lvl>
    <w:lvl w:ilvl="4" w:tplc="04050019">
      <w:start w:val="1"/>
      <w:numFmt w:val="lowerLetter"/>
      <w:lvlText w:val="%5."/>
      <w:lvlJc w:val="left"/>
      <w:pPr>
        <w:ind w:left="4170" w:hanging="360"/>
      </w:pPr>
    </w:lvl>
    <w:lvl w:ilvl="5" w:tplc="0405001B">
      <w:start w:val="1"/>
      <w:numFmt w:val="lowerRoman"/>
      <w:lvlText w:val="%6."/>
      <w:lvlJc w:val="right"/>
      <w:pPr>
        <w:ind w:left="4890" w:hanging="180"/>
      </w:pPr>
    </w:lvl>
    <w:lvl w:ilvl="6" w:tplc="0405000F">
      <w:start w:val="1"/>
      <w:numFmt w:val="decimal"/>
      <w:lvlText w:val="%7."/>
      <w:lvlJc w:val="left"/>
      <w:pPr>
        <w:ind w:left="5610" w:hanging="360"/>
      </w:pPr>
    </w:lvl>
    <w:lvl w:ilvl="7" w:tplc="04050019">
      <w:start w:val="1"/>
      <w:numFmt w:val="lowerLetter"/>
      <w:lvlText w:val="%8."/>
      <w:lvlJc w:val="left"/>
      <w:pPr>
        <w:ind w:left="6330" w:hanging="360"/>
      </w:pPr>
    </w:lvl>
    <w:lvl w:ilvl="8" w:tplc="0405001B">
      <w:start w:val="1"/>
      <w:numFmt w:val="lowerRoman"/>
      <w:lvlText w:val="%9."/>
      <w:lvlJc w:val="right"/>
      <w:pPr>
        <w:ind w:left="7050" w:hanging="180"/>
      </w:pPr>
    </w:lvl>
  </w:abstractNum>
  <w:abstractNum w:abstractNumId="8">
    <w:nsid w:val="6A2B5395"/>
    <w:multiLevelType w:val="hybridMultilevel"/>
    <w:tmpl w:val="6096EAB0"/>
    <w:lvl w:ilvl="0" w:tplc="6AFCB34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66A1FBB"/>
    <w:multiLevelType w:val="hybridMultilevel"/>
    <w:tmpl w:val="DC94A408"/>
    <w:lvl w:ilvl="0" w:tplc="932A4D66">
      <w:start w:val="1"/>
      <w:numFmt w:val="decimal"/>
      <w:lvlText w:val="(%1)"/>
      <w:lvlJc w:val="left"/>
      <w:pPr>
        <w:ind w:left="786" w:hanging="36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0"/>
  </w:num>
  <w:num w:numId="4">
    <w:abstractNumId w:val="5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2"/>
  </w:num>
  <w:num w:numId="8">
    <w:abstractNumId w:val="1"/>
  </w:num>
  <w:num w:numId="9">
    <w:abstractNumId w:val="2"/>
    <w:lvlOverride w:ilvl="0">
      <w:startOverride w:val="1"/>
    </w:lvlOverride>
  </w:num>
  <w:num w:numId="10">
    <w:abstractNumId w:val="6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0B6"/>
    <w:rsid w:val="000222C1"/>
    <w:rsid w:val="000233DE"/>
    <w:rsid w:val="00034AED"/>
    <w:rsid w:val="000446A4"/>
    <w:rsid w:val="00061D70"/>
    <w:rsid w:val="00071645"/>
    <w:rsid w:val="00073499"/>
    <w:rsid w:val="000818D1"/>
    <w:rsid w:val="0009799D"/>
    <w:rsid w:val="000A3712"/>
    <w:rsid w:val="000B78D5"/>
    <w:rsid w:val="000D053B"/>
    <w:rsid w:val="000D5DB8"/>
    <w:rsid w:val="000E502D"/>
    <w:rsid w:val="000F58E1"/>
    <w:rsid w:val="00120427"/>
    <w:rsid w:val="00152280"/>
    <w:rsid w:val="00162DB6"/>
    <w:rsid w:val="00163C7E"/>
    <w:rsid w:val="0018300A"/>
    <w:rsid w:val="00191BB1"/>
    <w:rsid w:val="00191FD6"/>
    <w:rsid w:val="00191FF1"/>
    <w:rsid w:val="0019404B"/>
    <w:rsid w:val="00194FF5"/>
    <w:rsid w:val="00197656"/>
    <w:rsid w:val="001A5FF6"/>
    <w:rsid w:val="001D62A0"/>
    <w:rsid w:val="001F3D78"/>
    <w:rsid w:val="00200BE3"/>
    <w:rsid w:val="0020412A"/>
    <w:rsid w:val="002217B1"/>
    <w:rsid w:val="0023205C"/>
    <w:rsid w:val="00245D43"/>
    <w:rsid w:val="002475B4"/>
    <w:rsid w:val="0025057F"/>
    <w:rsid w:val="0025635B"/>
    <w:rsid w:val="00265278"/>
    <w:rsid w:val="00265B14"/>
    <w:rsid w:val="00267B21"/>
    <w:rsid w:val="002827EB"/>
    <w:rsid w:val="00287DA5"/>
    <w:rsid w:val="0029714E"/>
    <w:rsid w:val="002B2EBF"/>
    <w:rsid w:val="002B7A70"/>
    <w:rsid w:val="002C00D5"/>
    <w:rsid w:val="002C0437"/>
    <w:rsid w:val="002C7BB6"/>
    <w:rsid w:val="002D7793"/>
    <w:rsid w:val="002E450B"/>
    <w:rsid w:val="002F7194"/>
    <w:rsid w:val="002F71A9"/>
    <w:rsid w:val="00305D71"/>
    <w:rsid w:val="0032051C"/>
    <w:rsid w:val="00322060"/>
    <w:rsid w:val="00335871"/>
    <w:rsid w:val="003416FC"/>
    <w:rsid w:val="00363A0D"/>
    <w:rsid w:val="00372F0A"/>
    <w:rsid w:val="00382B69"/>
    <w:rsid w:val="003929DA"/>
    <w:rsid w:val="003A2484"/>
    <w:rsid w:val="003B0420"/>
    <w:rsid w:val="003D2DB4"/>
    <w:rsid w:val="003E598E"/>
    <w:rsid w:val="003F0F21"/>
    <w:rsid w:val="00400F73"/>
    <w:rsid w:val="004167CA"/>
    <w:rsid w:val="004219C8"/>
    <w:rsid w:val="004225F3"/>
    <w:rsid w:val="00436038"/>
    <w:rsid w:val="00441386"/>
    <w:rsid w:val="00441B63"/>
    <w:rsid w:val="00445C98"/>
    <w:rsid w:val="00446510"/>
    <w:rsid w:val="00452A2C"/>
    <w:rsid w:val="00460B85"/>
    <w:rsid w:val="0048034C"/>
    <w:rsid w:val="00494DCB"/>
    <w:rsid w:val="004A03A5"/>
    <w:rsid w:val="004A2522"/>
    <w:rsid w:val="004A6ACE"/>
    <w:rsid w:val="004B246E"/>
    <w:rsid w:val="004D06C6"/>
    <w:rsid w:val="004F5707"/>
    <w:rsid w:val="004F5799"/>
    <w:rsid w:val="00504AD0"/>
    <w:rsid w:val="00505F6D"/>
    <w:rsid w:val="00506506"/>
    <w:rsid w:val="00516781"/>
    <w:rsid w:val="0053164F"/>
    <w:rsid w:val="00531E55"/>
    <w:rsid w:val="005439A3"/>
    <w:rsid w:val="005470FF"/>
    <w:rsid w:val="005542B9"/>
    <w:rsid w:val="00556513"/>
    <w:rsid w:val="00561A0C"/>
    <w:rsid w:val="00562268"/>
    <w:rsid w:val="00566638"/>
    <w:rsid w:val="00574D9C"/>
    <w:rsid w:val="0059291C"/>
    <w:rsid w:val="00595FB2"/>
    <w:rsid w:val="005A1B94"/>
    <w:rsid w:val="005A6D02"/>
    <w:rsid w:val="005C4A6B"/>
    <w:rsid w:val="005D033B"/>
    <w:rsid w:val="005E4DA8"/>
    <w:rsid w:val="005F0F03"/>
    <w:rsid w:val="005F1E9E"/>
    <w:rsid w:val="005F438D"/>
    <w:rsid w:val="00611623"/>
    <w:rsid w:val="00620A86"/>
    <w:rsid w:val="00625B40"/>
    <w:rsid w:val="00633BD2"/>
    <w:rsid w:val="00650D56"/>
    <w:rsid w:val="00650FC8"/>
    <w:rsid w:val="00651B2A"/>
    <w:rsid w:val="006528B1"/>
    <w:rsid w:val="00662B3A"/>
    <w:rsid w:val="00670846"/>
    <w:rsid w:val="0068152A"/>
    <w:rsid w:val="00683CCC"/>
    <w:rsid w:val="00684E58"/>
    <w:rsid w:val="00685371"/>
    <w:rsid w:val="00695138"/>
    <w:rsid w:val="00696B05"/>
    <w:rsid w:val="006A1251"/>
    <w:rsid w:val="006D5251"/>
    <w:rsid w:val="006F0052"/>
    <w:rsid w:val="00700CFD"/>
    <w:rsid w:val="007072FA"/>
    <w:rsid w:val="00721A2E"/>
    <w:rsid w:val="00730FF7"/>
    <w:rsid w:val="00735B94"/>
    <w:rsid w:val="0074092C"/>
    <w:rsid w:val="00787819"/>
    <w:rsid w:val="007A2EB0"/>
    <w:rsid w:val="007B14FB"/>
    <w:rsid w:val="007C3FE2"/>
    <w:rsid w:val="007D1BAB"/>
    <w:rsid w:val="007E4A74"/>
    <w:rsid w:val="008118DD"/>
    <w:rsid w:val="0082385A"/>
    <w:rsid w:val="00841089"/>
    <w:rsid w:val="00842AE4"/>
    <w:rsid w:val="00844300"/>
    <w:rsid w:val="0085010B"/>
    <w:rsid w:val="00877B78"/>
    <w:rsid w:val="00885E32"/>
    <w:rsid w:val="00890BBC"/>
    <w:rsid w:val="008A65B9"/>
    <w:rsid w:val="008C2BC0"/>
    <w:rsid w:val="008D07AF"/>
    <w:rsid w:val="008D3466"/>
    <w:rsid w:val="008D5493"/>
    <w:rsid w:val="008D7390"/>
    <w:rsid w:val="008E3680"/>
    <w:rsid w:val="008F1293"/>
    <w:rsid w:val="00900A1B"/>
    <w:rsid w:val="00901F18"/>
    <w:rsid w:val="00904800"/>
    <w:rsid w:val="00911F14"/>
    <w:rsid w:val="00920090"/>
    <w:rsid w:val="0092285C"/>
    <w:rsid w:val="00966D4F"/>
    <w:rsid w:val="00971F7A"/>
    <w:rsid w:val="00973854"/>
    <w:rsid w:val="00982EEF"/>
    <w:rsid w:val="009A00B6"/>
    <w:rsid w:val="009A7A07"/>
    <w:rsid w:val="009B0D55"/>
    <w:rsid w:val="009B7645"/>
    <w:rsid w:val="009D104A"/>
    <w:rsid w:val="009D1383"/>
    <w:rsid w:val="009D1895"/>
    <w:rsid w:val="009D24E3"/>
    <w:rsid w:val="009D6F1E"/>
    <w:rsid w:val="009F0433"/>
    <w:rsid w:val="009F0614"/>
    <w:rsid w:val="009F36DA"/>
    <w:rsid w:val="00A32D64"/>
    <w:rsid w:val="00A44B1E"/>
    <w:rsid w:val="00A547F4"/>
    <w:rsid w:val="00A56756"/>
    <w:rsid w:val="00A64722"/>
    <w:rsid w:val="00A730AD"/>
    <w:rsid w:val="00A76B38"/>
    <w:rsid w:val="00AA0F8A"/>
    <w:rsid w:val="00AA5F59"/>
    <w:rsid w:val="00AB382A"/>
    <w:rsid w:val="00AE00D9"/>
    <w:rsid w:val="00AE0F87"/>
    <w:rsid w:val="00AE2008"/>
    <w:rsid w:val="00AE3655"/>
    <w:rsid w:val="00AE36DB"/>
    <w:rsid w:val="00AE39DD"/>
    <w:rsid w:val="00AF03C7"/>
    <w:rsid w:val="00AF08D6"/>
    <w:rsid w:val="00AF3F5C"/>
    <w:rsid w:val="00AF5E9C"/>
    <w:rsid w:val="00B01B56"/>
    <w:rsid w:val="00B04B0F"/>
    <w:rsid w:val="00B05FE0"/>
    <w:rsid w:val="00B17125"/>
    <w:rsid w:val="00B225A8"/>
    <w:rsid w:val="00B2560E"/>
    <w:rsid w:val="00B33FBF"/>
    <w:rsid w:val="00B45999"/>
    <w:rsid w:val="00B54E8C"/>
    <w:rsid w:val="00B63A4F"/>
    <w:rsid w:val="00B64B79"/>
    <w:rsid w:val="00B75E9E"/>
    <w:rsid w:val="00B76F3E"/>
    <w:rsid w:val="00B7701C"/>
    <w:rsid w:val="00B838B6"/>
    <w:rsid w:val="00B96075"/>
    <w:rsid w:val="00B9745A"/>
    <w:rsid w:val="00BA6AE5"/>
    <w:rsid w:val="00BB0427"/>
    <w:rsid w:val="00BB401D"/>
    <w:rsid w:val="00BC1CA5"/>
    <w:rsid w:val="00BC292B"/>
    <w:rsid w:val="00BC4EC0"/>
    <w:rsid w:val="00BC7005"/>
    <w:rsid w:val="00BD31CB"/>
    <w:rsid w:val="00BD5E03"/>
    <w:rsid w:val="00BD68B7"/>
    <w:rsid w:val="00BE1ED3"/>
    <w:rsid w:val="00BE3D90"/>
    <w:rsid w:val="00C00479"/>
    <w:rsid w:val="00C11127"/>
    <w:rsid w:val="00C1181D"/>
    <w:rsid w:val="00C132AE"/>
    <w:rsid w:val="00C13EA1"/>
    <w:rsid w:val="00C43CC1"/>
    <w:rsid w:val="00C565C0"/>
    <w:rsid w:val="00C64EED"/>
    <w:rsid w:val="00C722A1"/>
    <w:rsid w:val="00C92C51"/>
    <w:rsid w:val="00C93BDC"/>
    <w:rsid w:val="00C97F48"/>
    <w:rsid w:val="00CA2EB9"/>
    <w:rsid w:val="00CD052F"/>
    <w:rsid w:val="00CD181A"/>
    <w:rsid w:val="00CE399E"/>
    <w:rsid w:val="00CE56EE"/>
    <w:rsid w:val="00CE72AD"/>
    <w:rsid w:val="00D162F3"/>
    <w:rsid w:val="00D32616"/>
    <w:rsid w:val="00D3468D"/>
    <w:rsid w:val="00D37B4F"/>
    <w:rsid w:val="00D45B2C"/>
    <w:rsid w:val="00D53A30"/>
    <w:rsid w:val="00D60C56"/>
    <w:rsid w:val="00D62D3D"/>
    <w:rsid w:val="00D650B7"/>
    <w:rsid w:val="00D67CFD"/>
    <w:rsid w:val="00D91326"/>
    <w:rsid w:val="00D95E64"/>
    <w:rsid w:val="00DA5324"/>
    <w:rsid w:val="00DA5AAA"/>
    <w:rsid w:val="00DB5E88"/>
    <w:rsid w:val="00DD19D3"/>
    <w:rsid w:val="00DD422B"/>
    <w:rsid w:val="00DD550C"/>
    <w:rsid w:val="00DE20DC"/>
    <w:rsid w:val="00DE2C00"/>
    <w:rsid w:val="00DE7B14"/>
    <w:rsid w:val="00DF4F83"/>
    <w:rsid w:val="00DF5388"/>
    <w:rsid w:val="00E03F31"/>
    <w:rsid w:val="00E33D6C"/>
    <w:rsid w:val="00E440FE"/>
    <w:rsid w:val="00E50575"/>
    <w:rsid w:val="00E548AA"/>
    <w:rsid w:val="00E54B51"/>
    <w:rsid w:val="00E56698"/>
    <w:rsid w:val="00E6217B"/>
    <w:rsid w:val="00E63475"/>
    <w:rsid w:val="00E669C8"/>
    <w:rsid w:val="00E670CA"/>
    <w:rsid w:val="00E71168"/>
    <w:rsid w:val="00E8203A"/>
    <w:rsid w:val="00EA1F8D"/>
    <w:rsid w:val="00EA3B2A"/>
    <w:rsid w:val="00EA42B3"/>
    <w:rsid w:val="00EB1499"/>
    <w:rsid w:val="00EB6ED0"/>
    <w:rsid w:val="00EC1991"/>
    <w:rsid w:val="00EC60E3"/>
    <w:rsid w:val="00EC633E"/>
    <w:rsid w:val="00ED224E"/>
    <w:rsid w:val="00EF26C6"/>
    <w:rsid w:val="00EF2F69"/>
    <w:rsid w:val="00F12F88"/>
    <w:rsid w:val="00F16E0C"/>
    <w:rsid w:val="00F2496C"/>
    <w:rsid w:val="00F30A8F"/>
    <w:rsid w:val="00F338A6"/>
    <w:rsid w:val="00F364E1"/>
    <w:rsid w:val="00F44EC9"/>
    <w:rsid w:val="00F5272C"/>
    <w:rsid w:val="00F62680"/>
    <w:rsid w:val="00F65463"/>
    <w:rsid w:val="00F83C3F"/>
    <w:rsid w:val="00F87FE4"/>
    <w:rsid w:val="00FC0DF7"/>
    <w:rsid w:val="00FC4D0B"/>
    <w:rsid w:val="00FE3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endnote text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A00B6"/>
    <w:pPr>
      <w:spacing w:after="0" w:line="240" w:lineRule="auto"/>
    </w:pPr>
    <w:rPr>
      <w:rFonts w:ascii="Times New Roman" w:eastAsia="Times New Roman" w:hAnsi="Times New Roman" w:cs="Times New Roman"/>
      <w:bCs/>
      <w:sz w:val="20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FE38A9"/>
    <w:pPr>
      <w:keepNext/>
      <w:widowControl w:val="0"/>
      <w:jc w:val="center"/>
      <w:outlineLvl w:val="1"/>
    </w:pPr>
    <w:rPr>
      <w:rFonts w:ascii="Arial" w:hAnsi="Arial"/>
      <w:b/>
      <w:bCs w:val="0"/>
      <w:snapToGrid w:val="0"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A00B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A00B6"/>
    <w:rPr>
      <w:rFonts w:ascii="Times New Roman" w:eastAsia="Times New Roman" w:hAnsi="Times New Roman" w:cs="Times New Roman"/>
      <w:bCs/>
      <w:sz w:val="20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A00B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A00B6"/>
    <w:rPr>
      <w:rFonts w:ascii="Times New Roman" w:eastAsia="Times New Roman" w:hAnsi="Times New Roman" w:cs="Times New Roman"/>
      <w:bCs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A00B6"/>
    <w:pPr>
      <w:ind w:left="720"/>
      <w:contextualSpacing/>
    </w:pPr>
  </w:style>
  <w:style w:type="paragraph" w:customStyle="1" w:styleId="stylstatut">
    <w:name w:val="styl statut"/>
    <w:basedOn w:val="Normln"/>
    <w:link w:val="stylstatutChar"/>
    <w:qFormat/>
    <w:rsid w:val="00BA6AE5"/>
    <w:pPr>
      <w:jc w:val="both"/>
    </w:pPr>
    <w:rPr>
      <w:rFonts w:ascii="Arial" w:hAnsi="Arial" w:cs="Arial"/>
      <w:b/>
      <w:i/>
      <w:color w:val="FF0000"/>
      <w:sz w:val="22"/>
      <w:szCs w:val="22"/>
    </w:rPr>
  </w:style>
  <w:style w:type="character" w:customStyle="1" w:styleId="stylstatutChar">
    <w:name w:val="styl statut Char"/>
    <w:basedOn w:val="Standardnpsmoodstavce"/>
    <w:link w:val="stylstatut"/>
    <w:rsid w:val="00BA6AE5"/>
    <w:rPr>
      <w:rFonts w:ascii="Arial" w:eastAsia="Times New Roman" w:hAnsi="Arial" w:cs="Arial"/>
      <w:b/>
      <w:bCs/>
      <w:i/>
      <w:color w:val="FF0000"/>
      <w:lang w:eastAsia="cs-CZ"/>
    </w:rPr>
  </w:style>
  <w:style w:type="character" w:customStyle="1" w:styleId="Nadpis2Char">
    <w:name w:val="Nadpis 2 Char"/>
    <w:basedOn w:val="Standardnpsmoodstavce"/>
    <w:link w:val="Nadpis2"/>
    <w:rsid w:val="00FE38A9"/>
    <w:rPr>
      <w:rFonts w:ascii="Arial" w:eastAsia="Times New Roman" w:hAnsi="Arial" w:cs="Times New Roman"/>
      <w:b/>
      <w:snapToGrid w:val="0"/>
      <w:sz w:val="28"/>
      <w:szCs w:val="20"/>
      <w:lang w:eastAsia="cs-CZ"/>
    </w:rPr>
  </w:style>
  <w:style w:type="paragraph" w:customStyle="1" w:styleId="sloVU">
    <w:name w:val="Číslo VU"/>
    <w:basedOn w:val="Nzev"/>
    <w:rsid w:val="00FE38A9"/>
    <w:pPr>
      <w:widowControl w:val="0"/>
      <w:numPr>
        <w:numId w:val="1"/>
      </w:numPr>
      <w:pBdr>
        <w:bottom w:val="none" w:sz="0" w:space="0" w:color="auto"/>
      </w:pBdr>
      <w:tabs>
        <w:tab w:val="clear" w:pos="567"/>
        <w:tab w:val="num" w:pos="360"/>
      </w:tabs>
      <w:spacing w:after="0"/>
      <w:ind w:left="0" w:firstLine="0"/>
      <w:contextualSpacing w:val="0"/>
      <w:jc w:val="both"/>
    </w:pPr>
    <w:rPr>
      <w:rFonts w:ascii="Times New Roman" w:eastAsia="Times New Roman" w:hAnsi="Times New Roman" w:cs="Times New Roman"/>
      <w:bCs w:val="0"/>
      <w:snapToGrid w:val="0"/>
      <w:color w:val="auto"/>
      <w:spacing w:val="0"/>
      <w:kern w:val="0"/>
      <w:sz w:val="24"/>
      <w:szCs w:val="20"/>
    </w:rPr>
  </w:style>
  <w:style w:type="paragraph" w:styleId="Zkladntext">
    <w:name w:val="Body Text"/>
    <w:basedOn w:val="Normln"/>
    <w:link w:val="ZkladntextChar"/>
    <w:rsid w:val="00FE38A9"/>
    <w:pPr>
      <w:widowControl w:val="0"/>
      <w:jc w:val="both"/>
    </w:pPr>
    <w:rPr>
      <w:bCs w:val="0"/>
      <w:snapToGrid w:val="0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FE38A9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FE38A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E38A9"/>
    <w:rPr>
      <w:rFonts w:asciiTheme="majorHAnsi" w:eastAsiaTheme="majorEastAsia" w:hAnsiTheme="majorHAnsi" w:cstheme="majorBidi"/>
      <w:bCs/>
      <w:color w:val="17365D" w:themeColor="text2" w:themeShade="BF"/>
      <w:spacing w:val="5"/>
      <w:kern w:val="28"/>
      <w:sz w:val="52"/>
      <w:szCs w:val="52"/>
      <w:lang w:eastAsia="cs-CZ"/>
    </w:rPr>
  </w:style>
  <w:style w:type="paragraph" w:styleId="Normlnodsazen">
    <w:name w:val="Normal Indent"/>
    <w:basedOn w:val="Normln"/>
    <w:rsid w:val="00877B78"/>
    <w:pPr>
      <w:widowControl w:val="0"/>
      <w:spacing w:before="120" w:after="120"/>
      <w:ind w:firstLine="454"/>
      <w:jc w:val="both"/>
    </w:pPr>
    <w:rPr>
      <w:bCs w:val="0"/>
      <w:snapToGrid w:val="0"/>
      <w:sz w:val="24"/>
      <w:szCs w:val="20"/>
    </w:rPr>
  </w:style>
  <w:style w:type="paragraph" w:styleId="Textvysvtlivek">
    <w:name w:val="endnote text"/>
    <w:basedOn w:val="Normln"/>
    <w:link w:val="TextvysvtlivekChar"/>
    <w:semiHidden/>
    <w:rsid w:val="00877B78"/>
    <w:pPr>
      <w:widowControl w:val="0"/>
      <w:spacing w:before="120" w:after="120"/>
      <w:ind w:left="227" w:hanging="227"/>
      <w:jc w:val="both"/>
    </w:pPr>
    <w:rPr>
      <w:bCs w:val="0"/>
      <w:snapToGrid w:val="0"/>
      <w:szCs w:val="20"/>
      <w:lang w:val="x-none" w:eastAsia="x-none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877B78"/>
    <w:rPr>
      <w:rFonts w:ascii="Times New Roman" w:eastAsia="Times New Roman" w:hAnsi="Times New Roman" w:cs="Times New Roman"/>
      <w:snapToGrid w:val="0"/>
      <w:sz w:val="20"/>
      <w:szCs w:val="20"/>
      <w:lang w:val="x-none" w:eastAsia="x-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75E9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5E9E"/>
    <w:rPr>
      <w:rFonts w:ascii="Tahoma" w:eastAsia="Times New Roman" w:hAnsi="Tahoma" w:cs="Tahoma"/>
      <w:bCs/>
      <w:sz w:val="16"/>
      <w:szCs w:val="16"/>
      <w:lang w:eastAsia="cs-CZ"/>
    </w:rPr>
  </w:style>
  <w:style w:type="character" w:customStyle="1" w:styleId="apple-converted-space">
    <w:name w:val="apple-converted-space"/>
    <w:rsid w:val="00445C98"/>
  </w:style>
  <w:style w:type="paragraph" w:styleId="slovanseznam">
    <w:name w:val="List Number"/>
    <w:basedOn w:val="Normln"/>
    <w:rsid w:val="00516781"/>
    <w:pPr>
      <w:widowControl w:val="0"/>
      <w:numPr>
        <w:numId w:val="3"/>
      </w:numPr>
      <w:tabs>
        <w:tab w:val="clear" w:pos="709"/>
        <w:tab w:val="num" w:pos="567"/>
      </w:tabs>
      <w:ind w:left="567"/>
      <w:jc w:val="both"/>
    </w:pPr>
    <w:rPr>
      <w:bCs w:val="0"/>
      <w:snapToGrid w:val="0"/>
      <w:sz w:val="24"/>
      <w:szCs w:val="20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3A248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3A2484"/>
    <w:rPr>
      <w:rFonts w:ascii="Times New Roman" w:eastAsia="Times New Roman" w:hAnsi="Times New Roman" w:cs="Times New Roman"/>
      <w:bCs/>
      <w:sz w:val="20"/>
      <w:szCs w:val="24"/>
      <w:lang w:eastAsia="cs-CZ"/>
    </w:rPr>
  </w:style>
  <w:style w:type="numbering" w:customStyle="1" w:styleId="WW8Num77">
    <w:name w:val="WW8Num77"/>
    <w:basedOn w:val="Bezseznamu"/>
    <w:rsid w:val="00B7701C"/>
    <w:pPr>
      <w:numPr>
        <w:numId w:val="7"/>
      </w:numPr>
    </w:pPr>
  </w:style>
  <w:style w:type="paragraph" w:styleId="Normlnweb">
    <w:name w:val="Normal (Web)"/>
    <w:basedOn w:val="Normln"/>
    <w:uiPriority w:val="99"/>
    <w:semiHidden/>
    <w:unhideWhenUsed/>
    <w:rsid w:val="002B7A70"/>
    <w:rPr>
      <w:rFonts w:eastAsiaTheme="minorHAnsi"/>
      <w:bCs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endnote text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A00B6"/>
    <w:pPr>
      <w:spacing w:after="0" w:line="240" w:lineRule="auto"/>
    </w:pPr>
    <w:rPr>
      <w:rFonts w:ascii="Times New Roman" w:eastAsia="Times New Roman" w:hAnsi="Times New Roman" w:cs="Times New Roman"/>
      <w:bCs/>
      <w:sz w:val="20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FE38A9"/>
    <w:pPr>
      <w:keepNext/>
      <w:widowControl w:val="0"/>
      <w:jc w:val="center"/>
      <w:outlineLvl w:val="1"/>
    </w:pPr>
    <w:rPr>
      <w:rFonts w:ascii="Arial" w:hAnsi="Arial"/>
      <w:b/>
      <w:bCs w:val="0"/>
      <w:snapToGrid w:val="0"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A00B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A00B6"/>
    <w:rPr>
      <w:rFonts w:ascii="Times New Roman" w:eastAsia="Times New Roman" w:hAnsi="Times New Roman" w:cs="Times New Roman"/>
      <w:bCs/>
      <w:sz w:val="20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A00B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A00B6"/>
    <w:rPr>
      <w:rFonts w:ascii="Times New Roman" w:eastAsia="Times New Roman" w:hAnsi="Times New Roman" w:cs="Times New Roman"/>
      <w:bCs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A00B6"/>
    <w:pPr>
      <w:ind w:left="720"/>
      <w:contextualSpacing/>
    </w:pPr>
  </w:style>
  <w:style w:type="paragraph" w:customStyle="1" w:styleId="stylstatut">
    <w:name w:val="styl statut"/>
    <w:basedOn w:val="Normln"/>
    <w:link w:val="stylstatutChar"/>
    <w:qFormat/>
    <w:rsid w:val="00BA6AE5"/>
    <w:pPr>
      <w:jc w:val="both"/>
    </w:pPr>
    <w:rPr>
      <w:rFonts w:ascii="Arial" w:hAnsi="Arial" w:cs="Arial"/>
      <w:b/>
      <w:i/>
      <w:color w:val="FF0000"/>
      <w:sz w:val="22"/>
      <w:szCs w:val="22"/>
    </w:rPr>
  </w:style>
  <w:style w:type="character" w:customStyle="1" w:styleId="stylstatutChar">
    <w:name w:val="styl statut Char"/>
    <w:basedOn w:val="Standardnpsmoodstavce"/>
    <w:link w:val="stylstatut"/>
    <w:rsid w:val="00BA6AE5"/>
    <w:rPr>
      <w:rFonts w:ascii="Arial" w:eastAsia="Times New Roman" w:hAnsi="Arial" w:cs="Arial"/>
      <w:b/>
      <w:bCs/>
      <w:i/>
      <w:color w:val="FF0000"/>
      <w:lang w:eastAsia="cs-CZ"/>
    </w:rPr>
  </w:style>
  <w:style w:type="character" w:customStyle="1" w:styleId="Nadpis2Char">
    <w:name w:val="Nadpis 2 Char"/>
    <w:basedOn w:val="Standardnpsmoodstavce"/>
    <w:link w:val="Nadpis2"/>
    <w:rsid w:val="00FE38A9"/>
    <w:rPr>
      <w:rFonts w:ascii="Arial" w:eastAsia="Times New Roman" w:hAnsi="Arial" w:cs="Times New Roman"/>
      <w:b/>
      <w:snapToGrid w:val="0"/>
      <w:sz w:val="28"/>
      <w:szCs w:val="20"/>
      <w:lang w:eastAsia="cs-CZ"/>
    </w:rPr>
  </w:style>
  <w:style w:type="paragraph" w:customStyle="1" w:styleId="sloVU">
    <w:name w:val="Číslo VU"/>
    <w:basedOn w:val="Nzev"/>
    <w:rsid w:val="00FE38A9"/>
    <w:pPr>
      <w:widowControl w:val="0"/>
      <w:numPr>
        <w:numId w:val="1"/>
      </w:numPr>
      <w:pBdr>
        <w:bottom w:val="none" w:sz="0" w:space="0" w:color="auto"/>
      </w:pBdr>
      <w:tabs>
        <w:tab w:val="clear" w:pos="567"/>
        <w:tab w:val="num" w:pos="360"/>
      </w:tabs>
      <w:spacing w:after="0"/>
      <w:ind w:left="0" w:firstLine="0"/>
      <w:contextualSpacing w:val="0"/>
      <w:jc w:val="both"/>
    </w:pPr>
    <w:rPr>
      <w:rFonts w:ascii="Times New Roman" w:eastAsia="Times New Roman" w:hAnsi="Times New Roman" w:cs="Times New Roman"/>
      <w:bCs w:val="0"/>
      <w:snapToGrid w:val="0"/>
      <w:color w:val="auto"/>
      <w:spacing w:val="0"/>
      <w:kern w:val="0"/>
      <w:sz w:val="24"/>
      <w:szCs w:val="20"/>
    </w:rPr>
  </w:style>
  <w:style w:type="paragraph" w:styleId="Zkladntext">
    <w:name w:val="Body Text"/>
    <w:basedOn w:val="Normln"/>
    <w:link w:val="ZkladntextChar"/>
    <w:rsid w:val="00FE38A9"/>
    <w:pPr>
      <w:widowControl w:val="0"/>
      <w:jc w:val="both"/>
    </w:pPr>
    <w:rPr>
      <w:bCs w:val="0"/>
      <w:snapToGrid w:val="0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FE38A9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FE38A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E38A9"/>
    <w:rPr>
      <w:rFonts w:asciiTheme="majorHAnsi" w:eastAsiaTheme="majorEastAsia" w:hAnsiTheme="majorHAnsi" w:cstheme="majorBidi"/>
      <w:bCs/>
      <w:color w:val="17365D" w:themeColor="text2" w:themeShade="BF"/>
      <w:spacing w:val="5"/>
      <w:kern w:val="28"/>
      <w:sz w:val="52"/>
      <w:szCs w:val="52"/>
      <w:lang w:eastAsia="cs-CZ"/>
    </w:rPr>
  </w:style>
  <w:style w:type="paragraph" w:styleId="Normlnodsazen">
    <w:name w:val="Normal Indent"/>
    <w:basedOn w:val="Normln"/>
    <w:rsid w:val="00877B78"/>
    <w:pPr>
      <w:widowControl w:val="0"/>
      <w:spacing w:before="120" w:after="120"/>
      <w:ind w:firstLine="454"/>
      <w:jc w:val="both"/>
    </w:pPr>
    <w:rPr>
      <w:bCs w:val="0"/>
      <w:snapToGrid w:val="0"/>
      <w:sz w:val="24"/>
      <w:szCs w:val="20"/>
    </w:rPr>
  </w:style>
  <w:style w:type="paragraph" w:styleId="Textvysvtlivek">
    <w:name w:val="endnote text"/>
    <w:basedOn w:val="Normln"/>
    <w:link w:val="TextvysvtlivekChar"/>
    <w:semiHidden/>
    <w:rsid w:val="00877B78"/>
    <w:pPr>
      <w:widowControl w:val="0"/>
      <w:spacing w:before="120" w:after="120"/>
      <w:ind w:left="227" w:hanging="227"/>
      <w:jc w:val="both"/>
    </w:pPr>
    <w:rPr>
      <w:bCs w:val="0"/>
      <w:snapToGrid w:val="0"/>
      <w:szCs w:val="20"/>
      <w:lang w:val="x-none" w:eastAsia="x-none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877B78"/>
    <w:rPr>
      <w:rFonts w:ascii="Times New Roman" w:eastAsia="Times New Roman" w:hAnsi="Times New Roman" w:cs="Times New Roman"/>
      <w:snapToGrid w:val="0"/>
      <w:sz w:val="20"/>
      <w:szCs w:val="20"/>
      <w:lang w:val="x-none" w:eastAsia="x-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75E9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5E9E"/>
    <w:rPr>
      <w:rFonts w:ascii="Tahoma" w:eastAsia="Times New Roman" w:hAnsi="Tahoma" w:cs="Tahoma"/>
      <w:bCs/>
      <w:sz w:val="16"/>
      <w:szCs w:val="16"/>
      <w:lang w:eastAsia="cs-CZ"/>
    </w:rPr>
  </w:style>
  <w:style w:type="character" w:customStyle="1" w:styleId="apple-converted-space">
    <w:name w:val="apple-converted-space"/>
    <w:rsid w:val="00445C98"/>
  </w:style>
  <w:style w:type="paragraph" w:styleId="slovanseznam">
    <w:name w:val="List Number"/>
    <w:basedOn w:val="Normln"/>
    <w:rsid w:val="00516781"/>
    <w:pPr>
      <w:widowControl w:val="0"/>
      <w:numPr>
        <w:numId w:val="3"/>
      </w:numPr>
      <w:tabs>
        <w:tab w:val="clear" w:pos="709"/>
        <w:tab w:val="num" w:pos="567"/>
      </w:tabs>
      <w:ind w:left="567"/>
      <w:jc w:val="both"/>
    </w:pPr>
    <w:rPr>
      <w:bCs w:val="0"/>
      <w:snapToGrid w:val="0"/>
      <w:sz w:val="24"/>
      <w:szCs w:val="20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3A248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3A2484"/>
    <w:rPr>
      <w:rFonts w:ascii="Times New Roman" w:eastAsia="Times New Roman" w:hAnsi="Times New Roman" w:cs="Times New Roman"/>
      <w:bCs/>
      <w:sz w:val="20"/>
      <w:szCs w:val="24"/>
      <w:lang w:eastAsia="cs-CZ"/>
    </w:rPr>
  </w:style>
  <w:style w:type="numbering" w:customStyle="1" w:styleId="WW8Num77">
    <w:name w:val="WW8Num77"/>
    <w:basedOn w:val="Bezseznamu"/>
    <w:rsid w:val="00B7701C"/>
    <w:pPr>
      <w:numPr>
        <w:numId w:val="7"/>
      </w:numPr>
    </w:pPr>
  </w:style>
  <w:style w:type="paragraph" w:styleId="Normlnweb">
    <w:name w:val="Normal (Web)"/>
    <w:basedOn w:val="Normln"/>
    <w:uiPriority w:val="99"/>
    <w:semiHidden/>
    <w:unhideWhenUsed/>
    <w:rsid w:val="002B7A70"/>
    <w:rPr>
      <w:rFonts w:eastAsiaTheme="minorHAnsi"/>
      <w:bCs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516829-EBDB-4A27-9ECC-F3144ADFE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2395</Words>
  <Characters>14133</Characters>
  <Application>Microsoft Office Word</Application>
  <DocSecurity>0</DocSecurity>
  <Lines>117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16496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Kaňoková Hana</dc:creator>
  <cp:lastModifiedBy>Kaňoková Hana</cp:lastModifiedBy>
  <cp:revision>3</cp:revision>
  <cp:lastPrinted>2020-05-28T05:58:00Z</cp:lastPrinted>
  <dcterms:created xsi:type="dcterms:W3CDTF">2020-12-01T10:24:00Z</dcterms:created>
  <dcterms:modified xsi:type="dcterms:W3CDTF">2020-12-01T10:29:00Z</dcterms:modified>
</cp:coreProperties>
</file>