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17" w:rsidRDefault="00352317" w:rsidP="00230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52317">
        <w:rPr>
          <w:rFonts w:ascii="Times New Roman" w:hAnsi="Times New Roman" w:cs="Times New Roman"/>
          <w:b/>
          <w:sz w:val="28"/>
          <w:szCs w:val="28"/>
          <w:u w:val="single"/>
        </w:rPr>
        <w:t>Důvodová zpráva</w:t>
      </w:r>
    </w:p>
    <w:p w:rsidR="00352317" w:rsidRPr="00352317" w:rsidRDefault="00352317" w:rsidP="00230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104" w:rsidRPr="00E64040" w:rsidRDefault="00C10104" w:rsidP="00E64040">
      <w:pPr>
        <w:pStyle w:val="Zkladntext"/>
        <w:rPr>
          <w:b/>
          <w:bCs/>
          <w:u w:val="single"/>
        </w:rPr>
      </w:pPr>
    </w:p>
    <w:p w:rsidR="00E64040" w:rsidRDefault="00E64040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Prodej pozemků v k. ú. Moravská Ostrava, obec Ostrava, a to:</w:t>
      </w:r>
    </w:p>
    <w:p w:rsidR="00E64040" w:rsidRDefault="00E64040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pozemku </w:t>
      </w:r>
      <w:r w:rsidRPr="00E64040">
        <w:rPr>
          <w:color w:val="000000"/>
        </w:rPr>
        <w:t xml:space="preserve">parc. č. </w:t>
      </w:r>
      <w:r>
        <w:rPr>
          <w:color w:val="000000"/>
        </w:rPr>
        <w:t>244/10</w:t>
      </w:r>
      <w:r w:rsidRPr="00E64040">
        <w:rPr>
          <w:color w:val="000000"/>
        </w:rPr>
        <w:t>,</w:t>
      </w:r>
      <w:r>
        <w:rPr>
          <w:color w:val="000000"/>
        </w:rPr>
        <w:t xml:space="preserve"> ostatní plocha, jiná plocha o výměře 334 m</w:t>
      </w:r>
      <w:r w:rsidRPr="00E64040">
        <w:rPr>
          <w:color w:val="000000"/>
          <w:vertAlign w:val="superscript"/>
        </w:rPr>
        <w:t>2</w:t>
      </w:r>
      <w:r w:rsidRPr="00E64040">
        <w:rPr>
          <w:color w:val="000000"/>
        </w:rPr>
        <w:t xml:space="preserve"> </w:t>
      </w:r>
    </w:p>
    <w:p w:rsidR="00E64040" w:rsidRDefault="00E64040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pozemku </w:t>
      </w:r>
      <w:r w:rsidRPr="00E64040">
        <w:rPr>
          <w:color w:val="000000"/>
        </w:rPr>
        <w:t xml:space="preserve">parc. č. </w:t>
      </w:r>
      <w:r>
        <w:rPr>
          <w:color w:val="000000"/>
        </w:rPr>
        <w:t>244/17</w:t>
      </w:r>
      <w:r w:rsidRPr="00E64040">
        <w:rPr>
          <w:color w:val="000000"/>
        </w:rPr>
        <w:t>,</w:t>
      </w:r>
      <w:r>
        <w:rPr>
          <w:color w:val="000000"/>
        </w:rPr>
        <w:t xml:space="preserve"> ostatní plocha, jiná plocha o výměře 355 m</w:t>
      </w:r>
      <w:r w:rsidRPr="00E64040">
        <w:rPr>
          <w:color w:val="000000"/>
          <w:vertAlign w:val="superscript"/>
        </w:rPr>
        <w:t>2</w:t>
      </w:r>
      <w:r w:rsidRPr="00E64040">
        <w:rPr>
          <w:color w:val="000000"/>
        </w:rPr>
        <w:t xml:space="preserve"> </w:t>
      </w:r>
    </w:p>
    <w:p w:rsidR="00E64040" w:rsidRDefault="00E64040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pozemku parc. č. 244/46</w:t>
      </w:r>
      <w:r w:rsidRPr="00E64040">
        <w:rPr>
          <w:color w:val="000000"/>
        </w:rPr>
        <w:t>,</w:t>
      </w:r>
      <w:r>
        <w:rPr>
          <w:color w:val="000000"/>
        </w:rPr>
        <w:t xml:space="preserve"> ostatní plocha, jiná plocha o výměře 74 m</w:t>
      </w:r>
      <w:r w:rsidRPr="00E64040">
        <w:rPr>
          <w:color w:val="000000"/>
          <w:vertAlign w:val="superscript"/>
        </w:rPr>
        <w:t>2</w:t>
      </w:r>
      <w:r w:rsidRPr="00E64040">
        <w:rPr>
          <w:color w:val="000000"/>
        </w:rPr>
        <w:t xml:space="preserve"> </w:t>
      </w:r>
    </w:p>
    <w:p w:rsidR="00E64040" w:rsidRDefault="00E64040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pozemku </w:t>
      </w:r>
      <w:r w:rsidRPr="00E64040">
        <w:rPr>
          <w:color w:val="000000"/>
        </w:rPr>
        <w:t xml:space="preserve">parc. č. </w:t>
      </w:r>
      <w:r>
        <w:rPr>
          <w:color w:val="000000"/>
        </w:rPr>
        <w:t>1581/73</w:t>
      </w:r>
      <w:r w:rsidRPr="00E64040">
        <w:rPr>
          <w:color w:val="000000"/>
        </w:rPr>
        <w:t>,</w:t>
      </w:r>
      <w:r>
        <w:rPr>
          <w:color w:val="000000"/>
        </w:rPr>
        <w:t xml:space="preserve"> ostatní plocha, jiná plocha o výměře 560 m</w:t>
      </w:r>
      <w:r w:rsidRPr="00E64040">
        <w:rPr>
          <w:color w:val="000000"/>
          <w:vertAlign w:val="superscript"/>
        </w:rPr>
        <w:t>2</w:t>
      </w:r>
      <w:r w:rsidRPr="00E64040">
        <w:rPr>
          <w:color w:val="000000"/>
        </w:rPr>
        <w:t xml:space="preserve"> </w:t>
      </w:r>
    </w:p>
    <w:p w:rsidR="00E64040" w:rsidRDefault="00E64040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pozemku </w:t>
      </w:r>
      <w:r w:rsidRPr="00E64040">
        <w:rPr>
          <w:color w:val="000000"/>
        </w:rPr>
        <w:t>parc. č. 1581/</w:t>
      </w:r>
      <w:r>
        <w:rPr>
          <w:color w:val="000000"/>
        </w:rPr>
        <w:t>100</w:t>
      </w:r>
      <w:r w:rsidRPr="00E64040">
        <w:rPr>
          <w:color w:val="000000"/>
        </w:rPr>
        <w:t>,</w:t>
      </w:r>
      <w:r>
        <w:rPr>
          <w:color w:val="000000"/>
        </w:rPr>
        <w:t xml:space="preserve"> ostatní plocha, jiná plocha o výměře 946 m</w:t>
      </w:r>
      <w:r w:rsidRPr="00E64040">
        <w:rPr>
          <w:color w:val="000000"/>
          <w:vertAlign w:val="superscript"/>
        </w:rPr>
        <w:t>2</w:t>
      </w:r>
      <w:r w:rsidRPr="00E64040">
        <w:rPr>
          <w:color w:val="000000"/>
        </w:rPr>
        <w:t xml:space="preserve"> </w:t>
      </w:r>
    </w:p>
    <w:p w:rsidR="00E64040" w:rsidRDefault="00E64040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vše </w:t>
      </w:r>
      <w:r w:rsidRPr="00E64040">
        <w:rPr>
          <w:color w:val="000000"/>
        </w:rPr>
        <w:t>v k. ú. Moravská Ostrava, obec Ostrava,</w:t>
      </w:r>
    </w:p>
    <w:p w:rsidR="00E64040" w:rsidRDefault="00E64040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E64040">
        <w:rPr>
          <w:color w:val="000000"/>
        </w:rPr>
        <w:t>ve vlastni</w:t>
      </w:r>
      <w:r>
        <w:rPr>
          <w:color w:val="000000"/>
        </w:rPr>
        <w:t>ctví statutárního města Ostravy, nesvěřené městskému obvodu Moravská Ostrava a</w:t>
      </w:r>
      <w:r w:rsidR="0083172D">
        <w:rPr>
          <w:color w:val="000000"/>
        </w:rPr>
        <w:t> </w:t>
      </w:r>
      <w:r>
        <w:rPr>
          <w:color w:val="000000"/>
        </w:rPr>
        <w:t xml:space="preserve">Přívoz – ul. </w:t>
      </w:r>
      <w:r w:rsidR="007628F8">
        <w:rPr>
          <w:color w:val="000000"/>
        </w:rPr>
        <w:t>Nádražní</w:t>
      </w:r>
      <w:r w:rsidR="00275806">
        <w:rPr>
          <w:color w:val="000000"/>
        </w:rPr>
        <w:t xml:space="preserve">, </w:t>
      </w:r>
      <w:r w:rsidR="00C25CD6">
        <w:rPr>
          <w:color w:val="000000"/>
        </w:rPr>
        <w:t>Na Karolině</w:t>
      </w:r>
      <w:r w:rsidR="0005007A">
        <w:rPr>
          <w:color w:val="000000"/>
        </w:rPr>
        <w:t>.</w:t>
      </w:r>
    </w:p>
    <w:p w:rsidR="0005007A" w:rsidRDefault="0005007A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(Příloha č. 1/1 – 1/4)</w:t>
      </w:r>
    </w:p>
    <w:p w:rsidR="00275806" w:rsidRDefault="00275806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75806" w:rsidRPr="00275806" w:rsidRDefault="00275806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Celkový výměra pozemků činí 2269 m</w:t>
      </w:r>
      <w:r w:rsidRPr="00275806"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EA773B" w:rsidRPr="00E64040" w:rsidRDefault="00EA773B" w:rsidP="00E64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806" w:rsidRPr="00275806" w:rsidRDefault="00275806" w:rsidP="00E64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části pozemku parc. č. 244/10 se nachází </w:t>
      </w:r>
      <w:r w:rsidR="0083172D">
        <w:rPr>
          <w:rFonts w:ascii="Times New Roman" w:hAnsi="Times New Roman" w:cs="Times New Roman"/>
          <w:sz w:val="24"/>
          <w:szCs w:val="24"/>
        </w:rPr>
        <w:t xml:space="preserve">placené </w:t>
      </w:r>
      <w:r>
        <w:rPr>
          <w:rFonts w:ascii="Times New Roman" w:hAnsi="Times New Roman" w:cs="Times New Roman"/>
          <w:sz w:val="24"/>
          <w:szCs w:val="24"/>
        </w:rPr>
        <w:t>parkoviště pro veřejnost, které je provozováno Technickými službami Ostrava</w:t>
      </w:r>
      <w:r w:rsidR="0083172D">
        <w:rPr>
          <w:rFonts w:ascii="Times New Roman" w:hAnsi="Times New Roman" w:cs="Times New Roman"/>
          <w:sz w:val="24"/>
          <w:szCs w:val="24"/>
        </w:rPr>
        <w:t xml:space="preserve"> a část parkoviště je vyhrazena zaměstnancům městského obvodu Moravská Ostrava a Přívoz.</w:t>
      </w:r>
    </w:p>
    <w:p w:rsidR="00275806" w:rsidRDefault="00275806" w:rsidP="00E64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73B" w:rsidRPr="00E64040" w:rsidRDefault="009E77DA" w:rsidP="00E64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040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</w:p>
    <w:p w:rsidR="003F6E58" w:rsidRDefault="00E64040" w:rsidP="00E64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40">
        <w:rPr>
          <w:rFonts w:ascii="Times New Roman" w:hAnsi="Times New Roman" w:cs="Times New Roman"/>
          <w:color w:val="000000"/>
          <w:sz w:val="24"/>
          <w:szCs w:val="24"/>
        </w:rPr>
        <w:t>STAVOSTA OSTRAVA s.r.o., se sídlem Strmá 900/7, 739 32 Vratimov, IČO 034 94</w:t>
      </w:r>
      <w:r w:rsidR="00207A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4040">
        <w:rPr>
          <w:rFonts w:ascii="Times New Roman" w:hAnsi="Times New Roman" w:cs="Times New Roman"/>
          <w:color w:val="000000"/>
          <w:sz w:val="24"/>
          <w:szCs w:val="24"/>
        </w:rPr>
        <w:t>039</w:t>
      </w:r>
    </w:p>
    <w:p w:rsidR="00207AE4" w:rsidRPr="00E64040" w:rsidRDefault="00207AE4" w:rsidP="00E640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úplnost uvádíme, že v původní žádosti je nesprávně uveden pozemek parc. č. 244/45. Žadatel však požádal o opravu na pozemek parc. č. 244/46.</w:t>
      </w:r>
    </w:p>
    <w:p w:rsidR="00E64040" w:rsidRDefault="0005007A" w:rsidP="00E64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(Příloha č. 1/5 – 1/6)</w:t>
      </w:r>
    </w:p>
    <w:p w:rsidR="0005007A" w:rsidRPr="00E64040" w:rsidRDefault="0005007A" w:rsidP="00E64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58C" w:rsidRPr="00E64040" w:rsidRDefault="003F6E58" w:rsidP="00E64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040">
        <w:rPr>
          <w:rFonts w:ascii="Times New Roman" w:hAnsi="Times New Roman" w:cs="Times New Roman"/>
          <w:b/>
          <w:sz w:val="24"/>
          <w:szCs w:val="24"/>
          <w:u w:val="single"/>
        </w:rPr>
        <w:t>Účel</w:t>
      </w:r>
    </w:p>
    <w:p w:rsidR="00E64040" w:rsidRDefault="0004065C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výstavba</w:t>
      </w:r>
      <w:r w:rsidR="00E64040" w:rsidRPr="00E64040">
        <w:rPr>
          <w:color w:val="000000"/>
        </w:rPr>
        <w:t xml:space="preserve"> zá</w:t>
      </w:r>
      <w:r w:rsidR="00E64040">
        <w:rPr>
          <w:color w:val="000000"/>
        </w:rPr>
        <w:t>zemí pro ruční mytí vozidel</w:t>
      </w:r>
    </w:p>
    <w:p w:rsidR="00E64040" w:rsidRPr="00E64040" w:rsidRDefault="00E64040" w:rsidP="00E64040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51221" w:rsidRPr="00551221" w:rsidRDefault="00551221" w:rsidP="00551221">
      <w:pPr>
        <w:pStyle w:val="Zkladntext"/>
        <w:rPr>
          <w:b/>
          <w:bCs/>
          <w:u w:val="single"/>
        </w:rPr>
      </w:pPr>
      <w:r w:rsidRPr="00551221">
        <w:rPr>
          <w:b/>
          <w:bCs/>
          <w:u w:val="single"/>
        </w:rPr>
        <w:t>Stanoviska</w:t>
      </w:r>
    </w:p>
    <w:p w:rsidR="00275806" w:rsidRPr="00551221" w:rsidRDefault="00275806" w:rsidP="00275806">
      <w:pPr>
        <w:pStyle w:val="Zkladntext"/>
        <w:rPr>
          <w:bCs/>
        </w:rPr>
      </w:pPr>
      <w:r w:rsidRPr="00551221">
        <w:rPr>
          <w:bCs/>
        </w:rPr>
        <w:t>Dle Územního plánu Ostravy jsou výše uvedené nemovité věci součástí plochy způsobu využití „Plochy smíšené – bydlení a občanské vybavení“.</w:t>
      </w:r>
    </w:p>
    <w:p w:rsidR="00275806" w:rsidRDefault="00275806" w:rsidP="00551221">
      <w:pPr>
        <w:pStyle w:val="mmoradkovani"/>
        <w:spacing w:line="240" w:lineRule="auto"/>
        <w:jc w:val="both"/>
        <w:rPr>
          <w:rFonts w:ascii="Times New Roman" w:hAnsi="Times New Roman"/>
          <w:b/>
          <w:bCs/>
          <w:iCs/>
          <w:szCs w:val="24"/>
        </w:rPr>
      </w:pPr>
    </w:p>
    <w:p w:rsidR="00551221" w:rsidRPr="00551221" w:rsidRDefault="00551221" w:rsidP="005512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551221">
        <w:rPr>
          <w:rFonts w:ascii="Times New Roman" w:hAnsi="Times New Roman"/>
          <w:b/>
          <w:bCs/>
          <w:iCs/>
          <w:szCs w:val="24"/>
        </w:rPr>
        <w:t>Rada městského obvodu Moravská Ostrava a Přívoz</w:t>
      </w:r>
      <w:r w:rsidR="000D17FC">
        <w:rPr>
          <w:rFonts w:ascii="Times New Roman" w:hAnsi="Times New Roman"/>
          <w:b/>
          <w:bCs/>
          <w:iCs/>
          <w:szCs w:val="24"/>
        </w:rPr>
        <w:t xml:space="preserve"> </w:t>
      </w:r>
      <w:r w:rsidR="009E77DA">
        <w:rPr>
          <w:rFonts w:ascii="Times New Roman" w:hAnsi="Times New Roman"/>
          <w:szCs w:val="24"/>
        </w:rPr>
        <w:t xml:space="preserve">svým usnesením vydala </w:t>
      </w:r>
      <w:r w:rsidR="00275806" w:rsidRPr="00275806">
        <w:rPr>
          <w:rFonts w:ascii="Times New Roman" w:hAnsi="Times New Roman"/>
          <w:b/>
          <w:szCs w:val="24"/>
        </w:rPr>
        <w:t>ne</w:t>
      </w:r>
      <w:r w:rsidR="009E77DA" w:rsidRPr="00275806">
        <w:rPr>
          <w:rFonts w:ascii="Times New Roman" w:hAnsi="Times New Roman"/>
          <w:b/>
          <w:szCs w:val="24"/>
        </w:rPr>
        <w:t>sou</w:t>
      </w:r>
      <w:r w:rsidR="009E77DA" w:rsidRPr="000D17FC">
        <w:rPr>
          <w:rFonts w:ascii="Times New Roman" w:hAnsi="Times New Roman"/>
          <w:b/>
          <w:szCs w:val="24"/>
        </w:rPr>
        <w:t xml:space="preserve">hlasné </w:t>
      </w:r>
      <w:r w:rsidR="009E77DA">
        <w:rPr>
          <w:rFonts w:ascii="Times New Roman" w:hAnsi="Times New Roman"/>
          <w:szCs w:val="24"/>
        </w:rPr>
        <w:t>stan</w:t>
      </w:r>
      <w:r w:rsidR="000D17FC">
        <w:rPr>
          <w:rFonts w:ascii="Times New Roman" w:hAnsi="Times New Roman"/>
          <w:szCs w:val="24"/>
        </w:rPr>
        <w:t xml:space="preserve">ovisko k záměru </w:t>
      </w:r>
      <w:r w:rsidR="000D17FC" w:rsidRPr="0083172D">
        <w:rPr>
          <w:rFonts w:ascii="Times New Roman" w:hAnsi="Times New Roman"/>
          <w:b/>
          <w:i/>
          <w:szCs w:val="24"/>
        </w:rPr>
        <w:t>prodeje</w:t>
      </w:r>
      <w:r w:rsidR="000D17FC" w:rsidRPr="0083172D">
        <w:rPr>
          <w:rFonts w:ascii="Times New Roman" w:hAnsi="Times New Roman"/>
          <w:b/>
          <w:szCs w:val="24"/>
        </w:rPr>
        <w:t xml:space="preserve"> </w:t>
      </w:r>
      <w:r w:rsidR="0083172D">
        <w:rPr>
          <w:rFonts w:ascii="Times New Roman" w:hAnsi="Times New Roman"/>
          <w:szCs w:val="24"/>
        </w:rPr>
        <w:t>nebo</w:t>
      </w:r>
      <w:r w:rsidR="0083172D" w:rsidRPr="0083172D">
        <w:rPr>
          <w:rFonts w:ascii="Times New Roman" w:hAnsi="Times New Roman"/>
          <w:b/>
          <w:szCs w:val="24"/>
        </w:rPr>
        <w:t xml:space="preserve"> </w:t>
      </w:r>
      <w:r w:rsidR="0083172D" w:rsidRPr="0083172D">
        <w:rPr>
          <w:rFonts w:ascii="Times New Roman" w:hAnsi="Times New Roman"/>
          <w:b/>
          <w:i/>
          <w:szCs w:val="24"/>
        </w:rPr>
        <w:t>pronájmu</w:t>
      </w:r>
      <w:r w:rsidR="0083172D">
        <w:rPr>
          <w:rFonts w:ascii="Times New Roman" w:hAnsi="Times New Roman"/>
          <w:szCs w:val="24"/>
        </w:rPr>
        <w:t xml:space="preserve"> </w:t>
      </w:r>
      <w:r w:rsidR="00275806">
        <w:rPr>
          <w:rFonts w:ascii="Times New Roman" w:hAnsi="Times New Roman"/>
          <w:szCs w:val="24"/>
        </w:rPr>
        <w:t>předmětných pozemků.</w:t>
      </w:r>
    </w:p>
    <w:p w:rsidR="0083172D" w:rsidRDefault="00275806" w:rsidP="005512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Své stanovisko zdůvodňuje tím</w:t>
      </w:r>
      <w:r w:rsidR="0083172D">
        <w:rPr>
          <w:rFonts w:ascii="Times New Roman" w:hAnsi="Times New Roman"/>
          <w:szCs w:val="24"/>
        </w:rPr>
        <w:t>, že statutární město Ostrava projednává investiční záměr na „Propojení Nová Pivovarská – Karolina“, kde je mimo jiné řešeno i požadované území s</w:t>
      </w:r>
      <w:r w:rsidR="00D40AD7">
        <w:rPr>
          <w:rFonts w:ascii="Times New Roman" w:hAnsi="Times New Roman"/>
          <w:szCs w:val="24"/>
        </w:rPr>
        <w:t> </w:t>
      </w:r>
      <w:r w:rsidR="0083172D">
        <w:rPr>
          <w:rFonts w:ascii="Times New Roman" w:hAnsi="Times New Roman"/>
          <w:szCs w:val="24"/>
        </w:rPr>
        <w:t>návrhem</w:t>
      </w:r>
      <w:r w:rsidR="00D40AD7">
        <w:rPr>
          <w:rFonts w:ascii="Times New Roman" w:hAnsi="Times New Roman"/>
          <w:szCs w:val="24"/>
        </w:rPr>
        <w:t xml:space="preserve"> na </w:t>
      </w:r>
      <w:r w:rsidR="0083172D">
        <w:rPr>
          <w:rFonts w:ascii="Times New Roman" w:hAnsi="Times New Roman"/>
          <w:szCs w:val="24"/>
        </w:rPr>
        <w:t>podzemní parkovací místa a nadzem</w:t>
      </w:r>
      <w:r w:rsidR="00D40AD7">
        <w:rPr>
          <w:rFonts w:ascii="Times New Roman" w:hAnsi="Times New Roman"/>
          <w:szCs w:val="24"/>
        </w:rPr>
        <w:t>n</w:t>
      </w:r>
      <w:r w:rsidR="0083172D">
        <w:rPr>
          <w:rFonts w:ascii="Times New Roman" w:hAnsi="Times New Roman"/>
          <w:szCs w:val="24"/>
        </w:rPr>
        <w:t>í parková úprava – pozemky parc. č. 244/10, parc. č. 244/17, parc. č. 244/46.</w:t>
      </w:r>
    </w:p>
    <w:p w:rsidR="00275806" w:rsidRDefault="0083172D" w:rsidP="005512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 předmětným pozemkům dále sděluje, že se jedná o zelenou plochu v hustě obydlené oblasti, na které se nachází vzrostlé stromy a prodej ani pronájem </w:t>
      </w:r>
      <w:r w:rsidRPr="0083172D">
        <w:rPr>
          <w:rFonts w:ascii="Times New Roman" w:hAnsi="Times New Roman"/>
          <w:i/>
          <w:szCs w:val="24"/>
        </w:rPr>
        <w:t>nedoporučuje</w:t>
      </w:r>
      <w:r w:rsidR="00465DCE">
        <w:rPr>
          <w:rFonts w:ascii="Times New Roman" w:hAnsi="Times New Roman"/>
          <w:i/>
          <w:szCs w:val="24"/>
        </w:rPr>
        <w:t>.</w:t>
      </w:r>
      <w:r w:rsidRPr="0083172D">
        <w:rPr>
          <w:rFonts w:ascii="Times New Roman" w:hAnsi="Times New Roman"/>
          <w:i/>
          <w:szCs w:val="24"/>
        </w:rPr>
        <w:t xml:space="preserve"> </w:t>
      </w:r>
    </w:p>
    <w:p w:rsidR="000D17FC" w:rsidRDefault="002D0020" w:rsidP="005512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0D17FC">
        <w:rPr>
          <w:rFonts w:ascii="Times New Roman" w:hAnsi="Times New Roman"/>
          <w:szCs w:val="24"/>
        </w:rPr>
        <w:t xml:space="preserve">Příloha č. </w:t>
      </w:r>
      <w:r>
        <w:rPr>
          <w:rFonts w:ascii="Times New Roman" w:hAnsi="Times New Roman"/>
          <w:szCs w:val="24"/>
        </w:rPr>
        <w:t>1/7)</w:t>
      </w:r>
    </w:p>
    <w:p w:rsidR="000D17FC" w:rsidRDefault="000D17FC" w:rsidP="005512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0D17FC" w:rsidRDefault="000D17FC" w:rsidP="000D17FC">
      <w:pPr>
        <w:pStyle w:val="Zkladntext"/>
        <w:rPr>
          <w:bCs/>
        </w:rPr>
      </w:pPr>
      <w:r>
        <w:rPr>
          <w:b/>
          <w:bCs/>
        </w:rPr>
        <w:t>Odbor územního plánování</w:t>
      </w:r>
      <w:r w:rsidRPr="00551221">
        <w:rPr>
          <w:b/>
          <w:bCs/>
        </w:rPr>
        <w:t xml:space="preserve"> a stavebního řádu</w:t>
      </w:r>
      <w:r w:rsidR="007628F8">
        <w:rPr>
          <w:b/>
          <w:bCs/>
        </w:rPr>
        <w:t xml:space="preserve"> </w:t>
      </w:r>
      <w:r w:rsidR="007628F8">
        <w:rPr>
          <w:bCs/>
        </w:rPr>
        <w:t xml:space="preserve">ve svém stanovisku sděluje, že pozemky parc. č. 1581/73 a parc. č. 1581/100 u ulice Nádražní jsou v lokalitě u hlavní městské třídy vhodné pro výstavbu charakteristických městských staveb, nikoliv zařízení občanské vybavenosti typu ručních myček. </w:t>
      </w:r>
    </w:p>
    <w:p w:rsidR="007628F8" w:rsidRDefault="007628F8" w:rsidP="000D17FC">
      <w:pPr>
        <w:pStyle w:val="Zkladntext"/>
        <w:rPr>
          <w:bCs/>
        </w:rPr>
      </w:pPr>
      <w:r>
        <w:rPr>
          <w:bCs/>
        </w:rPr>
        <w:t xml:space="preserve">Pozemky parc. č. 244/10, parc. č. 244/17, parc. č. 244/46 u Nové Karoliny jsou v lokalitě určené územní studií k výstavbě nového centra vysokých urbanistických a architektonických kvalit, ruční myčka není s tímto záměrem v souladu. </w:t>
      </w:r>
    </w:p>
    <w:p w:rsidR="007628F8" w:rsidRDefault="007628F8" w:rsidP="000D17FC">
      <w:pPr>
        <w:pStyle w:val="Zkladntext"/>
        <w:rPr>
          <w:b/>
          <w:bCs/>
        </w:rPr>
      </w:pPr>
      <w:r>
        <w:rPr>
          <w:bCs/>
        </w:rPr>
        <w:lastRenderedPageBreak/>
        <w:t xml:space="preserve">Odbor územního plánování a stavebního řádu proto </w:t>
      </w:r>
      <w:r w:rsidRPr="00C25CD6">
        <w:rPr>
          <w:b/>
          <w:bCs/>
          <w:i/>
        </w:rPr>
        <w:t>prodej nebo pronájem</w:t>
      </w:r>
      <w:r>
        <w:rPr>
          <w:bCs/>
        </w:rPr>
        <w:t xml:space="preserve"> předmětných pozemků </w:t>
      </w:r>
      <w:r w:rsidRPr="00C25CD6">
        <w:rPr>
          <w:b/>
          <w:bCs/>
        </w:rPr>
        <w:t>nedoporučuje.</w:t>
      </w:r>
    </w:p>
    <w:p w:rsidR="0004065C" w:rsidRPr="007628F8" w:rsidRDefault="0004065C" w:rsidP="000D17FC">
      <w:pPr>
        <w:pStyle w:val="Zkladntext"/>
        <w:rPr>
          <w:bCs/>
        </w:rPr>
      </w:pPr>
    </w:p>
    <w:p w:rsidR="007628F8" w:rsidRDefault="007628F8" w:rsidP="00551221">
      <w:pPr>
        <w:pStyle w:val="mmoradkovani"/>
        <w:spacing w:line="240" w:lineRule="auto"/>
        <w:jc w:val="both"/>
        <w:rPr>
          <w:rFonts w:ascii="Times New Roman" w:hAnsi="Times New Roman"/>
          <w:b/>
          <w:i/>
          <w:szCs w:val="24"/>
        </w:rPr>
      </w:pPr>
      <w:r w:rsidRPr="007628F8">
        <w:rPr>
          <w:rFonts w:ascii="Times New Roman" w:hAnsi="Times New Roman"/>
          <w:b/>
          <w:szCs w:val="24"/>
        </w:rPr>
        <w:t>Odbor ochrany životního prostředí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dává </w:t>
      </w:r>
      <w:r w:rsidRPr="00C25CD6">
        <w:rPr>
          <w:rFonts w:ascii="Times New Roman" w:hAnsi="Times New Roman"/>
          <w:b/>
          <w:szCs w:val="24"/>
        </w:rPr>
        <w:t>záporné stanovisko</w:t>
      </w:r>
      <w:r>
        <w:rPr>
          <w:rFonts w:ascii="Times New Roman" w:hAnsi="Times New Roman"/>
          <w:szCs w:val="24"/>
        </w:rPr>
        <w:t xml:space="preserve"> k </w:t>
      </w:r>
      <w:r w:rsidRPr="00C25CD6">
        <w:rPr>
          <w:rFonts w:ascii="Times New Roman" w:hAnsi="Times New Roman"/>
          <w:b/>
          <w:i/>
          <w:szCs w:val="24"/>
        </w:rPr>
        <w:t>prodeji i pronájmu</w:t>
      </w:r>
      <w:r w:rsidRPr="007628F8">
        <w:rPr>
          <w:rFonts w:ascii="Times New Roman" w:hAnsi="Times New Roman"/>
          <w:b/>
          <w:szCs w:val="24"/>
        </w:rPr>
        <w:t>.</w:t>
      </w:r>
    </w:p>
    <w:p w:rsidR="007628F8" w:rsidRPr="007628F8" w:rsidRDefault="007628F8" w:rsidP="005512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Předmětné pozemky se nacházejí v lokalitě silně zatížené negativními vlivy dopr</w:t>
      </w:r>
      <w:r w:rsidR="00C25CD6">
        <w:rPr>
          <w:rFonts w:ascii="Times New Roman" w:hAnsi="Times New Roman"/>
          <w:szCs w:val="24"/>
        </w:rPr>
        <w:t>avy. Jedná se </w:t>
      </w:r>
      <w:r>
        <w:rPr>
          <w:rFonts w:ascii="Times New Roman" w:hAnsi="Times New Roman"/>
          <w:szCs w:val="24"/>
        </w:rPr>
        <w:t>o dvě samostatné plochy, které jsou součástí ucelených ploch se vzrostlou zelení a travním porostem plnící mimo jiné významné společenské funkce (snižování prašnosti a tlumení hluku).</w:t>
      </w:r>
    </w:p>
    <w:p w:rsidR="007628F8" w:rsidRPr="007628F8" w:rsidRDefault="002D0020" w:rsidP="0052020D">
      <w:pPr>
        <w:pStyle w:val="Zkladntext"/>
        <w:rPr>
          <w:bCs/>
        </w:rPr>
      </w:pPr>
      <w:r>
        <w:rPr>
          <w:bCs/>
        </w:rPr>
        <w:t>(</w:t>
      </w:r>
      <w:r w:rsidR="007628F8" w:rsidRPr="007628F8">
        <w:rPr>
          <w:bCs/>
        </w:rPr>
        <w:t xml:space="preserve">Příloha č. </w:t>
      </w:r>
      <w:r>
        <w:rPr>
          <w:bCs/>
        </w:rPr>
        <w:t>1/8)</w:t>
      </w:r>
    </w:p>
    <w:p w:rsidR="007628F8" w:rsidRDefault="007628F8" w:rsidP="0052020D">
      <w:pPr>
        <w:pStyle w:val="Zkladntext"/>
        <w:rPr>
          <w:b/>
          <w:bCs/>
        </w:rPr>
      </w:pPr>
    </w:p>
    <w:p w:rsidR="007628F8" w:rsidRPr="00C25CD6" w:rsidRDefault="007628F8" w:rsidP="0052020D">
      <w:pPr>
        <w:pStyle w:val="Zkladntext"/>
        <w:rPr>
          <w:bCs/>
        </w:rPr>
      </w:pPr>
      <w:r>
        <w:rPr>
          <w:b/>
          <w:bCs/>
        </w:rPr>
        <w:t xml:space="preserve">Odbor investiční </w:t>
      </w:r>
      <w:r w:rsidRPr="00C25CD6">
        <w:rPr>
          <w:b/>
          <w:bCs/>
        </w:rPr>
        <w:t xml:space="preserve">nesouhlasí </w:t>
      </w:r>
      <w:r>
        <w:rPr>
          <w:b/>
          <w:bCs/>
        </w:rPr>
        <w:t>s </w:t>
      </w:r>
      <w:r w:rsidRPr="00C25CD6">
        <w:rPr>
          <w:b/>
          <w:bCs/>
          <w:i/>
        </w:rPr>
        <w:t>prodejem ani dlouhodobým pronájmem</w:t>
      </w:r>
      <w:r w:rsidR="00C25CD6">
        <w:rPr>
          <w:b/>
          <w:bCs/>
        </w:rPr>
        <w:t xml:space="preserve"> </w:t>
      </w:r>
      <w:r w:rsidR="00C25CD6" w:rsidRPr="00C25CD6">
        <w:rPr>
          <w:bCs/>
        </w:rPr>
        <w:t>s ohledem na</w:t>
      </w:r>
      <w:r w:rsidR="00C25CD6">
        <w:rPr>
          <w:bCs/>
        </w:rPr>
        <w:t> </w:t>
      </w:r>
      <w:r w:rsidR="00C25CD6" w:rsidRPr="00C25CD6">
        <w:rPr>
          <w:bCs/>
        </w:rPr>
        <w:t>připravovanou akci „Propojení Nová Pivovarská – Karolina“.</w:t>
      </w:r>
    </w:p>
    <w:p w:rsidR="007628F8" w:rsidRPr="00C25CD6" w:rsidRDefault="007628F8" w:rsidP="0052020D">
      <w:pPr>
        <w:pStyle w:val="Zkladntext"/>
        <w:rPr>
          <w:bCs/>
        </w:rPr>
      </w:pPr>
    </w:p>
    <w:p w:rsidR="00551221" w:rsidRPr="00C25CD6" w:rsidRDefault="00551221" w:rsidP="0052020D">
      <w:pPr>
        <w:pStyle w:val="Zkladntext"/>
      </w:pPr>
      <w:r w:rsidRPr="00551221">
        <w:rPr>
          <w:b/>
          <w:bCs/>
        </w:rPr>
        <w:t xml:space="preserve">Odbor hospodářské správy </w:t>
      </w:r>
      <w:r w:rsidR="00C25CD6">
        <w:rPr>
          <w:b/>
          <w:bCs/>
        </w:rPr>
        <w:t xml:space="preserve">nemá námitek </w:t>
      </w:r>
      <w:r w:rsidR="00C25CD6" w:rsidRPr="00C25CD6">
        <w:rPr>
          <w:b/>
          <w:bCs/>
          <w:i/>
        </w:rPr>
        <w:t>k prodeji nebo pronájmu</w:t>
      </w:r>
      <w:r w:rsidR="00C25CD6">
        <w:rPr>
          <w:b/>
          <w:bCs/>
        </w:rPr>
        <w:t xml:space="preserve"> </w:t>
      </w:r>
      <w:r w:rsidR="00C25CD6" w:rsidRPr="00C25CD6">
        <w:rPr>
          <w:bCs/>
        </w:rPr>
        <w:t>předmětných pozemků.</w:t>
      </w:r>
    </w:p>
    <w:p w:rsidR="00551221" w:rsidRPr="00C25CD6" w:rsidRDefault="00551221" w:rsidP="005512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551221" w:rsidRPr="00C25CD6" w:rsidRDefault="00C25CD6" w:rsidP="00551221">
      <w:pPr>
        <w:pStyle w:val="Zkladntext"/>
        <w:rPr>
          <w:bCs/>
        </w:rPr>
      </w:pPr>
      <w:r>
        <w:rPr>
          <w:b/>
          <w:bCs/>
        </w:rPr>
        <w:t xml:space="preserve">Odbor strategického rozvoje nemá námitek </w:t>
      </w:r>
      <w:r w:rsidRPr="00C25CD6">
        <w:rPr>
          <w:b/>
          <w:bCs/>
          <w:i/>
        </w:rPr>
        <w:t>k prodeji či pronájmu</w:t>
      </w:r>
      <w:r>
        <w:rPr>
          <w:b/>
          <w:bCs/>
        </w:rPr>
        <w:t xml:space="preserve"> </w:t>
      </w:r>
      <w:r w:rsidRPr="00C25CD6">
        <w:rPr>
          <w:bCs/>
        </w:rPr>
        <w:t>pozemků parc. č. 1581/73 a parc. č.1581/100. U zbývajících pozemků</w:t>
      </w:r>
      <w:r>
        <w:rPr>
          <w:bCs/>
        </w:rPr>
        <w:t xml:space="preserve"> v lokalitě Na Karolině dochází ke kolizi s plánovaným projektem výstavby a plánované nové ulice Univerzitní, která bude obsluhovat v současnosti budovaný City Campus  za Divadlem Antonína Dvořáka.</w:t>
      </w:r>
    </w:p>
    <w:p w:rsidR="00C25CD6" w:rsidRDefault="00C25CD6" w:rsidP="00551221">
      <w:pPr>
        <w:pStyle w:val="Zkladntext"/>
        <w:rPr>
          <w:b/>
          <w:bCs/>
        </w:rPr>
      </w:pPr>
    </w:p>
    <w:p w:rsidR="00C25CD6" w:rsidRPr="00C25CD6" w:rsidRDefault="00C25CD6" w:rsidP="00551221">
      <w:pPr>
        <w:pStyle w:val="Zkladntext"/>
        <w:rPr>
          <w:bCs/>
        </w:rPr>
      </w:pPr>
      <w:r>
        <w:rPr>
          <w:b/>
          <w:bCs/>
        </w:rPr>
        <w:t xml:space="preserve">Odbor dopravy nepovažuje za vhodné </w:t>
      </w:r>
      <w:r w:rsidRPr="00C25CD6">
        <w:rPr>
          <w:bCs/>
        </w:rPr>
        <w:t>umístit ruční mytí na předmětných pozemcích.</w:t>
      </w:r>
    </w:p>
    <w:p w:rsidR="003C4B81" w:rsidRDefault="003C4B81" w:rsidP="003C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21E" w:rsidRDefault="0047621E" w:rsidP="0047621E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:rsidR="0047621E" w:rsidRPr="00586C20" w:rsidRDefault="0047621E" w:rsidP="0047621E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586C20">
        <w:rPr>
          <w:b/>
          <w:u w:val="single"/>
        </w:rPr>
        <w:t>Projednáno v radě města</w:t>
      </w:r>
    </w:p>
    <w:p w:rsidR="0047621E" w:rsidRDefault="0047621E" w:rsidP="0047621E">
      <w:pPr>
        <w:pStyle w:val="Normlnweb"/>
        <w:spacing w:before="0" w:beforeAutospacing="0" w:after="0" w:afterAutospacing="0"/>
        <w:jc w:val="both"/>
      </w:pPr>
      <w:r>
        <w:t>Rada</w:t>
      </w:r>
      <w:r w:rsidRPr="009406D8">
        <w:t xml:space="preserve"> města</w:t>
      </w:r>
      <w:r>
        <w:t xml:space="preserve"> na své schůzi dne 8. 9. 2020:</w:t>
      </w:r>
    </w:p>
    <w:p w:rsidR="0047621E" w:rsidRDefault="0047621E" w:rsidP="0047621E">
      <w:pPr>
        <w:pStyle w:val="Normlnweb"/>
        <w:spacing w:before="0" w:beforeAutospacing="0" w:after="0" w:afterAutospacing="0"/>
        <w:ind w:left="284" w:hanging="284"/>
        <w:jc w:val="both"/>
      </w:pPr>
    </w:p>
    <w:p w:rsidR="0047621E" w:rsidRDefault="0047621E" w:rsidP="0047621E">
      <w:pPr>
        <w:pStyle w:val="Normlnweb"/>
        <w:spacing w:before="0" w:beforeAutospacing="0" w:after="0" w:afterAutospacing="0"/>
        <w:ind w:left="284" w:hanging="284"/>
        <w:jc w:val="both"/>
      </w:pPr>
      <w:r>
        <w:t>-</w:t>
      </w:r>
      <w:r>
        <w:tab/>
        <w:t xml:space="preserve">nesouhlasila </w:t>
      </w:r>
      <w:r w:rsidRPr="009406D8">
        <w:t>s</w:t>
      </w:r>
      <w:r>
        <w:t> návrhem na záměr prodeje pozemků dle </w:t>
      </w:r>
      <w:r w:rsidRPr="009406D8">
        <w:t xml:space="preserve">bodu </w:t>
      </w:r>
      <w:r>
        <w:t>1</w:t>
      </w:r>
      <w:r w:rsidRPr="009406D8">
        <w:t xml:space="preserve">) </w:t>
      </w:r>
      <w:r>
        <w:t>předloženého materiálu,</w:t>
      </w:r>
    </w:p>
    <w:p w:rsidR="0047621E" w:rsidRDefault="0047621E" w:rsidP="0047621E">
      <w:pPr>
        <w:pStyle w:val="Normlnweb"/>
        <w:spacing w:before="0" w:beforeAutospacing="0" w:after="0" w:afterAutospacing="0"/>
        <w:ind w:left="284" w:hanging="284"/>
        <w:jc w:val="both"/>
      </w:pPr>
    </w:p>
    <w:p w:rsidR="0047621E" w:rsidRDefault="0047621E" w:rsidP="0047621E">
      <w:pPr>
        <w:pStyle w:val="Normln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bCs/>
        </w:rPr>
      </w:pPr>
      <w:r>
        <w:t>rozhodla, že nemá záměr pronajmout pozemky parc. č. 244/10, parc. č. 244/17, parc. č. 244/46, parc. č. 1581/73, parc. č. 1581/100 v k.ú. Moravská Ostrava, obec Ostrava.</w:t>
      </w:r>
    </w:p>
    <w:p w:rsidR="0047621E" w:rsidRDefault="0047621E" w:rsidP="0047621E">
      <w:pPr>
        <w:pStyle w:val="Normlnweb"/>
        <w:spacing w:before="0" w:beforeAutospacing="0" w:after="0" w:afterAutospacing="0"/>
        <w:jc w:val="both"/>
      </w:pPr>
    </w:p>
    <w:p w:rsidR="0047621E" w:rsidRPr="0047621E" w:rsidRDefault="0047621E" w:rsidP="0047621E">
      <w:pPr>
        <w:pStyle w:val="Zkladntext"/>
      </w:pPr>
    </w:p>
    <w:p w:rsidR="0047621E" w:rsidRPr="0047621E" w:rsidRDefault="0047621E" w:rsidP="0047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1E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:rsidR="0047621E" w:rsidRPr="0047621E" w:rsidRDefault="0047621E" w:rsidP="004762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1E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52020D" w:rsidRDefault="0052020D" w:rsidP="00551221">
      <w:pPr>
        <w:pStyle w:val="Zkladntext"/>
        <w:rPr>
          <w:color w:val="000000"/>
        </w:rPr>
      </w:pPr>
    </w:p>
    <w:sectPr w:rsidR="0052020D" w:rsidSect="0017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63" w:rsidRDefault="002C2563" w:rsidP="00344683">
      <w:pPr>
        <w:spacing w:after="0" w:line="240" w:lineRule="auto"/>
      </w:pPr>
      <w:r>
        <w:separator/>
      </w:r>
    </w:p>
  </w:endnote>
  <w:endnote w:type="continuationSeparator" w:id="0">
    <w:p w:rsidR="002C2563" w:rsidRDefault="002C2563" w:rsidP="0034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F8" w:rsidRDefault="007628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41430"/>
      <w:docPartObj>
        <w:docPartGallery w:val="Page Numbers (Bottom of Page)"/>
        <w:docPartUnique/>
      </w:docPartObj>
    </w:sdtPr>
    <w:sdtEndPr/>
    <w:sdtContent>
      <w:p w:rsidR="007628F8" w:rsidRDefault="001912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8F8" w:rsidRDefault="007628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F8" w:rsidRDefault="007628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63" w:rsidRDefault="002C2563" w:rsidP="00344683">
      <w:pPr>
        <w:spacing w:after="0" w:line="240" w:lineRule="auto"/>
      </w:pPr>
      <w:r>
        <w:separator/>
      </w:r>
    </w:p>
  </w:footnote>
  <w:footnote w:type="continuationSeparator" w:id="0">
    <w:p w:rsidR="002C2563" w:rsidRDefault="002C2563" w:rsidP="0034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F8" w:rsidRDefault="007628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F8" w:rsidRDefault="007628F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F8" w:rsidRDefault="007628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356"/>
    <w:multiLevelType w:val="hybridMultilevel"/>
    <w:tmpl w:val="4C0E2B22"/>
    <w:lvl w:ilvl="0" w:tplc="4C828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0F98"/>
    <w:multiLevelType w:val="hybridMultilevel"/>
    <w:tmpl w:val="3416B594"/>
    <w:lvl w:ilvl="0" w:tplc="BEA42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246AB"/>
    <w:multiLevelType w:val="hybridMultilevel"/>
    <w:tmpl w:val="9BF2FAF8"/>
    <w:lvl w:ilvl="0" w:tplc="BC22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F2D56"/>
    <w:multiLevelType w:val="hybridMultilevel"/>
    <w:tmpl w:val="F46C9190"/>
    <w:lvl w:ilvl="0" w:tplc="BCEC1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F7C91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12"/>
    <w:rsid w:val="0004065C"/>
    <w:rsid w:val="0005007A"/>
    <w:rsid w:val="00055902"/>
    <w:rsid w:val="000C7C45"/>
    <w:rsid w:val="000D17FC"/>
    <w:rsid w:val="001553EA"/>
    <w:rsid w:val="001739C4"/>
    <w:rsid w:val="00176DAF"/>
    <w:rsid w:val="00191286"/>
    <w:rsid w:val="001F6D1A"/>
    <w:rsid w:val="00207AE4"/>
    <w:rsid w:val="002156D9"/>
    <w:rsid w:val="002300E2"/>
    <w:rsid w:val="00253FD0"/>
    <w:rsid w:val="002746E3"/>
    <w:rsid w:val="00275806"/>
    <w:rsid w:val="00287988"/>
    <w:rsid w:val="002C2563"/>
    <w:rsid w:val="002D0020"/>
    <w:rsid w:val="002E1C45"/>
    <w:rsid w:val="00344683"/>
    <w:rsid w:val="00347573"/>
    <w:rsid w:val="00352317"/>
    <w:rsid w:val="00384471"/>
    <w:rsid w:val="003B4AE3"/>
    <w:rsid w:val="003C4B81"/>
    <w:rsid w:val="003E2525"/>
    <w:rsid w:val="003F6E58"/>
    <w:rsid w:val="00437158"/>
    <w:rsid w:val="00465DCE"/>
    <w:rsid w:val="0047621E"/>
    <w:rsid w:val="004C58D6"/>
    <w:rsid w:val="004D5A9D"/>
    <w:rsid w:val="0052020D"/>
    <w:rsid w:val="00551221"/>
    <w:rsid w:val="005B2164"/>
    <w:rsid w:val="00600F6D"/>
    <w:rsid w:val="0067749D"/>
    <w:rsid w:val="006A04B8"/>
    <w:rsid w:val="006A1C7E"/>
    <w:rsid w:val="006D3A8A"/>
    <w:rsid w:val="006E06C8"/>
    <w:rsid w:val="007628F8"/>
    <w:rsid w:val="00820C2C"/>
    <w:rsid w:val="00822C5A"/>
    <w:rsid w:val="0083172D"/>
    <w:rsid w:val="00833653"/>
    <w:rsid w:val="008479AA"/>
    <w:rsid w:val="00866BC0"/>
    <w:rsid w:val="0088786F"/>
    <w:rsid w:val="0089348B"/>
    <w:rsid w:val="00966E12"/>
    <w:rsid w:val="009B49F7"/>
    <w:rsid w:val="009E658C"/>
    <w:rsid w:val="009E77DA"/>
    <w:rsid w:val="00A62606"/>
    <w:rsid w:val="00AC6828"/>
    <w:rsid w:val="00AE5275"/>
    <w:rsid w:val="00B122F9"/>
    <w:rsid w:val="00B94E3A"/>
    <w:rsid w:val="00BA1D5C"/>
    <w:rsid w:val="00BA66FC"/>
    <w:rsid w:val="00C10104"/>
    <w:rsid w:val="00C25CD6"/>
    <w:rsid w:val="00C360DB"/>
    <w:rsid w:val="00C57CC7"/>
    <w:rsid w:val="00CB4AB1"/>
    <w:rsid w:val="00CC4936"/>
    <w:rsid w:val="00D40AD7"/>
    <w:rsid w:val="00DC6D5C"/>
    <w:rsid w:val="00E40BAA"/>
    <w:rsid w:val="00E64040"/>
    <w:rsid w:val="00E84D6A"/>
    <w:rsid w:val="00EA773B"/>
    <w:rsid w:val="00EB46EA"/>
    <w:rsid w:val="00ED491B"/>
    <w:rsid w:val="00EE40DA"/>
    <w:rsid w:val="00F02D06"/>
    <w:rsid w:val="00F5681E"/>
    <w:rsid w:val="00F62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0E2"/>
  </w:style>
  <w:style w:type="paragraph" w:styleId="Nadpis2">
    <w:name w:val="heading 2"/>
    <w:basedOn w:val="Normln"/>
    <w:next w:val="Normln"/>
    <w:link w:val="Nadpis2Char"/>
    <w:qFormat/>
    <w:rsid w:val="00551221"/>
    <w:pPr>
      <w:keepNext/>
      <w:outlineLvl w:val="1"/>
    </w:pPr>
    <w:rPr>
      <w:rFonts w:ascii="Calibri" w:eastAsia="Times New Roman" w:hAnsi="Calibri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6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300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00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1C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683"/>
  </w:style>
  <w:style w:type="paragraph" w:styleId="Zpat">
    <w:name w:val="footer"/>
    <w:basedOn w:val="Normln"/>
    <w:link w:val="ZpatChar"/>
    <w:uiPriority w:val="99"/>
    <w:unhideWhenUsed/>
    <w:rsid w:val="0034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683"/>
  </w:style>
  <w:style w:type="character" w:customStyle="1" w:styleId="Nadpis2Char">
    <w:name w:val="Nadpis 2 Char"/>
    <w:basedOn w:val="Standardnpsmoodstavce"/>
    <w:link w:val="Nadpis2"/>
    <w:rsid w:val="00551221"/>
    <w:rPr>
      <w:rFonts w:ascii="Calibri" w:eastAsia="Times New Roman" w:hAnsi="Calibri" w:cs="Times New Roman"/>
      <w:b/>
      <w:bCs/>
      <w:u w:val="single"/>
    </w:rPr>
  </w:style>
  <w:style w:type="paragraph" w:customStyle="1" w:styleId="mmoradkovani">
    <w:name w:val="_mmo_radkovani"/>
    <w:basedOn w:val="Normln"/>
    <w:rsid w:val="0055122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F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0E2"/>
  </w:style>
  <w:style w:type="paragraph" w:styleId="Nadpis2">
    <w:name w:val="heading 2"/>
    <w:basedOn w:val="Normln"/>
    <w:next w:val="Normln"/>
    <w:link w:val="Nadpis2Char"/>
    <w:qFormat/>
    <w:rsid w:val="00551221"/>
    <w:pPr>
      <w:keepNext/>
      <w:outlineLvl w:val="1"/>
    </w:pPr>
    <w:rPr>
      <w:rFonts w:ascii="Calibri" w:eastAsia="Times New Roman" w:hAnsi="Calibri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6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300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00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1C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683"/>
  </w:style>
  <w:style w:type="paragraph" w:styleId="Zpat">
    <w:name w:val="footer"/>
    <w:basedOn w:val="Normln"/>
    <w:link w:val="ZpatChar"/>
    <w:uiPriority w:val="99"/>
    <w:unhideWhenUsed/>
    <w:rsid w:val="0034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683"/>
  </w:style>
  <w:style w:type="character" w:customStyle="1" w:styleId="Nadpis2Char">
    <w:name w:val="Nadpis 2 Char"/>
    <w:basedOn w:val="Standardnpsmoodstavce"/>
    <w:link w:val="Nadpis2"/>
    <w:rsid w:val="00551221"/>
    <w:rPr>
      <w:rFonts w:ascii="Calibri" w:eastAsia="Times New Roman" w:hAnsi="Calibri" w:cs="Times New Roman"/>
      <w:b/>
      <w:bCs/>
      <w:u w:val="single"/>
    </w:rPr>
  </w:style>
  <w:style w:type="paragraph" w:customStyle="1" w:styleId="mmoradkovani">
    <w:name w:val="_mmo_radkovani"/>
    <w:basedOn w:val="Normln"/>
    <w:rsid w:val="0055122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F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Tošenovjanová Eva</dc:creator>
  <cp:lastModifiedBy>Tošenovjanová Eva</cp:lastModifiedBy>
  <cp:revision>2</cp:revision>
  <cp:lastPrinted>2020-09-08T07:49:00Z</cp:lastPrinted>
  <dcterms:created xsi:type="dcterms:W3CDTF">2020-09-09T05:41:00Z</dcterms:created>
  <dcterms:modified xsi:type="dcterms:W3CDTF">2020-09-09T05:41:00Z</dcterms:modified>
</cp:coreProperties>
</file>