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C2" w:rsidRPr="00CD1062" w:rsidRDefault="00C05E85" w:rsidP="00935B2A">
      <w:pPr>
        <w:rPr>
          <w:rFonts w:cstheme="minorHAnsi"/>
          <w:b/>
        </w:rPr>
      </w:pPr>
      <w:r w:rsidRPr="00CD1062">
        <w:rPr>
          <w:rFonts w:cstheme="minorHAnsi"/>
          <w:b/>
        </w:rPr>
        <w:t>Důvodová zpráva</w:t>
      </w:r>
    </w:p>
    <w:p w:rsidR="00C05E85" w:rsidRPr="00CD1062" w:rsidRDefault="00C05E85" w:rsidP="002953AB">
      <w:pPr>
        <w:spacing w:after="120"/>
        <w:jc w:val="both"/>
        <w:rPr>
          <w:rFonts w:cstheme="minorHAnsi"/>
        </w:rPr>
      </w:pPr>
      <w:r w:rsidRPr="00CD1062">
        <w:rPr>
          <w:rFonts w:cstheme="minorHAnsi"/>
        </w:rPr>
        <w:t xml:space="preserve">Orgánům města je v souladu se zákonem č. 250/2000 Sb., o rozpočtových pravidlech územních rozpočtů, ve znění pozdějších předpisů, předkládán </w:t>
      </w:r>
      <w:r w:rsidRPr="00CD1062">
        <w:rPr>
          <w:rFonts w:cstheme="minorHAnsi"/>
          <w:b/>
        </w:rPr>
        <w:t xml:space="preserve">návrh </w:t>
      </w:r>
      <w:r w:rsidR="00411F2F" w:rsidRPr="00CD1062">
        <w:rPr>
          <w:rFonts w:cstheme="minorHAnsi"/>
          <w:b/>
          <w:color w:val="000000"/>
        </w:rPr>
        <w:t>programů na podporu sportu z rozpočtu statutá</w:t>
      </w:r>
      <w:r w:rsidR="004511BB">
        <w:rPr>
          <w:rFonts w:cstheme="minorHAnsi"/>
          <w:b/>
          <w:color w:val="000000"/>
        </w:rPr>
        <w:t>rního města Ostravy pro rok 2021</w:t>
      </w:r>
      <w:r w:rsidR="00411F2F" w:rsidRPr="00CD1062">
        <w:rPr>
          <w:rFonts w:cstheme="minorHAnsi"/>
          <w:b/>
          <w:color w:val="000000"/>
        </w:rPr>
        <w:t xml:space="preserve"> v oblastech Tělovýchova a sport</w:t>
      </w:r>
      <w:r w:rsidR="003046A4">
        <w:rPr>
          <w:rFonts w:cstheme="minorHAnsi"/>
          <w:b/>
          <w:color w:val="000000"/>
        </w:rPr>
        <w:t xml:space="preserve"> (TV)</w:t>
      </w:r>
      <w:r w:rsidR="00411F2F" w:rsidRPr="00CD1062">
        <w:rPr>
          <w:rFonts w:cstheme="minorHAnsi"/>
          <w:b/>
          <w:color w:val="000000"/>
        </w:rPr>
        <w:t xml:space="preserve"> a Vrcholový sport</w:t>
      </w:r>
      <w:r w:rsidR="003046A4">
        <w:rPr>
          <w:rFonts w:cstheme="minorHAnsi"/>
          <w:b/>
          <w:color w:val="000000"/>
        </w:rPr>
        <w:t xml:space="preserve"> (VS)</w:t>
      </w:r>
      <w:r w:rsidRPr="00CD1062">
        <w:rPr>
          <w:rFonts w:cstheme="minorHAnsi"/>
        </w:rPr>
        <w:t xml:space="preserve">, </w:t>
      </w:r>
      <w:r w:rsidRPr="00CD1062">
        <w:rPr>
          <w:rFonts w:cstheme="minorHAnsi"/>
          <w:b/>
        </w:rPr>
        <w:t>vče</w:t>
      </w:r>
      <w:r w:rsidR="0007465C" w:rsidRPr="00CD1062">
        <w:rPr>
          <w:rFonts w:cstheme="minorHAnsi"/>
          <w:b/>
        </w:rPr>
        <w:t>tně vyhlášení výběrového řízení</w:t>
      </w:r>
      <w:r w:rsidR="00411F2F" w:rsidRPr="00CD1062">
        <w:rPr>
          <w:rFonts w:cstheme="minorHAnsi"/>
        </w:rPr>
        <w:t>.</w:t>
      </w:r>
    </w:p>
    <w:p w:rsidR="004511BB" w:rsidRPr="00CA3018" w:rsidRDefault="004511BB" w:rsidP="004511BB">
      <w:pPr>
        <w:spacing w:after="120"/>
        <w:rPr>
          <w:rFonts w:cstheme="minorHAnsi"/>
          <w:u w:val="single"/>
        </w:rPr>
      </w:pPr>
      <w:r w:rsidRPr="00CA3018">
        <w:rPr>
          <w:rFonts w:cstheme="minorHAnsi"/>
          <w:u w:val="single"/>
        </w:rPr>
        <w:t xml:space="preserve">Témata podpory v rámci programu </w:t>
      </w:r>
      <w:r w:rsidR="003046A4">
        <w:rPr>
          <w:rFonts w:cstheme="minorHAnsi"/>
          <w:u w:val="single"/>
        </w:rPr>
        <w:t>TV</w:t>
      </w:r>
      <w:r w:rsidRPr="00CA3018">
        <w:rPr>
          <w:rFonts w:cstheme="minorHAnsi"/>
          <w:u w:val="single"/>
        </w:rPr>
        <w:t>:</w:t>
      </w:r>
    </w:p>
    <w:p w:rsidR="004511BB" w:rsidRPr="003011CE" w:rsidRDefault="004511BB" w:rsidP="004511BB">
      <w:pPr>
        <w:numPr>
          <w:ilvl w:val="0"/>
          <w:numId w:val="3"/>
        </w:numPr>
        <w:spacing w:after="120" w:line="240" w:lineRule="auto"/>
        <w:jc w:val="both"/>
        <w:textAlignment w:val="top"/>
        <w:rPr>
          <w:rFonts w:eastAsia="Times New Roman" w:cstheme="minorHAnsi"/>
          <w:lang w:eastAsia="cs-CZ"/>
        </w:rPr>
      </w:pPr>
      <w:r w:rsidRPr="003011CE">
        <w:rPr>
          <w:rFonts w:eastAsia="Times New Roman" w:cstheme="minorHAnsi"/>
          <w:b/>
          <w:bCs/>
          <w:color w:val="231F20"/>
          <w:lang w:eastAsia="cs-CZ"/>
        </w:rPr>
        <w:t xml:space="preserve">Podpora pravidelné činnosti sportovních klubů – </w:t>
      </w:r>
      <w:r w:rsidRPr="003011CE">
        <w:rPr>
          <w:rFonts w:eastAsia="Times New Roman" w:cstheme="minorHAnsi"/>
          <w:b/>
          <w:bCs/>
          <w:color w:val="231F20"/>
          <w:u w:val="single"/>
          <w:lang w:eastAsia="cs-CZ"/>
        </w:rPr>
        <w:t>sportovci registrovaní ve sportovních svazech</w:t>
      </w:r>
      <w:r w:rsidRPr="003011CE">
        <w:rPr>
          <w:rFonts w:eastAsia="Times New Roman" w:cstheme="minorHAnsi"/>
          <w:b/>
          <w:bCs/>
          <w:color w:val="231F20"/>
          <w:lang w:eastAsia="cs-CZ"/>
        </w:rPr>
        <w:t xml:space="preserve"> </w:t>
      </w:r>
      <w:r w:rsidRPr="004511BB">
        <w:rPr>
          <w:rFonts w:eastAsia="Times New Roman" w:cstheme="minorHAnsi"/>
          <w:bCs/>
          <w:color w:val="231F20"/>
          <w:lang w:eastAsia="cs-CZ"/>
        </w:rPr>
        <w:t>(</w:t>
      </w:r>
      <w:proofErr w:type="spellStart"/>
      <w:r w:rsidRPr="004511BB">
        <w:rPr>
          <w:rFonts w:eastAsia="Times New Roman" w:cstheme="minorHAnsi"/>
          <w:bCs/>
          <w:color w:val="231F20"/>
          <w:lang w:eastAsia="cs-CZ"/>
        </w:rPr>
        <w:t>ŠaS</w:t>
      </w:r>
      <w:proofErr w:type="spellEnd"/>
      <w:r w:rsidRPr="004511BB">
        <w:rPr>
          <w:rFonts w:eastAsia="Times New Roman" w:cstheme="minorHAnsi"/>
          <w:bCs/>
          <w:color w:val="231F20"/>
          <w:lang w:eastAsia="cs-CZ"/>
        </w:rPr>
        <w:t>/TV1).</w:t>
      </w:r>
      <w:r w:rsidRPr="003011CE">
        <w:rPr>
          <w:rFonts w:eastAsia="Times New Roman" w:cstheme="minorHAnsi"/>
          <w:b/>
          <w:bCs/>
          <w:color w:val="231F20"/>
          <w:lang w:eastAsia="cs-CZ"/>
        </w:rPr>
        <w:tab/>
      </w:r>
    </w:p>
    <w:p w:rsidR="004511BB" w:rsidRPr="003011CE" w:rsidRDefault="004511BB" w:rsidP="004511BB">
      <w:pPr>
        <w:numPr>
          <w:ilvl w:val="0"/>
          <w:numId w:val="3"/>
        </w:numPr>
        <w:spacing w:after="120" w:line="240" w:lineRule="auto"/>
        <w:jc w:val="both"/>
        <w:textAlignment w:val="top"/>
        <w:rPr>
          <w:rFonts w:eastAsia="Times New Roman" w:cstheme="minorHAnsi"/>
          <w:lang w:eastAsia="cs-CZ"/>
        </w:rPr>
      </w:pPr>
      <w:r w:rsidRPr="003011CE">
        <w:rPr>
          <w:rFonts w:eastAsia="Times New Roman" w:cstheme="minorHAnsi"/>
          <w:b/>
          <w:bCs/>
          <w:lang w:eastAsia="cs-CZ"/>
        </w:rPr>
        <w:t xml:space="preserve">Podpora pravidelné činnosti sportovních klubů – </w:t>
      </w:r>
      <w:r w:rsidRPr="003011CE">
        <w:rPr>
          <w:rFonts w:eastAsia="Times New Roman" w:cstheme="minorHAnsi"/>
          <w:b/>
          <w:bCs/>
          <w:u w:val="single"/>
          <w:lang w:eastAsia="cs-CZ"/>
        </w:rPr>
        <w:t>sportovci neregistrovaní ve sportovních svazech</w:t>
      </w:r>
      <w:r w:rsidRPr="003011CE">
        <w:rPr>
          <w:rFonts w:eastAsia="Times New Roman" w:cstheme="minorHAnsi"/>
          <w:b/>
          <w:bCs/>
          <w:lang w:eastAsia="cs-CZ"/>
        </w:rPr>
        <w:t xml:space="preserve"> </w:t>
      </w:r>
      <w:r w:rsidRPr="004511BB">
        <w:rPr>
          <w:rFonts w:eastAsia="Times New Roman" w:cstheme="minorHAnsi"/>
          <w:bCs/>
          <w:lang w:eastAsia="cs-CZ"/>
        </w:rPr>
        <w:t>(</w:t>
      </w:r>
      <w:proofErr w:type="spellStart"/>
      <w:r w:rsidRPr="004511BB">
        <w:rPr>
          <w:rFonts w:eastAsia="Times New Roman" w:cstheme="minorHAnsi"/>
          <w:bCs/>
          <w:lang w:eastAsia="cs-CZ"/>
        </w:rPr>
        <w:t>ŠaS</w:t>
      </w:r>
      <w:proofErr w:type="spellEnd"/>
      <w:r w:rsidRPr="004511BB">
        <w:rPr>
          <w:rFonts w:eastAsia="Times New Roman" w:cstheme="minorHAnsi"/>
          <w:bCs/>
          <w:lang w:eastAsia="cs-CZ"/>
        </w:rPr>
        <w:t>/TV2).</w:t>
      </w:r>
    </w:p>
    <w:p w:rsidR="004511BB" w:rsidRPr="003011CE" w:rsidRDefault="004511BB" w:rsidP="004511BB">
      <w:pPr>
        <w:numPr>
          <w:ilvl w:val="0"/>
          <w:numId w:val="3"/>
        </w:numPr>
        <w:spacing w:after="120" w:line="240" w:lineRule="auto"/>
        <w:jc w:val="both"/>
        <w:textAlignment w:val="top"/>
        <w:rPr>
          <w:rFonts w:eastAsia="Times New Roman" w:cstheme="minorHAnsi"/>
          <w:color w:val="231F20"/>
          <w:lang w:eastAsia="cs-CZ"/>
        </w:rPr>
      </w:pPr>
      <w:r w:rsidRPr="003011CE">
        <w:rPr>
          <w:rFonts w:cstheme="minorHAnsi"/>
          <w:b/>
        </w:rPr>
        <w:t>Podpora akreditovaných sportovních center mládeže</w:t>
      </w:r>
      <w:r w:rsidRPr="003011CE">
        <w:rPr>
          <w:rFonts w:cstheme="minorHAnsi"/>
        </w:rPr>
        <w:t xml:space="preserve"> </w:t>
      </w:r>
      <w:r w:rsidRPr="004511BB">
        <w:rPr>
          <w:rFonts w:eastAsia="Times New Roman" w:cstheme="minorHAnsi"/>
          <w:bCs/>
          <w:color w:val="231F20"/>
          <w:lang w:eastAsia="cs-CZ"/>
        </w:rPr>
        <w:t>(</w:t>
      </w:r>
      <w:proofErr w:type="spellStart"/>
      <w:r w:rsidRPr="004511BB">
        <w:rPr>
          <w:rFonts w:eastAsia="Times New Roman" w:cstheme="minorHAnsi"/>
          <w:bCs/>
          <w:color w:val="231F20"/>
          <w:lang w:eastAsia="cs-CZ"/>
        </w:rPr>
        <w:t>ŠaS</w:t>
      </w:r>
      <w:proofErr w:type="spellEnd"/>
      <w:r w:rsidRPr="004511BB">
        <w:rPr>
          <w:rFonts w:eastAsia="Times New Roman" w:cstheme="minorHAnsi"/>
          <w:bCs/>
          <w:color w:val="231F20"/>
          <w:lang w:eastAsia="cs-CZ"/>
        </w:rPr>
        <w:t>/TV3)</w:t>
      </w:r>
      <w:r w:rsidRPr="004511BB">
        <w:rPr>
          <w:rFonts w:cstheme="minorHAnsi"/>
        </w:rPr>
        <w:t>.</w:t>
      </w:r>
    </w:p>
    <w:p w:rsidR="004511BB" w:rsidRPr="003011CE" w:rsidRDefault="004511BB" w:rsidP="004511BB">
      <w:pPr>
        <w:numPr>
          <w:ilvl w:val="0"/>
          <w:numId w:val="3"/>
        </w:numPr>
        <w:spacing w:after="120" w:line="240" w:lineRule="auto"/>
        <w:jc w:val="both"/>
        <w:textAlignment w:val="top"/>
        <w:rPr>
          <w:rFonts w:eastAsia="Times New Roman" w:cstheme="minorHAnsi"/>
          <w:color w:val="231F20"/>
          <w:lang w:eastAsia="cs-CZ"/>
        </w:rPr>
      </w:pPr>
      <w:r w:rsidRPr="003011CE">
        <w:rPr>
          <w:rFonts w:eastAsia="Times New Roman" w:cstheme="minorHAnsi"/>
          <w:b/>
          <w:bCs/>
          <w:color w:val="231F20"/>
          <w:lang w:eastAsia="cs-CZ"/>
        </w:rPr>
        <w:t xml:space="preserve">Podpora sportovních akcí významně </w:t>
      </w:r>
      <w:r w:rsidRPr="003011CE">
        <w:rPr>
          <w:rFonts w:cstheme="minorHAnsi"/>
          <w:b/>
        </w:rPr>
        <w:t>reprezentujících statutární město Ostravu</w:t>
      </w:r>
      <w:r w:rsidRPr="003011CE">
        <w:rPr>
          <w:rFonts w:eastAsia="Times New Roman" w:cstheme="minorHAnsi"/>
          <w:b/>
          <w:bCs/>
          <w:color w:val="231F20"/>
          <w:lang w:eastAsia="cs-CZ"/>
        </w:rPr>
        <w:t xml:space="preserve"> </w:t>
      </w:r>
      <w:r w:rsidRPr="004511BB">
        <w:rPr>
          <w:rFonts w:eastAsia="Times New Roman" w:cstheme="minorHAnsi"/>
          <w:bCs/>
          <w:color w:val="231F20"/>
          <w:lang w:eastAsia="cs-CZ"/>
        </w:rPr>
        <w:t>(</w:t>
      </w:r>
      <w:proofErr w:type="spellStart"/>
      <w:r w:rsidRPr="004511BB">
        <w:rPr>
          <w:rFonts w:eastAsia="Times New Roman" w:cstheme="minorHAnsi"/>
          <w:bCs/>
          <w:color w:val="231F20"/>
          <w:lang w:eastAsia="cs-CZ"/>
        </w:rPr>
        <w:t>ŠaS</w:t>
      </w:r>
      <w:proofErr w:type="spellEnd"/>
      <w:r w:rsidRPr="004511BB">
        <w:rPr>
          <w:rFonts w:eastAsia="Times New Roman" w:cstheme="minorHAnsi"/>
          <w:bCs/>
          <w:color w:val="231F20"/>
          <w:lang w:eastAsia="cs-CZ"/>
        </w:rPr>
        <w:t>/TV4).</w:t>
      </w:r>
    </w:p>
    <w:p w:rsidR="004511BB" w:rsidRPr="003011CE" w:rsidRDefault="004511BB" w:rsidP="004511BB">
      <w:pPr>
        <w:numPr>
          <w:ilvl w:val="0"/>
          <w:numId w:val="3"/>
        </w:numPr>
        <w:spacing w:after="120" w:line="240" w:lineRule="auto"/>
        <w:jc w:val="both"/>
        <w:textAlignment w:val="top"/>
        <w:rPr>
          <w:rFonts w:eastAsia="Times New Roman" w:cstheme="minorHAnsi"/>
          <w:color w:val="231F20"/>
          <w:lang w:eastAsia="cs-CZ"/>
        </w:rPr>
      </w:pPr>
      <w:r w:rsidRPr="003011CE">
        <w:rPr>
          <w:rFonts w:eastAsia="Times New Roman" w:cstheme="minorHAnsi"/>
          <w:b/>
          <w:bCs/>
          <w:color w:val="231F20"/>
          <w:lang w:eastAsia="cs-CZ"/>
        </w:rPr>
        <w:t xml:space="preserve">Podpora pravidelné činnosti a akcí pro handicapované </w:t>
      </w:r>
      <w:r w:rsidRPr="004511BB">
        <w:rPr>
          <w:rFonts w:eastAsia="Times New Roman" w:cstheme="minorHAnsi"/>
          <w:bCs/>
          <w:color w:val="231F20"/>
          <w:lang w:eastAsia="cs-CZ"/>
        </w:rPr>
        <w:t>(</w:t>
      </w:r>
      <w:proofErr w:type="spellStart"/>
      <w:r w:rsidRPr="004511BB">
        <w:rPr>
          <w:rFonts w:eastAsia="Times New Roman" w:cstheme="minorHAnsi"/>
          <w:bCs/>
          <w:color w:val="231F20"/>
          <w:lang w:eastAsia="cs-CZ"/>
        </w:rPr>
        <w:t>ŠaS</w:t>
      </w:r>
      <w:proofErr w:type="spellEnd"/>
      <w:r w:rsidRPr="004511BB">
        <w:rPr>
          <w:rFonts w:eastAsia="Times New Roman" w:cstheme="minorHAnsi"/>
          <w:bCs/>
          <w:color w:val="231F20"/>
          <w:lang w:eastAsia="cs-CZ"/>
        </w:rPr>
        <w:t>/TV5).</w:t>
      </w:r>
    </w:p>
    <w:p w:rsidR="004511BB" w:rsidRPr="003011CE" w:rsidRDefault="004511BB" w:rsidP="004511BB">
      <w:pPr>
        <w:numPr>
          <w:ilvl w:val="0"/>
          <w:numId w:val="3"/>
        </w:numPr>
        <w:spacing w:after="120" w:line="240" w:lineRule="auto"/>
        <w:jc w:val="both"/>
        <w:textAlignment w:val="top"/>
        <w:rPr>
          <w:rFonts w:eastAsia="Times New Roman" w:cstheme="minorHAnsi"/>
          <w:lang w:eastAsia="cs-CZ"/>
        </w:rPr>
      </w:pPr>
      <w:r w:rsidRPr="003011CE">
        <w:rPr>
          <w:rFonts w:eastAsia="Times New Roman" w:cstheme="minorHAnsi"/>
          <w:b/>
          <w:bCs/>
          <w:iCs/>
          <w:lang w:eastAsia="cs-CZ"/>
        </w:rPr>
        <w:t xml:space="preserve">Podpora sportovní infrastruktury – výstavba, rekonstrukce, opravy </w:t>
      </w:r>
      <w:r w:rsidRPr="004511BB">
        <w:rPr>
          <w:rFonts w:eastAsia="Times New Roman" w:cstheme="minorHAnsi"/>
          <w:bCs/>
          <w:iCs/>
          <w:lang w:eastAsia="cs-CZ"/>
        </w:rPr>
        <w:t>(</w:t>
      </w:r>
      <w:proofErr w:type="spellStart"/>
      <w:r w:rsidRPr="004511BB">
        <w:rPr>
          <w:rFonts w:eastAsia="Times New Roman" w:cstheme="minorHAnsi"/>
          <w:bCs/>
          <w:iCs/>
          <w:lang w:eastAsia="cs-CZ"/>
        </w:rPr>
        <w:t>ŠaS</w:t>
      </w:r>
      <w:proofErr w:type="spellEnd"/>
      <w:r w:rsidRPr="004511BB">
        <w:rPr>
          <w:rFonts w:eastAsia="Times New Roman" w:cstheme="minorHAnsi"/>
          <w:bCs/>
          <w:iCs/>
          <w:lang w:eastAsia="cs-CZ"/>
        </w:rPr>
        <w:t>/TV6).</w:t>
      </w:r>
    </w:p>
    <w:p w:rsidR="004511BB" w:rsidRPr="003011CE" w:rsidRDefault="004511BB" w:rsidP="004511BB">
      <w:pPr>
        <w:spacing w:before="120" w:after="120"/>
        <w:rPr>
          <w:rFonts w:cstheme="minorHAnsi"/>
          <w:u w:val="single"/>
        </w:rPr>
      </w:pPr>
      <w:r w:rsidRPr="003011CE">
        <w:rPr>
          <w:rFonts w:cstheme="minorHAnsi"/>
          <w:u w:val="single"/>
        </w:rPr>
        <w:t xml:space="preserve">Témata podpory v rámci programu </w:t>
      </w:r>
      <w:r w:rsidR="003046A4">
        <w:rPr>
          <w:rFonts w:cstheme="minorHAnsi"/>
          <w:u w:val="single"/>
        </w:rPr>
        <w:t>VS</w:t>
      </w:r>
      <w:r w:rsidRPr="003011CE">
        <w:rPr>
          <w:rFonts w:cstheme="minorHAnsi"/>
          <w:u w:val="single"/>
        </w:rPr>
        <w:t>:</w:t>
      </w:r>
    </w:p>
    <w:p w:rsidR="004511BB" w:rsidRPr="003011CE" w:rsidRDefault="004511BB" w:rsidP="004511BB">
      <w:pPr>
        <w:numPr>
          <w:ilvl w:val="0"/>
          <w:numId w:val="4"/>
        </w:numPr>
        <w:spacing w:after="120" w:line="240" w:lineRule="auto"/>
        <w:jc w:val="both"/>
        <w:textAlignment w:val="top"/>
        <w:rPr>
          <w:rFonts w:eastAsia="Times New Roman" w:cstheme="minorHAnsi"/>
          <w:lang w:eastAsia="cs-CZ"/>
        </w:rPr>
      </w:pPr>
      <w:r w:rsidRPr="003011CE">
        <w:rPr>
          <w:rFonts w:eastAsia="Times New Roman" w:cstheme="minorHAnsi"/>
          <w:b/>
          <w:bCs/>
          <w:lang w:eastAsia="cs-CZ"/>
        </w:rPr>
        <w:t xml:space="preserve">Činnost sportovních subjektů v oblasti sportovní výchovy a přípravy dětí a mládeže </w:t>
      </w:r>
      <w:r w:rsidRPr="003011CE">
        <w:rPr>
          <w:rFonts w:eastAsia="Times New Roman" w:cstheme="minorHAnsi"/>
          <w:bCs/>
          <w:lang w:eastAsia="cs-CZ"/>
        </w:rPr>
        <w:t>(</w:t>
      </w:r>
      <w:proofErr w:type="spellStart"/>
      <w:r w:rsidRPr="003011CE">
        <w:rPr>
          <w:rFonts w:eastAsia="Times New Roman" w:cstheme="minorHAnsi"/>
          <w:bCs/>
          <w:lang w:eastAsia="cs-CZ"/>
        </w:rPr>
        <w:t>ŠaS</w:t>
      </w:r>
      <w:proofErr w:type="spellEnd"/>
      <w:r w:rsidRPr="003011CE">
        <w:rPr>
          <w:rFonts w:eastAsia="Times New Roman" w:cstheme="minorHAnsi"/>
          <w:bCs/>
          <w:lang w:eastAsia="cs-CZ"/>
        </w:rPr>
        <w:t>/VS1)</w:t>
      </w:r>
      <w:r>
        <w:rPr>
          <w:rFonts w:eastAsia="Times New Roman" w:cstheme="minorHAnsi"/>
          <w:bCs/>
          <w:lang w:eastAsia="cs-CZ"/>
        </w:rPr>
        <w:t>.</w:t>
      </w:r>
    </w:p>
    <w:p w:rsidR="0007465C" w:rsidRPr="00CD1062" w:rsidRDefault="004511BB" w:rsidP="004511BB">
      <w:pPr>
        <w:numPr>
          <w:ilvl w:val="0"/>
          <w:numId w:val="4"/>
        </w:numPr>
        <w:spacing w:after="240" w:line="240" w:lineRule="auto"/>
        <w:ind w:left="714" w:hanging="357"/>
        <w:jc w:val="both"/>
        <w:textAlignment w:val="top"/>
        <w:rPr>
          <w:rFonts w:eastAsia="Times New Roman" w:cstheme="minorHAnsi"/>
          <w:lang w:eastAsia="cs-CZ"/>
        </w:rPr>
      </w:pPr>
      <w:r w:rsidRPr="003011CE">
        <w:rPr>
          <w:rFonts w:eastAsia="Times New Roman" w:cstheme="minorHAnsi"/>
          <w:b/>
          <w:bCs/>
          <w:lang w:eastAsia="cs-CZ"/>
        </w:rPr>
        <w:t xml:space="preserve">Činnost sportovních subjektů dosahujících vynikajících výsledků v nejvyšších domácích soutěžích, které významným způsobem reprezentují město Ostravu </w:t>
      </w:r>
      <w:r w:rsidRPr="003011CE">
        <w:rPr>
          <w:rFonts w:eastAsia="Times New Roman" w:cstheme="minorHAnsi"/>
          <w:lang w:eastAsia="cs-CZ"/>
        </w:rPr>
        <w:t>(</w:t>
      </w:r>
      <w:proofErr w:type="spellStart"/>
      <w:r w:rsidRPr="003011CE">
        <w:rPr>
          <w:rFonts w:eastAsia="Times New Roman" w:cstheme="minorHAnsi"/>
          <w:lang w:eastAsia="cs-CZ"/>
        </w:rPr>
        <w:t>ŠaS</w:t>
      </w:r>
      <w:proofErr w:type="spellEnd"/>
      <w:r w:rsidRPr="003011CE">
        <w:rPr>
          <w:rFonts w:eastAsia="Times New Roman" w:cstheme="minorHAnsi"/>
          <w:lang w:eastAsia="cs-CZ"/>
        </w:rPr>
        <w:t>/VS2)</w:t>
      </w:r>
      <w:r>
        <w:rPr>
          <w:rFonts w:eastAsia="Times New Roman" w:cstheme="minorHAnsi"/>
          <w:lang w:eastAsia="cs-CZ"/>
        </w:rPr>
        <w:t>.</w:t>
      </w:r>
    </w:p>
    <w:p w:rsidR="006C36AC" w:rsidRPr="00780F47" w:rsidRDefault="001F5D1B" w:rsidP="00CD1062">
      <w:pPr>
        <w:spacing w:before="120" w:after="0"/>
        <w:jc w:val="both"/>
        <w:rPr>
          <w:rFonts w:cstheme="minorHAnsi"/>
        </w:rPr>
      </w:pPr>
      <w:r>
        <w:rPr>
          <w:rFonts w:cstheme="minorHAnsi"/>
        </w:rPr>
        <w:t>P</w:t>
      </w:r>
      <w:r w:rsidR="006C36AC" w:rsidRPr="00CD1062">
        <w:rPr>
          <w:rFonts w:cstheme="minorHAnsi"/>
        </w:rPr>
        <w:t xml:space="preserve">ředpokládaný objem finančních prostředků pro </w:t>
      </w:r>
      <w:r w:rsidR="00411F2F" w:rsidRPr="00026A83">
        <w:rPr>
          <w:rFonts w:cstheme="minorHAnsi"/>
        </w:rPr>
        <w:t xml:space="preserve">oblast </w:t>
      </w:r>
      <w:r w:rsidR="003046A4" w:rsidRPr="00026A83">
        <w:rPr>
          <w:rFonts w:cstheme="minorHAnsi"/>
          <w:b/>
        </w:rPr>
        <w:t>TV</w:t>
      </w:r>
      <w:r w:rsidR="00411F2F" w:rsidRPr="00026A83">
        <w:rPr>
          <w:rFonts w:cstheme="minorHAnsi"/>
        </w:rPr>
        <w:t xml:space="preserve"> </w:t>
      </w:r>
      <w:r w:rsidRPr="00026A83">
        <w:rPr>
          <w:rFonts w:cstheme="minorHAnsi"/>
        </w:rPr>
        <w:t xml:space="preserve">je </w:t>
      </w:r>
      <w:r w:rsidRPr="00780F47">
        <w:rPr>
          <w:rFonts w:cstheme="minorHAnsi"/>
        </w:rPr>
        <w:t>navržen</w:t>
      </w:r>
      <w:r w:rsidR="003046A4" w:rsidRPr="00780F47">
        <w:rPr>
          <w:rFonts w:cstheme="minorHAnsi"/>
        </w:rPr>
        <w:t xml:space="preserve"> ve výši</w:t>
      </w:r>
      <w:r w:rsidRPr="00780F47">
        <w:rPr>
          <w:rFonts w:cstheme="minorHAnsi"/>
        </w:rPr>
        <w:t xml:space="preserve"> </w:t>
      </w:r>
      <w:r w:rsidR="00220F61" w:rsidRPr="00780F47">
        <w:rPr>
          <w:rFonts w:cstheme="minorHAnsi"/>
          <w:b/>
        </w:rPr>
        <w:t>46,8</w:t>
      </w:r>
      <w:r w:rsidR="00D856EC" w:rsidRPr="00780F47">
        <w:rPr>
          <w:rFonts w:cstheme="minorHAnsi"/>
          <w:b/>
        </w:rPr>
        <w:t xml:space="preserve"> mil.</w:t>
      </w:r>
      <w:r w:rsidR="006C36AC" w:rsidRPr="00780F47">
        <w:rPr>
          <w:rFonts w:cstheme="minorHAnsi"/>
          <w:b/>
        </w:rPr>
        <w:t xml:space="preserve"> Kč</w:t>
      </w:r>
      <w:r w:rsidR="006C36AC" w:rsidRPr="00780F47">
        <w:rPr>
          <w:rFonts w:cstheme="minorHAnsi"/>
        </w:rPr>
        <w:t>.</w:t>
      </w:r>
    </w:p>
    <w:p w:rsidR="00CD1062" w:rsidRPr="00780F47" w:rsidRDefault="001F5D1B" w:rsidP="00CD1062">
      <w:pPr>
        <w:spacing w:after="0"/>
        <w:jc w:val="both"/>
        <w:rPr>
          <w:rFonts w:cstheme="minorHAnsi"/>
        </w:rPr>
      </w:pPr>
      <w:r w:rsidRPr="00780F47">
        <w:rPr>
          <w:rFonts w:cstheme="minorHAnsi"/>
        </w:rPr>
        <w:t>P</w:t>
      </w:r>
      <w:r w:rsidR="00411F2F" w:rsidRPr="00780F47">
        <w:rPr>
          <w:rFonts w:cstheme="minorHAnsi"/>
        </w:rPr>
        <w:t xml:space="preserve">ředpokládaný objem finančních prostředků pro oblast </w:t>
      </w:r>
      <w:r w:rsidR="003046A4" w:rsidRPr="00780F47">
        <w:rPr>
          <w:rFonts w:cstheme="minorHAnsi"/>
          <w:b/>
        </w:rPr>
        <w:t>VS</w:t>
      </w:r>
      <w:r w:rsidR="00411F2F" w:rsidRPr="00780F47">
        <w:rPr>
          <w:rFonts w:cstheme="minorHAnsi"/>
        </w:rPr>
        <w:t xml:space="preserve"> </w:t>
      </w:r>
      <w:r w:rsidRPr="00780F47">
        <w:rPr>
          <w:rFonts w:cstheme="minorHAnsi"/>
        </w:rPr>
        <w:t>je navržen</w:t>
      </w:r>
      <w:r w:rsidR="003046A4" w:rsidRPr="00780F47">
        <w:rPr>
          <w:rFonts w:cstheme="minorHAnsi"/>
        </w:rPr>
        <w:t xml:space="preserve"> ve výši</w:t>
      </w:r>
      <w:r w:rsidR="00411F2F" w:rsidRPr="00780F47">
        <w:rPr>
          <w:rFonts w:cstheme="minorHAnsi"/>
        </w:rPr>
        <w:t xml:space="preserve"> </w:t>
      </w:r>
      <w:r w:rsidR="001837D9" w:rsidRPr="00780F47">
        <w:rPr>
          <w:rFonts w:cstheme="minorHAnsi"/>
          <w:b/>
        </w:rPr>
        <w:t>93,5</w:t>
      </w:r>
      <w:r w:rsidR="00D856EC" w:rsidRPr="00780F47">
        <w:rPr>
          <w:rFonts w:cstheme="minorHAnsi"/>
          <w:b/>
        </w:rPr>
        <w:t xml:space="preserve"> mil. </w:t>
      </w:r>
      <w:r w:rsidR="00411F2F" w:rsidRPr="00780F47">
        <w:rPr>
          <w:rFonts w:cstheme="minorHAnsi"/>
          <w:b/>
        </w:rPr>
        <w:t>Kč</w:t>
      </w:r>
      <w:r w:rsidR="00411F2F" w:rsidRPr="00780F47">
        <w:rPr>
          <w:rFonts w:cstheme="minorHAnsi"/>
        </w:rPr>
        <w:t>.</w:t>
      </w:r>
    </w:p>
    <w:p w:rsidR="008E6D51" w:rsidRPr="00CD1062" w:rsidRDefault="00B80F50" w:rsidP="00CD1062">
      <w:pPr>
        <w:spacing w:before="120" w:after="0"/>
        <w:jc w:val="both"/>
        <w:rPr>
          <w:rFonts w:cstheme="minorHAnsi"/>
        </w:rPr>
      </w:pPr>
      <w:r w:rsidRPr="00780F47">
        <w:rPr>
          <w:rFonts w:cstheme="minorHAnsi"/>
        </w:rPr>
        <w:t>Návrh</w:t>
      </w:r>
      <w:r w:rsidR="00411F2F" w:rsidRPr="00780F47">
        <w:rPr>
          <w:rFonts w:cstheme="minorHAnsi"/>
        </w:rPr>
        <w:t>y programů vč. návrhu vzorové smlouvy</w:t>
      </w:r>
      <w:r w:rsidR="004C296F" w:rsidRPr="00780F47">
        <w:rPr>
          <w:rFonts w:cstheme="minorHAnsi"/>
        </w:rPr>
        <w:t xml:space="preserve"> a žádosti</w:t>
      </w:r>
      <w:r w:rsidR="00411F2F" w:rsidRPr="00780F47">
        <w:rPr>
          <w:rFonts w:cstheme="minorHAnsi"/>
        </w:rPr>
        <w:t xml:space="preserve"> jsou</w:t>
      </w:r>
      <w:r w:rsidRPr="00780F47">
        <w:rPr>
          <w:rFonts w:cstheme="minorHAnsi"/>
        </w:rPr>
        <w:t xml:space="preserve"> uveden</w:t>
      </w:r>
      <w:r w:rsidR="00411F2F" w:rsidRPr="00780F47">
        <w:rPr>
          <w:rFonts w:cstheme="minorHAnsi"/>
        </w:rPr>
        <w:t>y v přílohách</w:t>
      </w:r>
      <w:r w:rsidRPr="00780F47">
        <w:rPr>
          <w:rFonts w:cstheme="minorHAnsi"/>
        </w:rPr>
        <w:t xml:space="preserve"> č. 1</w:t>
      </w:r>
      <w:r w:rsidR="004C296F" w:rsidRPr="00780F47">
        <w:rPr>
          <w:rFonts w:cstheme="minorHAnsi"/>
        </w:rPr>
        <w:t xml:space="preserve"> -</w:t>
      </w:r>
      <w:bookmarkStart w:id="0" w:name="_GoBack"/>
      <w:bookmarkEnd w:id="0"/>
      <w:r w:rsidR="004C296F">
        <w:rPr>
          <w:rFonts w:cstheme="minorHAnsi"/>
        </w:rPr>
        <w:t xml:space="preserve"> 4</w:t>
      </w:r>
      <w:r w:rsidRPr="00CD1062">
        <w:rPr>
          <w:rFonts w:cstheme="minorHAnsi"/>
        </w:rPr>
        <w:t xml:space="preserve"> tohoto materiá</w:t>
      </w:r>
      <w:r w:rsidR="004C296F">
        <w:rPr>
          <w:rFonts w:cstheme="minorHAnsi"/>
        </w:rPr>
        <w:t>lu. V příloze č. 5</w:t>
      </w:r>
      <w:r w:rsidRPr="00CD1062">
        <w:rPr>
          <w:rFonts w:cstheme="minorHAnsi"/>
        </w:rPr>
        <w:t xml:space="preserve"> je uveden návrh textu inzerátu na vyhlášení výběrového řízení s termínem pro </w:t>
      </w:r>
      <w:r w:rsidR="00CD1062">
        <w:rPr>
          <w:rFonts w:cstheme="minorHAnsi"/>
          <w:b/>
        </w:rPr>
        <w:t xml:space="preserve">podání žádostí </w:t>
      </w:r>
      <w:r w:rsidR="004C296F" w:rsidRPr="001F5D1B">
        <w:rPr>
          <w:rFonts w:eastAsia="Times New Roman" w:cstheme="minorHAnsi"/>
          <w:b/>
          <w:bCs/>
          <w:color w:val="231F20"/>
          <w:lang w:eastAsia="cs-CZ"/>
        </w:rPr>
        <w:t>21. 9. 2020 do 2. 10. 2020</w:t>
      </w:r>
      <w:r w:rsidR="004C296F" w:rsidRPr="004C296F">
        <w:rPr>
          <w:rFonts w:eastAsia="Times New Roman" w:cstheme="minorHAnsi"/>
          <w:color w:val="231F20"/>
          <w:lang w:eastAsia="cs-CZ"/>
        </w:rPr>
        <w:t xml:space="preserve"> včetně</w:t>
      </w:r>
      <w:r w:rsidRPr="004C296F">
        <w:rPr>
          <w:rFonts w:cstheme="minorHAnsi"/>
        </w:rPr>
        <w:t>.</w:t>
      </w:r>
    </w:p>
    <w:p w:rsidR="00B80F50" w:rsidRPr="00CD1062" w:rsidRDefault="00B80F50" w:rsidP="00216660">
      <w:pPr>
        <w:spacing w:after="240"/>
        <w:jc w:val="both"/>
        <w:rPr>
          <w:rFonts w:cstheme="minorHAnsi"/>
        </w:rPr>
      </w:pPr>
      <w:r w:rsidRPr="00CD1062">
        <w:rPr>
          <w:rFonts w:cstheme="minorHAnsi"/>
        </w:rPr>
        <w:t>Do výběrového řízení se žadatelé budou přihlašovat prostřednictvím žádost</w:t>
      </w:r>
      <w:r w:rsidR="009C4461" w:rsidRPr="00CD1062">
        <w:rPr>
          <w:rFonts w:cstheme="minorHAnsi"/>
        </w:rPr>
        <w:t>i</w:t>
      </w:r>
      <w:r w:rsidRPr="00CD1062">
        <w:rPr>
          <w:rFonts w:cstheme="minorHAnsi"/>
        </w:rPr>
        <w:t xml:space="preserve"> zveřejněn</w:t>
      </w:r>
      <w:r w:rsidR="009C4461" w:rsidRPr="00CD1062">
        <w:rPr>
          <w:rFonts w:cstheme="minorHAnsi"/>
        </w:rPr>
        <w:t>é</w:t>
      </w:r>
      <w:r w:rsidRPr="00CD1062">
        <w:rPr>
          <w:rFonts w:cstheme="minorHAnsi"/>
        </w:rPr>
        <w:t xml:space="preserve"> na portálu statutárního města Ostravy </w:t>
      </w:r>
      <w:hyperlink r:id="rId6" w:history="1">
        <w:r w:rsidRPr="00CD1062">
          <w:rPr>
            <w:rStyle w:val="Hypertextovodkaz"/>
            <w:rFonts w:cstheme="minorHAnsi"/>
          </w:rPr>
          <w:t>www.ostrava.cz</w:t>
        </w:r>
      </w:hyperlink>
      <w:r w:rsidRPr="00CD1062">
        <w:rPr>
          <w:rFonts w:cstheme="minorHAnsi"/>
        </w:rPr>
        <w:t>.</w:t>
      </w:r>
    </w:p>
    <w:p w:rsidR="00216660" w:rsidRDefault="00216660" w:rsidP="004A46F6">
      <w:pPr>
        <w:spacing w:after="120"/>
        <w:jc w:val="both"/>
        <w:rPr>
          <w:rFonts w:cstheme="minorHAnsi"/>
        </w:rPr>
      </w:pPr>
      <w:r w:rsidRPr="00EA1157">
        <w:rPr>
          <w:rFonts w:cstheme="minorHAnsi"/>
          <w:b/>
        </w:rPr>
        <w:t xml:space="preserve">Stanovisko </w:t>
      </w:r>
      <w:r w:rsidR="00FD0470">
        <w:rPr>
          <w:rFonts w:cstheme="minorHAnsi"/>
          <w:b/>
        </w:rPr>
        <w:t>komise pro sport</w:t>
      </w:r>
    </w:p>
    <w:p w:rsidR="00B80F50" w:rsidRDefault="00411F2F" w:rsidP="004A46F6">
      <w:pPr>
        <w:spacing w:after="120"/>
        <w:jc w:val="both"/>
        <w:rPr>
          <w:rFonts w:cstheme="minorHAnsi"/>
        </w:rPr>
      </w:pPr>
      <w:r w:rsidRPr="00CD1062">
        <w:rPr>
          <w:rFonts w:cstheme="minorHAnsi"/>
        </w:rPr>
        <w:t>Překládané</w:t>
      </w:r>
      <w:r w:rsidR="00B80F50" w:rsidRPr="00CD1062">
        <w:rPr>
          <w:rFonts w:cstheme="minorHAnsi"/>
        </w:rPr>
        <w:t xml:space="preserve"> </w:t>
      </w:r>
      <w:r w:rsidR="00E2208E" w:rsidRPr="00CD1062">
        <w:rPr>
          <w:rFonts w:cstheme="minorHAnsi"/>
        </w:rPr>
        <w:t>program</w:t>
      </w:r>
      <w:r w:rsidRPr="00CD1062">
        <w:rPr>
          <w:rFonts w:cstheme="minorHAnsi"/>
        </w:rPr>
        <w:t>y</w:t>
      </w:r>
      <w:r w:rsidR="00B80F50" w:rsidRPr="00CD1062">
        <w:rPr>
          <w:rFonts w:cstheme="minorHAnsi"/>
        </w:rPr>
        <w:t xml:space="preserve"> byl</w:t>
      </w:r>
      <w:r w:rsidRPr="00CD1062">
        <w:rPr>
          <w:rFonts w:cstheme="minorHAnsi"/>
        </w:rPr>
        <w:t>y</w:t>
      </w:r>
      <w:r w:rsidR="00B80F50" w:rsidRPr="00CD1062">
        <w:rPr>
          <w:rFonts w:cstheme="minorHAnsi"/>
        </w:rPr>
        <w:t xml:space="preserve"> projednán</w:t>
      </w:r>
      <w:r w:rsidRPr="00CD1062">
        <w:rPr>
          <w:rFonts w:cstheme="minorHAnsi"/>
        </w:rPr>
        <w:t>y</w:t>
      </w:r>
      <w:r w:rsidR="00B80F50" w:rsidRPr="00CD1062">
        <w:rPr>
          <w:rFonts w:cstheme="minorHAnsi"/>
        </w:rPr>
        <w:t xml:space="preserve"> </w:t>
      </w:r>
      <w:r w:rsidR="00E2208E" w:rsidRPr="00FD0470">
        <w:rPr>
          <w:rFonts w:cstheme="minorHAnsi"/>
        </w:rPr>
        <w:t xml:space="preserve">v komisi rady města pro sport </w:t>
      </w:r>
      <w:r w:rsidR="002733D0" w:rsidRPr="00FD0470">
        <w:rPr>
          <w:rFonts w:cstheme="minorHAnsi"/>
          <w:b/>
        </w:rPr>
        <w:t xml:space="preserve">dne </w:t>
      </w:r>
      <w:r w:rsidR="004C296F" w:rsidRPr="00FD0470">
        <w:rPr>
          <w:rFonts w:cstheme="minorHAnsi"/>
          <w:b/>
        </w:rPr>
        <w:t>4. 6. 2020</w:t>
      </w:r>
      <w:r w:rsidR="002733D0" w:rsidRPr="00FD0470">
        <w:rPr>
          <w:rFonts w:cstheme="minorHAnsi"/>
          <w:b/>
        </w:rPr>
        <w:t xml:space="preserve"> </w:t>
      </w:r>
      <w:r w:rsidR="00B80F50" w:rsidRPr="00FD0470">
        <w:rPr>
          <w:rFonts w:cstheme="minorHAnsi"/>
          <w:b/>
        </w:rPr>
        <w:t>a doporučen</w:t>
      </w:r>
      <w:r w:rsidRPr="00FD0470">
        <w:rPr>
          <w:rFonts w:cstheme="minorHAnsi"/>
          <w:b/>
        </w:rPr>
        <w:t>y</w:t>
      </w:r>
      <w:r w:rsidR="00B80F50" w:rsidRPr="00FD0470">
        <w:rPr>
          <w:rFonts w:cstheme="minorHAnsi"/>
          <w:b/>
        </w:rPr>
        <w:t xml:space="preserve"> ke schválení</w:t>
      </w:r>
      <w:r w:rsidR="00AC5FFF" w:rsidRPr="00FD0470">
        <w:rPr>
          <w:rFonts w:cstheme="minorHAnsi"/>
          <w:b/>
        </w:rPr>
        <w:t xml:space="preserve"> v navrhovaném znění</w:t>
      </w:r>
      <w:r w:rsidR="00AC5FFF">
        <w:rPr>
          <w:rFonts w:cstheme="minorHAnsi"/>
        </w:rPr>
        <w:t xml:space="preserve"> </w:t>
      </w:r>
      <w:r w:rsidR="004C0414">
        <w:rPr>
          <w:rFonts w:cstheme="minorHAnsi"/>
        </w:rPr>
        <w:t xml:space="preserve">dle </w:t>
      </w:r>
      <w:r w:rsidR="00AC5FFF">
        <w:rPr>
          <w:rFonts w:cstheme="minorHAnsi"/>
        </w:rPr>
        <w:t>předloženého materiálu</w:t>
      </w:r>
      <w:r w:rsidR="00B80F50" w:rsidRPr="00CD1062">
        <w:rPr>
          <w:rFonts w:cstheme="minorHAnsi"/>
        </w:rPr>
        <w:t>.</w:t>
      </w:r>
      <w:r w:rsidR="00AC5FFF">
        <w:rPr>
          <w:rFonts w:cstheme="minorHAnsi"/>
        </w:rPr>
        <w:t xml:space="preserve"> </w:t>
      </w:r>
      <w:r w:rsidR="00F674ED">
        <w:rPr>
          <w:rFonts w:cstheme="minorHAnsi"/>
        </w:rPr>
        <w:t>Shrnutí</w:t>
      </w:r>
      <w:r w:rsidR="00AC5FFF" w:rsidRPr="00AC5FFF">
        <w:rPr>
          <w:rFonts w:cstheme="minorHAnsi"/>
        </w:rPr>
        <w:t xml:space="preserve"> nejdůležitější</w:t>
      </w:r>
      <w:r w:rsidR="00AC5FFF">
        <w:rPr>
          <w:rFonts w:cstheme="minorHAnsi"/>
        </w:rPr>
        <w:t>ch úprav</w:t>
      </w:r>
      <w:r w:rsidR="00B7064E">
        <w:rPr>
          <w:rFonts w:cstheme="minorHAnsi"/>
        </w:rPr>
        <w:t>, změn či doplnění</w:t>
      </w:r>
      <w:r w:rsidR="00AC5FFF" w:rsidRPr="00AC5FFF">
        <w:rPr>
          <w:rFonts w:cstheme="minorHAnsi"/>
        </w:rPr>
        <w:t>:</w:t>
      </w:r>
    </w:p>
    <w:p w:rsidR="004A46F6" w:rsidRPr="00B82671" w:rsidRDefault="004A46F6" w:rsidP="004A46F6">
      <w:pPr>
        <w:spacing w:after="0"/>
        <w:jc w:val="both"/>
        <w:rPr>
          <w:rFonts w:cstheme="minorHAnsi"/>
          <w:u w:val="single"/>
        </w:rPr>
      </w:pPr>
      <w:r w:rsidRPr="00B82671">
        <w:rPr>
          <w:rFonts w:cstheme="minorHAnsi"/>
          <w:u w:val="single"/>
        </w:rPr>
        <w:t xml:space="preserve">Oblast </w:t>
      </w:r>
      <w:r w:rsidR="003046A4">
        <w:rPr>
          <w:rFonts w:cstheme="minorHAnsi"/>
          <w:u w:val="single"/>
        </w:rPr>
        <w:t>TV</w:t>
      </w:r>
    </w:p>
    <w:p w:rsidR="00EA1157" w:rsidRPr="00EA1157" w:rsidRDefault="009122BD" w:rsidP="00F674ED">
      <w:pPr>
        <w:pStyle w:val="Odstavecseseznamem"/>
        <w:numPr>
          <w:ilvl w:val="0"/>
          <w:numId w:val="9"/>
        </w:numPr>
        <w:spacing w:after="0" w:line="240" w:lineRule="auto"/>
        <w:ind w:left="782" w:hanging="357"/>
        <w:jc w:val="both"/>
        <w:textAlignment w:val="top"/>
        <w:outlineLvl w:val="0"/>
        <w:rPr>
          <w:rFonts w:cstheme="minorHAnsi"/>
        </w:rPr>
      </w:pPr>
      <w:r w:rsidRPr="00EA1157">
        <w:rPr>
          <w:rFonts w:cstheme="minorHAnsi"/>
        </w:rPr>
        <w:t>novým tématem programu je „</w:t>
      </w:r>
      <w:r w:rsidRPr="00EA1157">
        <w:rPr>
          <w:rFonts w:eastAsia="Times New Roman" w:cstheme="minorHAnsi"/>
          <w:bCs/>
          <w:iCs/>
          <w:lang w:eastAsia="cs-CZ"/>
        </w:rPr>
        <w:t>Podpora sportovní infrastruktury – výstavba, rekonstrukce, opravy (</w:t>
      </w:r>
      <w:proofErr w:type="spellStart"/>
      <w:r w:rsidRPr="00EA1157">
        <w:rPr>
          <w:rFonts w:eastAsia="Times New Roman" w:cstheme="minorHAnsi"/>
          <w:bCs/>
          <w:iCs/>
          <w:lang w:eastAsia="cs-CZ"/>
        </w:rPr>
        <w:t>ŠaS</w:t>
      </w:r>
      <w:proofErr w:type="spellEnd"/>
      <w:r w:rsidRPr="00EA1157">
        <w:rPr>
          <w:rFonts w:eastAsia="Times New Roman" w:cstheme="minorHAnsi"/>
          <w:bCs/>
          <w:iCs/>
          <w:lang w:eastAsia="cs-CZ"/>
        </w:rPr>
        <w:t>/TV6)“</w:t>
      </w:r>
      <w:r w:rsidR="00686B13" w:rsidRPr="00EA1157">
        <w:rPr>
          <w:rFonts w:eastAsia="Times New Roman" w:cstheme="minorHAnsi"/>
          <w:bCs/>
          <w:iCs/>
          <w:lang w:eastAsia="cs-CZ"/>
        </w:rPr>
        <w:t>, které bylo v minulosti součástí</w:t>
      </w:r>
      <w:r w:rsidRPr="00EA1157">
        <w:rPr>
          <w:rFonts w:eastAsia="Times New Roman" w:cstheme="minorHAnsi"/>
          <w:bCs/>
          <w:iCs/>
          <w:lang w:eastAsia="cs-CZ"/>
        </w:rPr>
        <w:t xml:space="preserve"> </w:t>
      </w:r>
      <w:r w:rsidR="00686B13" w:rsidRPr="00EA1157">
        <w:rPr>
          <w:rFonts w:eastAsia="Times New Roman" w:cstheme="minorHAnsi"/>
          <w:bCs/>
          <w:iCs/>
          <w:lang w:eastAsia="cs-CZ"/>
        </w:rPr>
        <w:t xml:space="preserve">Programu na poskytnutí dotací z hazardu </w:t>
      </w:r>
      <w:r w:rsidR="00EA1157">
        <w:rPr>
          <w:rFonts w:eastAsia="Times New Roman" w:cstheme="minorHAnsi"/>
          <w:bCs/>
          <w:iCs/>
          <w:lang w:eastAsia="cs-CZ"/>
        </w:rPr>
        <w:t>neboli loterií (s</w:t>
      </w:r>
      <w:r w:rsidR="00686B13" w:rsidRPr="00EA1157">
        <w:rPr>
          <w:rFonts w:eastAsia="Times New Roman" w:cstheme="minorHAnsi"/>
          <w:bCs/>
          <w:iCs/>
          <w:lang w:eastAsia="cs-CZ"/>
        </w:rPr>
        <w:t> jeho vyhlašo</w:t>
      </w:r>
      <w:r w:rsidR="00EA1157">
        <w:rPr>
          <w:rFonts w:eastAsia="Times New Roman" w:cstheme="minorHAnsi"/>
          <w:bCs/>
          <w:iCs/>
          <w:lang w:eastAsia="cs-CZ"/>
        </w:rPr>
        <w:t>váním se na další léta nepočítá),</w:t>
      </w:r>
    </w:p>
    <w:p w:rsidR="004A46F6" w:rsidRPr="00EA1157" w:rsidRDefault="00686B13" w:rsidP="00F674ED">
      <w:pPr>
        <w:pStyle w:val="Odstavecseseznamem"/>
        <w:numPr>
          <w:ilvl w:val="0"/>
          <w:numId w:val="9"/>
        </w:numPr>
        <w:spacing w:after="0" w:line="240" w:lineRule="auto"/>
        <w:ind w:left="782" w:hanging="357"/>
        <w:jc w:val="both"/>
        <w:textAlignment w:val="top"/>
        <w:outlineLvl w:val="0"/>
        <w:rPr>
          <w:rFonts w:cstheme="minorHAnsi"/>
        </w:rPr>
      </w:pPr>
      <w:r w:rsidRPr="00EA1157">
        <w:rPr>
          <w:rFonts w:cstheme="minorHAnsi"/>
        </w:rPr>
        <w:t xml:space="preserve">upřesnění podmínek pro poskytnutí dotací </w:t>
      </w:r>
      <w:r w:rsidR="00B7064E" w:rsidRPr="00EA1157">
        <w:rPr>
          <w:rFonts w:cstheme="minorHAnsi"/>
        </w:rPr>
        <w:t>v rámci tématu</w:t>
      </w:r>
      <w:r w:rsidRPr="00EA1157">
        <w:rPr>
          <w:rFonts w:cstheme="minorHAnsi"/>
        </w:rPr>
        <w:t xml:space="preserve"> 1, čl. IX. programu</w:t>
      </w:r>
      <w:r w:rsidR="00B7064E" w:rsidRPr="00EA1157">
        <w:rPr>
          <w:rFonts w:cstheme="minorHAnsi"/>
        </w:rPr>
        <w:t>,</w:t>
      </w:r>
    </w:p>
    <w:p w:rsidR="00686B13" w:rsidRDefault="00033C60" w:rsidP="00F674ED">
      <w:pPr>
        <w:pStyle w:val="Odstavecseseznamem"/>
        <w:numPr>
          <w:ilvl w:val="0"/>
          <w:numId w:val="9"/>
        </w:numPr>
        <w:spacing w:after="0" w:line="240" w:lineRule="auto"/>
        <w:ind w:left="782" w:hanging="357"/>
        <w:jc w:val="both"/>
        <w:textAlignment w:val="top"/>
        <w:outlineLvl w:val="0"/>
        <w:rPr>
          <w:rFonts w:cstheme="minorHAnsi"/>
        </w:rPr>
      </w:pPr>
      <w:r>
        <w:rPr>
          <w:rFonts w:cstheme="minorHAnsi"/>
        </w:rPr>
        <w:t>neposkytnutí</w:t>
      </w:r>
      <w:r w:rsidR="00686B13" w:rsidRPr="00B7064E">
        <w:rPr>
          <w:rFonts w:cstheme="minorHAnsi"/>
        </w:rPr>
        <w:t xml:space="preserve"> finanční podpory </w:t>
      </w:r>
      <w:r w:rsidR="00B7064E" w:rsidRPr="00B7064E">
        <w:rPr>
          <w:rFonts w:cstheme="minorHAnsi"/>
        </w:rPr>
        <w:t xml:space="preserve">v rámci </w:t>
      </w:r>
      <w:r w:rsidR="00686B13" w:rsidRPr="00B7064E">
        <w:rPr>
          <w:rFonts w:eastAsia="Times New Roman" w:cstheme="minorHAnsi"/>
          <w:lang w:eastAsia="cs-CZ"/>
        </w:rPr>
        <w:t>účasti na akcích konajících se mimo území města</w:t>
      </w:r>
      <w:r w:rsidR="00B7064E" w:rsidRPr="00B7064E">
        <w:rPr>
          <w:rFonts w:eastAsia="Times New Roman" w:cstheme="minorHAnsi"/>
          <w:lang w:eastAsia="cs-CZ"/>
        </w:rPr>
        <w:t xml:space="preserve"> </w:t>
      </w:r>
      <w:r w:rsidR="00B7064E" w:rsidRPr="00B7064E">
        <w:rPr>
          <w:rFonts w:cstheme="minorHAnsi"/>
        </w:rPr>
        <w:t>(téma 4, čl. IX. programu),</w:t>
      </w:r>
    </w:p>
    <w:p w:rsidR="00B7064E" w:rsidRPr="00B7064E" w:rsidRDefault="00B7064E" w:rsidP="00B7064E">
      <w:pPr>
        <w:pStyle w:val="Odstavecseseznamem"/>
        <w:numPr>
          <w:ilvl w:val="0"/>
          <w:numId w:val="9"/>
        </w:numPr>
        <w:spacing w:after="0" w:line="240" w:lineRule="auto"/>
        <w:ind w:left="782" w:hanging="357"/>
        <w:jc w:val="both"/>
        <w:textAlignment w:val="top"/>
        <w:outlineLvl w:val="0"/>
        <w:rPr>
          <w:rFonts w:cstheme="minorHAnsi"/>
        </w:rPr>
      </w:pPr>
      <w:r w:rsidRPr="00B7064E">
        <w:rPr>
          <w:rFonts w:cstheme="minorHAnsi"/>
          <w:iCs/>
        </w:rPr>
        <w:t xml:space="preserve">možnost vyhlášení dalšího kola výběrového řízení v rámci tématu </w:t>
      </w:r>
      <w:r w:rsidRPr="00B7064E">
        <w:rPr>
          <w:rFonts w:cstheme="minorHAnsi"/>
          <w:iCs/>
        </w:rPr>
        <w:softHyphen/>
      </w:r>
      <w:r w:rsidRPr="00B7064E">
        <w:rPr>
          <w:rFonts w:eastAsia="Times New Roman" w:cstheme="minorHAnsi"/>
          <w:bCs/>
          <w:color w:val="231F20"/>
          <w:lang w:eastAsia="cs-CZ"/>
        </w:rPr>
        <w:t xml:space="preserve">Podpora sportovních akcí významně </w:t>
      </w:r>
      <w:r w:rsidRPr="00B7064E">
        <w:rPr>
          <w:rFonts w:cstheme="minorHAnsi"/>
        </w:rPr>
        <w:t>reprezentujících statutární město Ostravu</w:t>
      </w:r>
      <w:r w:rsidRPr="00B7064E">
        <w:rPr>
          <w:rFonts w:eastAsia="Times New Roman" w:cstheme="minorHAnsi"/>
          <w:bCs/>
          <w:color w:val="231F20"/>
          <w:lang w:eastAsia="cs-CZ"/>
        </w:rPr>
        <w:t xml:space="preserve"> (</w:t>
      </w:r>
      <w:proofErr w:type="spellStart"/>
      <w:r w:rsidRPr="00B7064E">
        <w:rPr>
          <w:rFonts w:eastAsia="Times New Roman" w:cstheme="minorHAnsi"/>
          <w:bCs/>
          <w:color w:val="231F20"/>
          <w:lang w:eastAsia="cs-CZ"/>
        </w:rPr>
        <w:t>ŠaS</w:t>
      </w:r>
      <w:proofErr w:type="spellEnd"/>
      <w:r w:rsidRPr="00B7064E">
        <w:rPr>
          <w:rFonts w:eastAsia="Times New Roman" w:cstheme="minorHAnsi"/>
          <w:bCs/>
          <w:color w:val="231F20"/>
          <w:lang w:eastAsia="cs-CZ"/>
        </w:rPr>
        <w:t>/TV4)</w:t>
      </w:r>
      <w:r w:rsidRPr="00B7064E">
        <w:rPr>
          <w:rFonts w:eastAsia="Times New Roman" w:cstheme="minorHAnsi"/>
          <w:bCs/>
          <w:iCs/>
          <w:lang w:eastAsia="cs-CZ"/>
        </w:rPr>
        <w:t>.</w:t>
      </w:r>
    </w:p>
    <w:p w:rsidR="008B3732" w:rsidRDefault="008B3732" w:rsidP="004A46F6">
      <w:pPr>
        <w:spacing w:after="0"/>
        <w:jc w:val="both"/>
        <w:rPr>
          <w:rFonts w:cstheme="minorHAnsi"/>
          <w:u w:val="single"/>
        </w:rPr>
      </w:pPr>
    </w:p>
    <w:p w:rsidR="00AC5FFF" w:rsidRPr="00B82671" w:rsidRDefault="00AC5FFF" w:rsidP="004A46F6">
      <w:pPr>
        <w:spacing w:after="0"/>
        <w:jc w:val="both"/>
        <w:rPr>
          <w:rFonts w:cstheme="minorHAnsi"/>
          <w:u w:val="single"/>
        </w:rPr>
      </w:pPr>
      <w:r w:rsidRPr="00B82671">
        <w:rPr>
          <w:rFonts w:cstheme="minorHAnsi"/>
          <w:u w:val="single"/>
        </w:rPr>
        <w:lastRenderedPageBreak/>
        <w:t xml:space="preserve">Oblast </w:t>
      </w:r>
      <w:r w:rsidR="003046A4">
        <w:rPr>
          <w:rFonts w:cstheme="minorHAnsi"/>
          <w:u w:val="single"/>
        </w:rPr>
        <w:t>VS</w:t>
      </w:r>
    </w:p>
    <w:p w:rsidR="00F674ED" w:rsidRPr="00686B13" w:rsidRDefault="00F674ED" w:rsidP="00F674ED">
      <w:pPr>
        <w:pStyle w:val="Odstavecseseznamem"/>
        <w:numPr>
          <w:ilvl w:val="0"/>
          <w:numId w:val="11"/>
        </w:numPr>
        <w:spacing w:after="60" w:line="240" w:lineRule="auto"/>
        <w:jc w:val="both"/>
        <w:textAlignment w:val="top"/>
        <w:outlineLvl w:val="0"/>
        <w:rPr>
          <w:rFonts w:cstheme="minorHAnsi"/>
          <w:color w:val="FF0000"/>
        </w:rPr>
      </w:pPr>
      <w:r w:rsidRPr="00686B13">
        <w:t>úprava finančních stropů pro jednotlivé sporty,</w:t>
      </w:r>
    </w:p>
    <w:p w:rsidR="004A46F6" w:rsidRPr="00686B13" w:rsidRDefault="004A46F6" w:rsidP="002953AB">
      <w:pPr>
        <w:pStyle w:val="Odstavecseseznamem"/>
        <w:numPr>
          <w:ilvl w:val="0"/>
          <w:numId w:val="11"/>
        </w:numPr>
        <w:spacing w:after="120" w:line="240" w:lineRule="auto"/>
        <w:ind w:left="782" w:hanging="357"/>
        <w:jc w:val="both"/>
        <w:textAlignment w:val="top"/>
        <w:outlineLvl w:val="0"/>
        <w:rPr>
          <w:rFonts w:cstheme="minorHAnsi"/>
          <w:color w:val="FF0000"/>
        </w:rPr>
      </w:pPr>
      <w:r w:rsidRPr="00686B13">
        <w:t>nově si mohou žádat o dotaci rovněž organizace zaměřené na handicapovaný sport</w:t>
      </w:r>
      <w:r w:rsidR="00686B13">
        <w:t>.</w:t>
      </w:r>
    </w:p>
    <w:p w:rsidR="00F674ED" w:rsidRPr="00B82671" w:rsidRDefault="00F674ED" w:rsidP="00F674ED">
      <w:pPr>
        <w:spacing w:after="0"/>
        <w:jc w:val="both"/>
        <w:rPr>
          <w:rFonts w:eastAsia="Times New Roman" w:cstheme="minorHAnsi"/>
          <w:bCs/>
          <w:iCs/>
          <w:u w:val="single"/>
          <w:lang w:eastAsia="cs-CZ"/>
        </w:rPr>
      </w:pPr>
      <w:r w:rsidRPr="00B82671">
        <w:rPr>
          <w:rFonts w:eastAsia="Times New Roman" w:cstheme="minorHAnsi"/>
          <w:bCs/>
          <w:iCs/>
          <w:u w:val="single"/>
          <w:lang w:eastAsia="cs-CZ"/>
        </w:rPr>
        <w:t>Spole</w:t>
      </w:r>
      <w:r w:rsidR="00033C60">
        <w:rPr>
          <w:rFonts w:eastAsia="Times New Roman" w:cstheme="minorHAnsi"/>
          <w:bCs/>
          <w:iCs/>
          <w:u w:val="single"/>
          <w:lang w:eastAsia="cs-CZ"/>
        </w:rPr>
        <w:t>čné úpravy v rámci obou oblastí</w:t>
      </w:r>
    </w:p>
    <w:p w:rsidR="00F674ED" w:rsidRPr="004A46F6" w:rsidRDefault="00F674ED" w:rsidP="00F674ED">
      <w:pPr>
        <w:pStyle w:val="Odstavecseseznamem"/>
        <w:numPr>
          <w:ilvl w:val="0"/>
          <w:numId w:val="12"/>
        </w:numPr>
        <w:spacing w:after="60" w:line="240" w:lineRule="auto"/>
        <w:jc w:val="both"/>
        <w:textAlignment w:val="top"/>
        <w:outlineLvl w:val="0"/>
        <w:rPr>
          <w:rFonts w:cstheme="minorHAnsi"/>
          <w:color w:val="FF0000"/>
        </w:rPr>
      </w:pPr>
      <w:r>
        <w:t xml:space="preserve">posunutí termínu dokdy je možné </w:t>
      </w:r>
      <w:r w:rsidR="0000369D">
        <w:t>u</w:t>
      </w:r>
      <w:r>
        <w:t>hradit náklady - do termínu pro předložení závěrečného finančního vypořádání,</w:t>
      </w:r>
    </w:p>
    <w:p w:rsidR="00F674ED" w:rsidRPr="00F674ED" w:rsidRDefault="00F674ED" w:rsidP="00F674ED">
      <w:pPr>
        <w:pStyle w:val="Odstavecseseznamem"/>
        <w:numPr>
          <w:ilvl w:val="0"/>
          <w:numId w:val="12"/>
        </w:numPr>
        <w:spacing w:after="60" w:line="240" w:lineRule="auto"/>
        <w:ind w:left="782" w:hanging="357"/>
        <w:jc w:val="both"/>
        <w:textAlignment w:val="top"/>
        <w:outlineLvl w:val="0"/>
        <w:rPr>
          <w:rFonts w:cstheme="minorHAnsi"/>
          <w:color w:val="FF0000"/>
        </w:rPr>
      </w:pPr>
      <w:r>
        <w:t xml:space="preserve">umožnění zaslání žádosti </w:t>
      </w:r>
      <w:r w:rsidRPr="004A46F6">
        <w:rPr>
          <w:rFonts w:cstheme="minorHAnsi"/>
        </w:rPr>
        <w:t>pouze v elektronické p</w:t>
      </w:r>
      <w:r w:rsidR="0000369D">
        <w:rPr>
          <w:rFonts w:cstheme="minorHAnsi"/>
        </w:rPr>
        <w:t>odobě</w:t>
      </w:r>
      <w:r w:rsidRPr="004A46F6">
        <w:rPr>
          <w:rFonts w:cstheme="minorHAnsi"/>
        </w:rPr>
        <w:t xml:space="preserve"> </w:t>
      </w:r>
      <w:r w:rsidR="0000369D">
        <w:rPr>
          <w:rFonts w:cstheme="minorHAnsi"/>
        </w:rPr>
        <w:t>(</w:t>
      </w:r>
      <w:r w:rsidRPr="004A46F6">
        <w:rPr>
          <w:rFonts w:cstheme="minorHAnsi"/>
        </w:rPr>
        <w:t>v</w:t>
      </w:r>
      <w:r w:rsidRPr="004A46F6">
        <w:rPr>
          <w:rFonts w:eastAsia="Times New Roman" w:cstheme="minorHAnsi"/>
          <w:color w:val="231F20"/>
          <w:lang w:eastAsia="cs-CZ"/>
        </w:rPr>
        <w:t> případě, že žadatel disponuje elektronickým podpisem, je povinen upřednostnit tento způsob podání</w:t>
      </w:r>
      <w:r w:rsidR="0000369D">
        <w:rPr>
          <w:rFonts w:eastAsia="Times New Roman" w:cstheme="minorHAnsi"/>
          <w:color w:val="231F20"/>
          <w:lang w:eastAsia="cs-CZ"/>
        </w:rPr>
        <w:t>)</w:t>
      </w:r>
      <w:r>
        <w:rPr>
          <w:rFonts w:eastAsia="Times New Roman" w:cstheme="minorHAnsi"/>
          <w:color w:val="231F20"/>
          <w:lang w:eastAsia="cs-CZ"/>
        </w:rPr>
        <w:t>,</w:t>
      </w:r>
    </w:p>
    <w:p w:rsidR="00B7064E" w:rsidRPr="00B7064E" w:rsidRDefault="00F674ED" w:rsidP="00F674ED">
      <w:pPr>
        <w:pStyle w:val="Odstavecseseznamem"/>
        <w:numPr>
          <w:ilvl w:val="0"/>
          <w:numId w:val="12"/>
        </w:numPr>
        <w:spacing w:after="60" w:line="240" w:lineRule="auto"/>
        <w:ind w:left="782" w:hanging="357"/>
        <w:jc w:val="both"/>
        <w:textAlignment w:val="top"/>
        <w:outlineLvl w:val="0"/>
        <w:rPr>
          <w:rFonts w:cstheme="minorHAnsi"/>
          <w:color w:val="FF0000"/>
        </w:rPr>
      </w:pPr>
      <w:r w:rsidRPr="00F674ED">
        <w:rPr>
          <w:rFonts w:cstheme="minorHAnsi"/>
        </w:rPr>
        <w:t>při podávání žádosti o dotaci ve fyzické podobě dojde ke zrušení dokládání povinných příloh, což přispěje ke zjednodušení celého procesu; nově stačí fyzicky doložit pouze žádost</w:t>
      </w:r>
    </w:p>
    <w:p w:rsidR="00F674ED" w:rsidRPr="00B7064E" w:rsidRDefault="00B7064E" w:rsidP="00F674ED">
      <w:pPr>
        <w:pStyle w:val="Odstavecseseznamem"/>
        <w:numPr>
          <w:ilvl w:val="0"/>
          <w:numId w:val="12"/>
        </w:numPr>
        <w:spacing w:after="60" w:line="240" w:lineRule="auto"/>
        <w:ind w:left="782" w:hanging="357"/>
        <w:jc w:val="both"/>
        <w:textAlignment w:val="top"/>
        <w:outlineLvl w:val="0"/>
        <w:rPr>
          <w:rFonts w:cstheme="minorHAnsi"/>
          <w:color w:val="FF0000"/>
        </w:rPr>
      </w:pPr>
      <w:r>
        <w:rPr>
          <w:rFonts w:eastAsia="Times New Roman" w:cstheme="minorHAnsi"/>
          <w:bCs/>
          <w:iCs/>
          <w:lang w:eastAsia="cs-CZ"/>
        </w:rPr>
        <w:t>o</w:t>
      </w:r>
      <w:r w:rsidRPr="00B7064E">
        <w:rPr>
          <w:rFonts w:eastAsia="Times New Roman" w:cstheme="minorHAnsi"/>
          <w:bCs/>
          <w:iCs/>
          <w:lang w:eastAsia="cs-CZ"/>
        </w:rPr>
        <w:t xml:space="preserve"> vyřazení projektu z důvodu formálních nedostatků bude rozhodnuto na základě doporučení příslušné komise a po schválení v orgánech města</w:t>
      </w:r>
      <w:r w:rsidRPr="00B7064E">
        <w:rPr>
          <w:rFonts w:cstheme="minorHAnsi"/>
        </w:rPr>
        <w:t>,</w:t>
      </w:r>
    </w:p>
    <w:p w:rsidR="002953AB" w:rsidRPr="002953AB" w:rsidRDefault="00B7064E" w:rsidP="002953AB">
      <w:pPr>
        <w:pStyle w:val="Odstavecseseznamem"/>
        <w:numPr>
          <w:ilvl w:val="0"/>
          <w:numId w:val="12"/>
        </w:numPr>
        <w:spacing w:after="120" w:line="240" w:lineRule="auto"/>
        <w:ind w:left="782" w:hanging="357"/>
        <w:jc w:val="both"/>
        <w:textAlignment w:val="top"/>
        <w:outlineLvl w:val="0"/>
        <w:rPr>
          <w:rFonts w:cstheme="minorHAnsi"/>
          <w:color w:val="FF0000"/>
        </w:rPr>
      </w:pPr>
      <w:r w:rsidRPr="00B7064E">
        <w:rPr>
          <w:rFonts w:eastAsia="Times New Roman" w:cstheme="minorHAnsi"/>
          <w:bCs/>
          <w:iCs/>
          <w:lang w:eastAsia="cs-CZ"/>
        </w:rPr>
        <w:t>ve výjimečných a odůvodnitelných případech si statutární město Ostrava vyhrazuje právo na úpravu a změnu kteréhokoliv článku tohoto Programu</w:t>
      </w:r>
      <w:r>
        <w:rPr>
          <w:rFonts w:eastAsia="Times New Roman" w:cstheme="minorHAnsi"/>
          <w:bCs/>
          <w:iCs/>
          <w:lang w:eastAsia="cs-CZ"/>
        </w:rPr>
        <w:t>.</w:t>
      </w:r>
    </w:p>
    <w:p w:rsidR="008B3732" w:rsidRPr="002953AB" w:rsidRDefault="008B3732" w:rsidP="002953AB">
      <w:pPr>
        <w:spacing w:after="0" w:line="240" w:lineRule="auto"/>
        <w:jc w:val="both"/>
        <w:textAlignment w:val="top"/>
        <w:outlineLvl w:val="0"/>
        <w:rPr>
          <w:rFonts w:cstheme="minorHAnsi"/>
          <w:color w:val="FF0000"/>
        </w:rPr>
      </w:pPr>
      <w:r w:rsidRPr="002953AB">
        <w:rPr>
          <w:rFonts w:eastAsia="Times New Roman" w:cstheme="minorHAnsi"/>
          <w:bCs/>
          <w:iCs/>
          <w:lang w:eastAsia="cs-CZ"/>
        </w:rPr>
        <w:t>Ostatní změny</w:t>
      </w:r>
      <w:r w:rsidR="00360B69" w:rsidRPr="002953AB">
        <w:rPr>
          <w:rFonts w:eastAsia="Times New Roman" w:cstheme="minorHAnsi"/>
          <w:bCs/>
          <w:iCs/>
          <w:lang w:eastAsia="cs-CZ"/>
        </w:rPr>
        <w:t xml:space="preserve"> a úpravy</w:t>
      </w:r>
      <w:r w:rsidRPr="002953AB">
        <w:rPr>
          <w:rFonts w:eastAsia="Times New Roman" w:cstheme="minorHAnsi"/>
          <w:bCs/>
          <w:iCs/>
          <w:lang w:eastAsia="cs-CZ"/>
        </w:rPr>
        <w:t xml:space="preserve"> jsou pouze technického nebo administrativního rázu.</w:t>
      </w:r>
    </w:p>
    <w:p w:rsidR="00F674ED" w:rsidRDefault="00F674ED" w:rsidP="00E11E85">
      <w:pPr>
        <w:spacing w:after="0"/>
        <w:jc w:val="both"/>
        <w:rPr>
          <w:rFonts w:cstheme="minorHAnsi"/>
          <w:b/>
          <w:color w:val="FF0000"/>
        </w:rPr>
      </w:pPr>
    </w:p>
    <w:p w:rsidR="00E11E85" w:rsidRPr="00EA1157" w:rsidRDefault="00E11E85" w:rsidP="0061423F">
      <w:pPr>
        <w:spacing w:after="120"/>
        <w:jc w:val="both"/>
        <w:rPr>
          <w:rFonts w:cstheme="minorHAnsi"/>
          <w:b/>
        </w:rPr>
      </w:pPr>
      <w:r w:rsidRPr="00EA1157">
        <w:rPr>
          <w:rFonts w:cstheme="minorHAnsi"/>
          <w:b/>
        </w:rPr>
        <w:t>Stanovisko odboru školství a sportu</w:t>
      </w:r>
    </w:p>
    <w:p w:rsidR="0061423F" w:rsidRPr="00026A83" w:rsidRDefault="0061423F" w:rsidP="002953AB">
      <w:pPr>
        <w:spacing w:after="120"/>
        <w:jc w:val="both"/>
        <w:rPr>
          <w:rFonts w:cstheme="minorHAnsi"/>
        </w:rPr>
      </w:pPr>
      <w:r w:rsidRPr="00026A83">
        <w:rPr>
          <w:rFonts w:cstheme="minorHAnsi"/>
        </w:rPr>
        <w:t xml:space="preserve">Odbor </w:t>
      </w:r>
      <w:proofErr w:type="spellStart"/>
      <w:r w:rsidRPr="00026A83">
        <w:rPr>
          <w:rFonts w:cstheme="minorHAnsi"/>
        </w:rPr>
        <w:t>ŠaS</w:t>
      </w:r>
      <w:proofErr w:type="spellEnd"/>
      <w:r w:rsidRPr="00026A83">
        <w:rPr>
          <w:rFonts w:cstheme="minorHAnsi"/>
        </w:rPr>
        <w:t xml:space="preserve"> </w:t>
      </w:r>
      <w:r w:rsidR="00026A83">
        <w:rPr>
          <w:rFonts w:cstheme="minorHAnsi"/>
        </w:rPr>
        <w:t xml:space="preserve">s ohledem na </w:t>
      </w:r>
      <w:r w:rsidR="00026A83" w:rsidRPr="00026A83">
        <w:rPr>
          <w:rFonts w:cstheme="minorHAnsi"/>
        </w:rPr>
        <w:t xml:space="preserve">skutečnost, že pro </w:t>
      </w:r>
      <w:r w:rsidR="00026A83">
        <w:rPr>
          <w:rFonts w:cstheme="minorHAnsi"/>
        </w:rPr>
        <w:t>období</w:t>
      </w:r>
      <w:r w:rsidR="00026A83" w:rsidRPr="00026A83">
        <w:rPr>
          <w:rFonts w:cstheme="minorHAnsi"/>
        </w:rPr>
        <w:t xml:space="preserve"> 2021 – 2021 nedojde k vyhlášení dotačního programu z tzv. Hazardu</w:t>
      </w:r>
      <w:r w:rsidR="00026A83">
        <w:rPr>
          <w:rFonts w:cstheme="minorHAnsi"/>
        </w:rPr>
        <w:t>,</w:t>
      </w:r>
      <w:r w:rsidR="00026A83" w:rsidRPr="00026A83">
        <w:rPr>
          <w:rFonts w:cstheme="minorHAnsi"/>
        </w:rPr>
        <w:t xml:space="preserve"> </w:t>
      </w:r>
      <w:r w:rsidR="00026A83">
        <w:rPr>
          <w:rFonts w:cstheme="minorHAnsi"/>
        </w:rPr>
        <w:t>navrhuje jeho sloučení s Programem pro oblast TV</w:t>
      </w:r>
      <w:r w:rsidRPr="00026A83">
        <w:rPr>
          <w:rFonts w:cstheme="minorHAnsi"/>
        </w:rPr>
        <w:t>. Důvodem</w:t>
      </w:r>
      <w:r w:rsidR="00026A83">
        <w:rPr>
          <w:rFonts w:cstheme="minorHAnsi"/>
        </w:rPr>
        <w:t xml:space="preserve"> zrušení Programu z Hazardu</w:t>
      </w:r>
      <w:r w:rsidRPr="00026A83">
        <w:rPr>
          <w:rFonts w:cstheme="minorHAnsi"/>
        </w:rPr>
        <w:t xml:space="preserve"> jsou </w:t>
      </w:r>
      <w:r w:rsidR="00026A83">
        <w:rPr>
          <w:rFonts w:cstheme="minorHAnsi"/>
        </w:rPr>
        <w:t>každým rokem</w:t>
      </w:r>
      <w:r w:rsidRPr="00026A83">
        <w:rPr>
          <w:rFonts w:cstheme="minorHAnsi"/>
        </w:rPr>
        <w:t xml:space="preserve"> klesající příjmy z této oblasti do rozpočtu SMO, ale také </w:t>
      </w:r>
      <w:r w:rsidRPr="00026A83">
        <w:rPr>
          <w:rFonts w:cstheme="minorHAnsi"/>
          <w:b/>
        </w:rPr>
        <w:t>snaha o</w:t>
      </w:r>
      <w:r w:rsidRPr="00026A83">
        <w:rPr>
          <w:rFonts w:cstheme="minorHAnsi"/>
        </w:rPr>
        <w:t xml:space="preserve"> </w:t>
      </w:r>
      <w:r w:rsidRPr="00026A83">
        <w:rPr>
          <w:rFonts w:cstheme="minorHAnsi"/>
          <w:b/>
        </w:rPr>
        <w:t>větší hospodárnost, efektivitu</w:t>
      </w:r>
      <w:r w:rsidR="00026A83">
        <w:rPr>
          <w:rFonts w:cstheme="minorHAnsi"/>
          <w:b/>
        </w:rPr>
        <w:t>, snížení počtu žádostí</w:t>
      </w:r>
      <w:r w:rsidRPr="00026A83">
        <w:rPr>
          <w:rFonts w:cstheme="minorHAnsi"/>
          <w:b/>
        </w:rPr>
        <w:t xml:space="preserve"> a zjednodušení administrace</w:t>
      </w:r>
      <w:r w:rsidRPr="00026A83">
        <w:rPr>
          <w:rFonts w:cstheme="minorHAnsi"/>
        </w:rPr>
        <w:t>. Prakticky to znamená, že</w:t>
      </w:r>
      <w:r w:rsidR="003046A4" w:rsidRPr="00026A83">
        <w:rPr>
          <w:rFonts w:cstheme="minorHAnsi"/>
        </w:rPr>
        <w:t xml:space="preserve"> </w:t>
      </w:r>
      <w:r w:rsidR="003046A4" w:rsidRPr="00026A83">
        <w:rPr>
          <w:rFonts w:cstheme="minorHAnsi"/>
          <w:b/>
        </w:rPr>
        <w:t>téma</w:t>
      </w:r>
      <w:r w:rsidRPr="00026A83">
        <w:rPr>
          <w:rFonts w:cstheme="minorHAnsi"/>
          <w:b/>
        </w:rPr>
        <w:t xml:space="preserve"> „</w:t>
      </w:r>
      <w:r w:rsidRPr="00026A83">
        <w:rPr>
          <w:rFonts w:eastAsia="Times New Roman" w:cstheme="minorHAnsi"/>
          <w:b/>
          <w:bCs/>
          <w:iCs/>
          <w:lang w:eastAsia="cs-CZ"/>
        </w:rPr>
        <w:t>Podpora sportovní infrastruktury“</w:t>
      </w:r>
      <w:r w:rsidRPr="00026A83">
        <w:rPr>
          <w:rFonts w:eastAsia="Times New Roman" w:cstheme="minorHAnsi"/>
          <w:bCs/>
          <w:iCs/>
          <w:lang w:eastAsia="cs-CZ"/>
        </w:rPr>
        <w:t>, které bylo</w:t>
      </w:r>
      <w:r w:rsidR="003046A4" w:rsidRPr="00026A83">
        <w:rPr>
          <w:rFonts w:cstheme="minorHAnsi"/>
        </w:rPr>
        <w:t xml:space="preserve"> pro dotační řízení z Hazardu charakteristické a výjimečné, </w:t>
      </w:r>
      <w:r w:rsidR="003046A4" w:rsidRPr="00026A83">
        <w:rPr>
          <w:rFonts w:cstheme="minorHAnsi"/>
          <w:b/>
        </w:rPr>
        <w:t>je přesunuto a aktualizováno v rámci Programu pro oblast TV</w:t>
      </w:r>
      <w:r w:rsidR="003046A4" w:rsidRPr="00026A83">
        <w:rPr>
          <w:rFonts w:cstheme="minorHAnsi"/>
        </w:rPr>
        <w:t xml:space="preserve">, vč. všech podmínek, které toto téma stanovuje. Ostatní témata z Hazardu standardně figurují i v oblasti TV a nebylo proto nutné provádět </w:t>
      </w:r>
      <w:r w:rsidR="00F96884" w:rsidRPr="00026A83">
        <w:rPr>
          <w:rFonts w:cstheme="minorHAnsi"/>
        </w:rPr>
        <w:t>další</w:t>
      </w:r>
      <w:r w:rsidR="003046A4" w:rsidRPr="00026A83">
        <w:rPr>
          <w:rFonts w:cstheme="minorHAnsi"/>
        </w:rPr>
        <w:t xml:space="preserve"> úpravy. Veškeré navržené finanční prostředky pro oblasti TV a VS zohledňují rozpočet, se kterým disponoval program z Hazardu a je adekvátně rozdělen do obou těchto Programů, což se projevilo v</w:t>
      </w:r>
      <w:r w:rsidR="00A97655" w:rsidRPr="00026A83">
        <w:rPr>
          <w:rFonts w:cstheme="minorHAnsi"/>
        </w:rPr>
        <w:t> </w:t>
      </w:r>
      <w:r w:rsidR="003046A4" w:rsidRPr="00026A83">
        <w:rPr>
          <w:rFonts w:cstheme="minorHAnsi"/>
        </w:rPr>
        <w:t>navýšení předpokládaných prostředků</w:t>
      </w:r>
      <w:r w:rsidR="00F96884" w:rsidRPr="00026A83">
        <w:rPr>
          <w:rFonts w:cstheme="minorHAnsi"/>
        </w:rPr>
        <w:t xml:space="preserve"> pro rok 2021</w:t>
      </w:r>
      <w:r w:rsidR="003046A4" w:rsidRPr="00026A83">
        <w:rPr>
          <w:rFonts w:cstheme="minorHAnsi"/>
        </w:rPr>
        <w:t>.</w:t>
      </w:r>
    </w:p>
    <w:p w:rsidR="00A97655" w:rsidRDefault="00A97655" w:rsidP="002953AB">
      <w:pPr>
        <w:spacing w:after="120"/>
        <w:jc w:val="both"/>
        <w:rPr>
          <w:rFonts w:cstheme="minorHAnsi"/>
        </w:rPr>
      </w:pPr>
      <w:r w:rsidRPr="00026A83">
        <w:rPr>
          <w:rFonts w:cstheme="minorHAnsi"/>
        </w:rPr>
        <w:t xml:space="preserve">Výrazným prvkem a přidanou hodnotou předkládaných materiálů je </w:t>
      </w:r>
      <w:r w:rsidRPr="00026A83">
        <w:rPr>
          <w:rFonts w:cstheme="minorHAnsi"/>
          <w:b/>
        </w:rPr>
        <w:t xml:space="preserve">značné zjednodušení procesu podávání žádostí vč. </w:t>
      </w:r>
      <w:r w:rsidR="00033C60" w:rsidRPr="00026A83">
        <w:rPr>
          <w:rFonts w:cstheme="minorHAnsi"/>
          <w:b/>
        </w:rPr>
        <w:t xml:space="preserve">zrušení </w:t>
      </w:r>
      <w:r w:rsidR="00F96884" w:rsidRPr="00026A83">
        <w:rPr>
          <w:rFonts w:cstheme="minorHAnsi"/>
          <w:b/>
        </w:rPr>
        <w:t xml:space="preserve">povinnosti </w:t>
      </w:r>
      <w:r w:rsidR="00033C60" w:rsidRPr="00026A83">
        <w:rPr>
          <w:rFonts w:cstheme="minorHAnsi"/>
          <w:b/>
        </w:rPr>
        <w:t xml:space="preserve">fyzického </w:t>
      </w:r>
      <w:r w:rsidR="00F96884" w:rsidRPr="00026A83">
        <w:rPr>
          <w:rFonts w:cstheme="minorHAnsi"/>
          <w:b/>
        </w:rPr>
        <w:t>dokládání</w:t>
      </w:r>
      <w:r w:rsidRPr="00026A83">
        <w:rPr>
          <w:rFonts w:cstheme="minorHAnsi"/>
          <w:b/>
        </w:rPr>
        <w:t xml:space="preserve"> povinných příloh</w:t>
      </w:r>
      <w:r w:rsidRPr="00026A83">
        <w:rPr>
          <w:rFonts w:cstheme="minorHAnsi"/>
        </w:rPr>
        <w:t xml:space="preserve">, kdy ve spolupráci s odborem IT služeb a outsourcingu dochází k postupnému zavádění elektronizace, např. </w:t>
      </w:r>
      <w:r w:rsidRPr="00026A83">
        <w:rPr>
          <w:rFonts w:cstheme="minorHAnsi"/>
          <w:b/>
        </w:rPr>
        <w:t xml:space="preserve">využívání elektronického podpisu a propojení doručených žádostí se spisovou službou </w:t>
      </w:r>
      <w:proofErr w:type="spellStart"/>
      <w:r w:rsidRPr="00026A83">
        <w:rPr>
          <w:rFonts w:cstheme="minorHAnsi"/>
          <w:b/>
        </w:rPr>
        <w:t>eSpis</w:t>
      </w:r>
      <w:proofErr w:type="spellEnd"/>
      <w:r w:rsidRPr="00026A83">
        <w:rPr>
          <w:rFonts w:cstheme="minorHAnsi"/>
          <w:b/>
        </w:rPr>
        <w:t xml:space="preserve"> </w:t>
      </w:r>
      <w:r w:rsidRPr="00026A83">
        <w:rPr>
          <w:rFonts w:cstheme="minorHAnsi"/>
        </w:rPr>
        <w:t>. Odbor tak postupuje v souladu s trendem tzv. „otevřené radnice“ a pro příští rok by rád pro veřejnost zprovoznil pro oblast sportu speciální portál, kdy by mohlo dojít k dalšímu výraznému zjednodušení administrace apod.</w:t>
      </w:r>
    </w:p>
    <w:p w:rsidR="00E11E85" w:rsidRDefault="00E11E85" w:rsidP="002953AB">
      <w:pPr>
        <w:spacing w:after="0"/>
        <w:jc w:val="both"/>
        <w:rPr>
          <w:rFonts w:cstheme="minorHAnsi"/>
        </w:rPr>
      </w:pPr>
      <w:r w:rsidRPr="00EA1157">
        <w:rPr>
          <w:rFonts w:cstheme="minorHAnsi"/>
        </w:rPr>
        <w:t>Odbor doporučuje orgánům města vyhlásit program</w:t>
      </w:r>
      <w:r w:rsidR="00F674ED" w:rsidRPr="00EA1157">
        <w:rPr>
          <w:rFonts w:cstheme="minorHAnsi"/>
        </w:rPr>
        <w:t>y</w:t>
      </w:r>
      <w:r w:rsidRPr="00EA1157">
        <w:rPr>
          <w:rFonts w:cstheme="minorHAnsi"/>
        </w:rPr>
        <w:t xml:space="preserve"> v navrhovaném znění.</w:t>
      </w:r>
    </w:p>
    <w:p w:rsidR="00DD3DA0" w:rsidRPr="00F357E5" w:rsidRDefault="00DD3DA0" w:rsidP="002953AB">
      <w:pPr>
        <w:spacing w:before="240" w:after="120"/>
        <w:jc w:val="both"/>
        <w:rPr>
          <w:rFonts w:cstheme="minorHAnsi"/>
        </w:rPr>
      </w:pPr>
      <w:r w:rsidRPr="00D664D0">
        <w:rPr>
          <w:rFonts w:cstheme="minorHAnsi"/>
          <w:b/>
        </w:rPr>
        <w:t>Stanovisko rady města</w:t>
      </w:r>
    </w:p>
    <w:p w:rsidR="002953AB" w:rsidRPr="002953AB" w:rsidRDefault="00DD3DA0" w:rsidP="002953AB">
      <w:pPr>
        <w:jc w:val="both"/>
        <w:rPr>
          <w:rFonts w:cstheme="minorHAnsi"/>
        </w:rPr>
      </w:pPr>
      <w:r w:rsidRPr="00D664D0">
        <w:rPr>
          <w:rFonts w:cstheme="minorHAnsi"/>
        </w:rPr>
        <w:t xml:space="preserve">Rada města projednala </w:t>
      </w:r>
      <w:r w:rsidRPr="00D664D0">
        <w:rPr>
          <w:rFonts w:cstheme="minorHAnsi"/>
          <w:bCs/>
        </w:rPr>
        <w:t xml:space="preserve">návrh </w:t>
      </w:r>
      <w:r w:rsidRPr="00D664D0">
        <w:rPr>
          <w:rFonts w:cstheme="minorHAnsi"/>
          <w:color w:val="000000"/>
        </w:rPr>
        <w:t>programů na podporu sportu z rozpočtu statut</w:t>
      </w:r>
      <w:r>
        <w:rPr>
          <w:rFonts w:cstheme="minorHAnsi"/>
          <w:color w:val="000000"/>
        </w:rPr>
        <w:t xml:space="preserve">árního města Ostravy </w:t>
      </w:r>
      <w:r w:rsidRPr="003D494D">
        <w:rPr>
          <w:rFonts w:cstheme="minorHAnsi"/>
          <w:color w:val="000000"/>
        </w:rPr>
        <w:t>pro rok 202</w:t>
      </w:r>
      <w:r>
        <w:rPr>
          <w:rFonts w:cstheme="minorHAnsi"/>
          <w:color w:val="000000"/>
        </w:rPr>
        <w:t>1</w:t>
      </w:r>
      <w:r w:rsidRPr="003D494D">
        <w:rPr>
          <w:rFonts w:cstheme="minorHAnsi"/>
        </w:rPr>
        <w:t xml:space="preserve"> včetně vyhlášení výběrového řízení</w:t>
      </w:r>
      <w:r w:rsidRPr="003D494D">
        <w:rPr>
          <w:rFonts w:cstheme="minorHAnsi"/>
          <w:bCs/>
        </w:rPr>
        <w:t xml:space="preserve"> </w:t>
      </w:r>
      <w:r w:rsidRPr="003D494D">
        <w:rPr>
          <w:rFonts w:cstheme="minorHAnsi"/>
        </w:rPr>
        <w:t xml:space="preserve">na své schůzi dne </w:t>
      </w:r>
      <w:r>
        <w:rPr>
          <w:rFonts w:cstheme="minorHAnsi"/>
        </w:rPr>
        <w:t>16. 6. 2020</w:t>
      </w:r>
      <w:r w:rsidRPr="003D494D">
        <w:rPr>
          <w:rFonts w:cstheme="minorHAnsi"/>
        </w:rPr>
        <w:t xml:space="preserve"> a usnesením č</w:t>
      </w:r>
      <w:r w:rsidR="00595F23">
        <w:rPr>
          <w:rFonts w:cstheme="minorHAnsi"/>
        </w:rPr>
        <w:t>.</w:t>
      </w:r>
      <w:r w:rsidR="00595F23" w:rsidRPr="00595F23">
        <w:rPr>
          <w:rFonts w:cstheme="minorHAnsi"/>
        </w:rPr>
        <w:t>04161/RM1822/62</w:t>
      </w:r>
      <w:r w:rsidR="00595F23">
        <w:rPr>
          <w:rFonts w:cstheme="minorHAnsi"/>
        </w:rPr>
        <w:t xml:space="preserve"> </w:t>
      </w:r>
      <w:r w:rsidR="00780F47">
        <w:t xml:space="preserve">navrhla snížení celkového předpokládaného objemu finančních prostředků u obou programů o 15% (Program na podporu </w:t>
      </w:r>
      <w:r w:rsidR="00780F47">
        <w:t>tělovýchovy a sportu</w:t>
      </w:r>
      <w:r w:rsidR="00780F47">
        <w:t xml:space="preserve"> z </w:t>
      </w:r>
      <w:r w:rsidR="00780F47">
        <w:t>55</w:t>
      </w:r>
      <w:r w:rsidR="00780F47">
        <w:t xml:space="preserve"> mil. Kč</w:t>
      </w:r>
      <w:r w:rsidR="00780F47">
        <w:t xml:space="preserve"> </w:t>
      </w:r>
      <w:r w:rsidR="00780F47">
        <w:t xml:space="preserve">na </w:t>
      </w:r>
      <w:r w:rsidR="00780F47">
        <w:t xml:space="preserve">46,8 mil. Kč, Program </w:t>
      </w:r>
      <w:r w:rsidR="00780F47">
        <w:t xml:space="preserve">na podporu </w:t>
      </w:r>
      <w:r w:rsidR="00780F47">
        <w:t>vrcholového sportu</w:t>
      </w:r>
      <w:r w:rsidR="00780F47">
        <w:t xml:space="preserve"> z</w:t>
      </w:r>
      <w:r w:rsidR="00780F47">
        <w:t>e</w:t>
      </w:r>
      <w:r w:rsidR="00780F47">
        <w:t> </w:t>
      </w:r>
      <w:r w:rsidR="00780F47">
        <w:t xml:space="preserve">110 mil. Kč </w:t>
      </w:r>
      <w:r w:rsidR="00780F47">
        <w:t xml:space="preserve">na </w:t>
      </w:r>
      <w:r w:rsidR="00780F47">
        <w:t>93,</w:t>
      </w:r>
      <w:r w:rsidR="00780F47">
        <w:t>5 mil. Kč</w:t>
      </w:r>
      <w:r w:rsidR="00780F47">
        <w:t>)</w:t>
      </w:r>
      <w:r w:rsidR="00780F47">
        <w:t>. Dle možností rozpočtu statutárního města Ostravy a aktuální ekonomické situace bude objem finančních prostředků na podporu</w:t>
      </w:r>
      <w:r w:rsidR="00780F47">
        <w:t xml:space="preserve"> výše uvedených programů</w:t>
      </w:r>
      <w:r w:rsidR="00780F47">
        <w:t xml:space="preserve"> navýšen</w:t>
      </w:r>
      <w:r w:rsidR="00780F47">
        <w:t>.</w:t>
      </w:r>
    </w:p>
    <w:sectPr w:rsidR="002953AB" w:rsidRPr="00295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3A5"/>
    <w:multiLevelType w:val="hybridMultilevel"/>
    <w:tmpl w:val="5D04DB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95B1A"/>
    <w:multiLevelType w:val="multilevel"/>
    <w:tmpl w:val="94A2B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C59D8"/>
    <w:multiLevelType w:val="hybridMultilevel"/>
    <w:tmpl w:val="00F4DFDA"/>
    <w:lvl w:ilvl="0" w:tplc="48B8479E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12985"/>
    <w:multiLevelType w:val="multilevel"/>
    <w:tmpl w:val="041C1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8F4D2F"/>
    <w:multiLevelType w:val="hybridMultilevel"/>
    <w:tmpl w:val="2D8E30FA"/>
    <w:lvl w:ilvl="0" w:tplc="59FEF5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375E85"/>
    <w:multiLevelType w:val="multilevel"/>
    <w:tmpl w:val="DF601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5BB15E7"/>
    <w:multiLevelType w:val="hybridMultilevel"/>
    <w:tmpl w:val="00F4DFDA"/>
    <w:lvl w:ilvl="0" w:tplc="48B8479E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555D2"/>
    <w:multiLevelType w:val="hybridMultilevel"/>
    <w:tmpl w:val="5830B6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F12378"/>
    <w:multiLevelType w:val="hybridMultilevel"/>
    <w:tmpl w:val="0B169A1C"/>
    <w:lvl w:ilvl="0" w:tplc="7DBE5666">
      <w:start w:val="1"/>
      <w:numFmt w:val="decimal"/>
      <w:lvlText w:val="%1)"/>
      <w:lvlJc w:val="left"/>
      <w:pPr>
        <w:ind w:left="786" w:hanging="360"/>
      </w:pPr>
      <w:rPr>
        <w:rFonts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5896437"/>
    <w:multiLevelType w:val="hybridMultilevel"/>
    <w:tmpl w:val="0B169A1C"/>
    <w:lvl w:ilvl="0" w:tplc="7DBE5666">
      <w:start w:val="1"/>
      <w:numFmt w:val="decimal"/>
      <w:lvlText w:val="%1)"/>
      <w:lvlJc w:val="left"/>
      <w:pPr>
        <w:ind w:left="786" w:hanging="360"/>
      </w:pPr>
      <w:rPr>
        <w:rFonts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A346182"/>
    <w:multiLevelType w:val="hybridMultilevel"/>
    <w:tmpl w:val="1874930A"/>
    <w:lvl w:ilvl="0" w:tplc="C4A20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C5756"/>
    <w:multiLevelType w:val="multilevel"/>
    <w:tmpl w:val="A97A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C814E2"/>
    <w:multiLevelType w:val="hybridMultilevel"/>
    <w:tmpl w:val="59849DEE"/>
    <w:lvl w:ilvl="0" w:tplc="482040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2"/>
  </w:num>
  <w:num w:numId="5">
    <w:abstractNumId w:val="1"/>
  </w:num>
  <w:num w:numId="6">
    <w:abstractNumId w:val="11"/>
  </w:num>
  <w:num w:numId="7">
    <w:abstractNumId w:val="5"/>
  </w:num>
  <w:num w:numId="8">
    <w:abstractNumId w:val="3"/>
  </w:num>
  <w:num w:numId="9">
    <w:abstractNumId w:val="6"/>
  </w:num>
  <w:num w:numId="10">
    <w:abstractNumId w:val="2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85"/>
    <w:rsid w:val="0000369D"/>
    <w:rsid w:val="00026A83"/>
    <w:rsid w:val="00033C60"/>
    <w:rsid w:val="0007465C"/>
    <w:rsid w:val="00096282"/>
    <w:rsid w:val="0010349E"/>
    <w:rsid w:val="001837D9"/>
    <w:rsid w:val="001F5D1B"/>
    <w:rsid w:val="00216660"/>
    <w:rsid w:val="00220F61"/>
    <w:rsid w:val="002733D0"/>
    <w:rsid w:val="0029500A"/>
    <w:rsid w:val="002953AB"/>
    <w:rsid w:val="002A696E"/>
    <w:rsid w:val="003046A4"/>
    <w:rsid w:val="00315686"/>
    <w:rsid w:val="00360B69"/>
    <w:rsid w:val="003C4F47"/>
    <w:rsid w:val="003D16A0"/>
    <w:rsid w:val="00411F2F"/>
    <w:rsid w:val="004511BB"/>
    <w:rsid w:val="004A46F6"/>
    <w:rsid w:val="004C0414"/>
    <w:rsid w:val="004C296F"/>
    <w:rsid w:val="004F6324"/>
    <w:rsid w:val="00537064"/>
    <w:rsid w:val="00595F23"/>
    <w:rsid w:val="005F170E"/>
    <w:rsid w:val="0061423F"/>
    <w:rsid w:val="00651959"/>
    <w:rsid w:val="00686B13"/>
    <w:rsid w:val="006A3C55"/>
    <w:rsid w:val="006C36AC"/>
    <w:rsid w:val="007566B7"/>
    <w:rsid w:val="00772290"/>
    <w:rsid w:val="00775D7D"/>
    <w:rsid w:val="00780F47"/>
    <w:rsid w:val="007E2FA3"/>
    <w:rsid w:val="007E5700"/>
    <w:rsid w:val="008B3732"/>
    <w:rsid w:val="008D45A5"/>
    <w:rsid w:val="008E6D51"/>
    <w:rsid w:val="009122BD"/>
    <w:rsid w:val="00935B2A"/>
    <w:rsid w:val="00996300"/>
    <w:rsid w:val="009B2E1B"/>
    <w:rsid w:val="009C4461"/>
    <w:rsid w:val="00A354B9"/>
    <w:rsid w:val="00A77FA9"/>
    <w:rsid w:val="00A97655"/>
    <w:rsid w:val="00AC25DA"/>
    <w:rsid w:val="00AC5FFF"/>
    <w:rsid w:val="00AD0B55"/>
    <w:rsid w:val="00AE79C6"/>
    <w:rsid w:val="00B333E7"/>
    <w:rsid w:val="00B50EBD"/>
    <w:rsid w:val="00B7064E"/>
    <w:rsid w:val="00B80F50"/>
    <w:rsid w:val="00B82671"/>
    <w:rsid w:val="00BA2307"/>
    <w:rsid w:val="00C05E85"/>
    <w:rsid w:val="00CD1062"/>
    <w:rsid w:val="00CD1E38"/>
    <w:rsid w:val="00D856EC"/>
    <w:rsid w:val="00DA3CB2"/>
    <w:rsid w:val="00DD3DA0"/>
    <w:rsid w:val="00E11E85"/>
    <w:rsid w:val="00E2208E"/>
    <w:rsid w:val="00EA1157"/>
    <w:rsid w:val="00EC3DC2"/>
    <w:rsid w:val="00EE5902"/>
    <w:rsid w:val="00EF7442"/>
    <w:rsid w:val="00F674ED"/>
    <w:rsid w:val="00F96884"/>
    <w:rsid w:val="00FD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6D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5E8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E6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B80F5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6D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5E8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E6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B80F5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tra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844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Wroblowský Petr</dc:creator>
  <cp:lastModifiedBy>Navrátil Jaromír</cp:lastModifiedBy>
  <cp:revision>10</cp:revision>
  <cp:lastPrinted>2020-06-08T08:59:00Z</cp:lastPrinted>
  <dcterms:created xsi:type="dcterms:W3CDTF">2020-06-08T12:28:00Z</dcterms:created>
  <dcterms:modified xsi:type="dcterms:W3CDTF">2020-06-16T13:59:00Z</dcterms:modified>
</cp:coreProperties>
</file>