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DB0D" w14:textId="4F398F0C" w:rsidR="007D284A" w:rsidRPr="003C79EB" w:rsidRDefault="007D284A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Věc: Aktualizace Akčního plánu Strategického plánu rozvoje města Ostravy na období 2017-2023 a vyhodnocení hlavních ukazatelů Strategického plánu pro rok 2019</w:t>
      </w:r>
    </w:p>
    <w:p w14:paraId="70D26A12" w14:textId="52DA6BE4" w:rsidR="000473D5" w:rsidRPr="003C79EB" w:rsidRDefault="000473D5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Důvodová </w:t>
      </w:r>
      <w:r w:rsidR="006B411A" w:rsidRPr="003C79EB">
        <w:rPr>
          <w:rFonts w:ascii="Arial" w:hAnsi="Arial" w:cs="Arial"/>
          <w:b/>
        </w:rPr>
        <w:t>zpráva:</w:t>
      </w:r>
    </w:p>
    <w:p w14:paraId="533C2561" w14:textId="1A5F5596" w:rsidR="000473D5" w:rsidRPr="003C79EB" w:rsidRDefault="00BE3585" w:rsidP="0004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3C79EB">
        <w:rPr>
          <w:rFonts w:ascii="Arial" w:hAnsi="Arial" w:cs="Arial"/>
        </w:rPr>
        <w:t xml:space="preserve"> </w:t>
      </w:r>
      <w:r w:rsidR="000473D5" w:rsidRPr="003C79EB">
        <w:rPr>
          <w:rFonts w:ascii="Arial" w:hAnsi="Arial" w:cs="Arial"/>
        </w:rPr>
        <w:t xml:space="preserve">města je předkládán návrh </w:t>
      </w:r>
      <w:r w:rsidR="00A43E47" w:rsidRPr="003C79EB">
        <w:rPr>
          <w:rFonts w:ascii="Arial" w:hAnsi="Arial" w:cs="Arial"/>
        </w:rPr>
        <w:t xml:space="preserve">3. verze </w:t>
      </w:r>
      <w:r w:rsidR="000473D5" w:rsidRPr="003C79EB">
        <w:rPr>
          <w:rFonts w:ascii="Arial" w:hAnsi="Arial" w:cs="Arial"/>
        </w:rPr>
        <w:t>aktualizace Akčního plánu</w:t>
      </w:r>
      <w:r w:rsidR="00A43E47" w:rsidRPr="003C79EB">
        <w:rPr>
          <w:rFonts w:ascii="Arial" w:hAnsi="Arial" w:cs="Arial"/>
        </w:rPr>
        <w:t xml:space="preserve"> pro rok 20</w:t>
      </w:r>
      <w:r w:rsidR="008E44BF">
        <w:rPr>
          <w:rFonts w:ascii="Arial" w:hAnsi="Arial" w:cs="Arial"/>
        </w:rPr>
        <w:t>20 (příloha č. 1 předloženého materiálu)</w:t>
      </w:r>
      <w:r w:rsidR="000473D5" w:rsidRPr="003C79EB">
        <w:rPr>
          <w:rFonts w:ascii="Arial" w:hAnsi="Arial" w:cs="Arial"/>
        </w:rPr>
        <w:t xml:space="preserve">, který má vazbu na Strategický plán rozvoje statutárního města Ostravy na </w:t>
      </w:r>
      <w:r w:rsidR="008E44BF">
        <w:rPr>
          <w:rFonts w:ascii="Arial" w:hAnsi="Arial" w:cs="Arial"/>
        </w:rPr>
        <w:t>období</w:t>
      </w:r>
      <w:r w:rsidR="008E44BF" w:rsidRPr="003C79EB">
        <w:rPr>
          <w:rFonts w:ascii="Arial" w:hAnsi="Arial" w:cs="Arial"/>
        </w:rPr>
        <w:t xml:space="preserve"> </w:t>
      </w:r>
      <w:r w:rsidR="000473D5" w:rsidRPr="003C79EB">
        <w:rPr>
          <w:rFonts w:ascii="Arial" w:hAnsi="Arial" w:cs="Arial"/>
        </w:rPr>
        <w:t>2017</w:t>
      </w:r>
      <w:r w:rsidR="0050691F" w:rsidRPr="003C79EB">
        <w:rPr>
          <w:rFonts w:ascii="Arial" w:hAnsi="Arial" w:cs="Arial"/>
        </w:rPr>
        <w:t>-</w:t>
      </w:r>
      <w:r w:rsidR="000473D5" w:rsidRPr="003C79EB">
        <w:rPr>
          <w:rFonts w:ascii="Arial" w:hAnsi="Arial" w:cs="Arial"/>
        </w:rPr>
        <w:t>2023 (dále jen Strategický plán nebo SPRM) a vyhodnocení hlavních ukazat</w:t>
      </w:r>
      <w:r w:rsidR="00BF6B7C" w:rsidRPr="003C79EB">
        <w:rPr>
          <w:rFonts w:ascii="Arial" w:hAnsi="Arial" w:cs="Arial"/>
        </w:rPr>
        <w:t>elů/indikátorů SPRM pro rok 2019</w:t>
      </w:r>
      <w:r w:rsidR="008E44BF">
        <w:rPr>
          <w:rFonts w:ascii="Arial" w:hAnsi="Arial" w:cs="Arial"/>
        </w:rPr>
        <w:t xml:space="preserve"> (příloha č. 2 předloženého materiálu)</w:t>
      </w:r>
      <w:r w:rsidR="000473D5" w:rsidRPr="003C79EB">
        <w:rPr>
          <w:rFonts w:ascii="Arial" w:hAnsi="Arial" w:cs="Arial"/>
        </w:rPr>
        <w:t>. Aktu</w:t>
      </w:r>
      <w:r w:rsidR="00745B50" w:rsidRPr="003C79EB">
        <w:rPr>
          <w:rFonts w:ascii="Arial" w:hAnsi="Arial" w:cs="Arial"/>
        </w:rPr>
        <w:t>alizaci Akčního plánu schvaluje</w:t>
      </w:r>
      <w:r w:rsidR="000473D5" w:rsidRPr="003C79EB">
        <w:rPr>
          <w:rFonts w:ascii="Arial" w:hAnsi="Arial" w:cs="Arial"/>
        </w:rPr>
        <w:t xml:space="preserve"> - na doporučení rady města - zastupitelstvo města, vyhodnocení hlavních ukazatelů SPRM rada a zastupitelstvo města projednávají.</w:t>
      </w:r>
    </w:p>
    <w:p w14:paraId="646F3035" w14:textId="3C9A4809" w:rsidR="000473D5" w:rsidRPr="003C79EB" w:rsidRDefault="000473D5" w:rsidP="00A43E47">
      <w:pPr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</w:rPr>
        <w:t>Akční plán</w:t>
      </w:r>
      <w:r w:rsidRPr="003C79EB">
        <w:rPr>
          <w:rFonts w:ascii="Arial" w:hAnsi="Arial" w:cs="Arial"/>
        </w:rPr>
        <w:t xml:space="preserve"> je strukturován podle s</w:t>
      </w:r>
      <w:r w:rsidRPr="003C79EB">
        <w:rPr>
          <w:rFonts w:ascii="Arial" w:hAnsi="Arial" w:cs="Arial"/>
          <w:color w:val="000000" w:themeColor="text1"/>
        </w:rPr>
        <w:t xml:space="preserve">trategických </w:t>
      </w:r>
      <w:r w:rsidRPr="003C79EB">
        <w:rPr>
          <w:rFonts w:ascii="Arial" w:hAnsi="Arial" w:cs="Arial"/>
        </w:rPr>
        <w:t>cílů SPRM</w:t>
      </w:r>
      <w:r w:rsidR="00A43E47" w:rsidRPr="003C79EB">
        <w:rPr>
          <w:rFonts w:ascii="Arial" w:hAnsi="Arial" w:cs="Arial"/>
        </w:rPr>
        <w:t xml:space="preserve"> a</w:t>
      </w:r>
      <w:r w:rsidRPr="003C79EB">
        <w:rPr>
          <w:rFonts w:ascii="Arial" w:hAnsi="Arial" w:cs="Arial"/>
        </w:rPr>
        <w:t xml:space="preserve"> rozlišuje </w:t>
      </w:r>
      <w:r w:rsidR="00A43E47" w:rsidRPr="003C79EB">
        <w:rPr>
          <w:rFonts w:ascii="Arial" w:hAnsi="Arial" w:cs="Arial"/>
        </w:rPr>
        <w:t>5</w:t>
      </w:r>
      <w:r w:rsidRPr="003C79EB">
        <w:rPr>
          <w:rFonts w:ascii="Arial" w:hAnsi="Arial" w:cs="Arial"/>
        </w:rPr>
        <w:t xml:space="preserve"> </w:t>
      </w:r>
      <w:r w:rsidR="00A43E47" w:rsidRPr="003C79EB">
        <w:rPr>
          <w:rFonts w:ascii="Arial" w:hAnsi="Arial" w:cs="Arial"/>
        </w:rPr>
        <w:t>kategorií</w:t>
      </w:r>
      <w:r w:rsidRPr="003C79EB">
        <w:rPr>
          <w:rFonts w:ascii="Arial" w:hAnsi="Arial" w:cs="Arial"/>
        </w:rPr>
        <w:t xml:space="preserve"> projektů:</w:t>
      </w:r>
    </w:p>
    <w:p w14:paraId="18994D87" w14:textId="22CA2DF0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1. Vlajkové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- strategické intervence, reprezentující nejvýznamnější projekty nebo projektové náměty plánované v každém strategickém cíli. Jedná se o projekty s dopadem na celé</w:t>
      </w:r>
      <w:r w:rsidR="00570E3E" w:rsidRPr="003C79EB">
        <w:rPr>
          <w:rFonts w:ascii="Arial" w:hAnsi="Arial" w:cs="Arial"/>
        </w:rPr>
        <w:t xml:space="preserve"> území města</w:t>
      </w:r>
      <w:r w:rsidRPr="003C79EB">
        <w:rPr>
          <w:rFonts w:ascii="Arial" w:hAnsi="Arial" w:cs="Arial"/>
        </w:rPr>
        <w:t xml:space="preserve"> nebo</w:t>
      </w:r>
      <w:r w:rsidR="00570E3E" w:rsidRPr="003C79EB">
        <w:rPr>
          <w:rFonts w:ascii="Arial" w:hAnsi="Arial" w:cs="Arial"/>
        </w:rPr>
        <w:t xml:space="preserve"> jeho</w:t>
      </w:r>
      <w:r w:rsidRPr="003C79EB">
        <w:rPr>
          <w:rFonts w:ascii="Arial" w:hAnsi="Arial" w:cs="Arial"/>
        </w:rPr>
        <w:t xml:space="preserve"> významnou část, současně naplňující celkovou vizi Strategického plánu a současně se od nich dá očekávat významná změna pro město, často s vlivem na měřené klíčové indikátory SPRM. Prostřednictvím vlajkových projektů je zároveň komunikováno zaměření jednotlivých cílů směrem k veřejnosti.</w:t>
      </w:r>
      <w:r w:rsidR="00FB7A85" w:rsidRPr="003C79EB">
        <w:rPr>
          <w:rFonts w:ascii="Arial" w:hAnsi="Arial" w:cs="Arial"/>
        </w:rPr>
        <w:t xml:space="preserve"> </w:t>
      </w:r>
    </w:p>
    <w:p w14:paraId="4C3FF993" w14:textId="77777777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2. Strategické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naplňují jednotlivé strategické cíle - jedná se o projekty v různé fázi připravenosti, mají definovaného nositele, rámcový harmonogram i rozpočet a zdroje financování, je stanoven garant přípravy a realizace, u projektu již alespoň začala předprojektová příprava. Tyto projekty byly projednány vedením města.</w:t>
      </w:r>
    </w:p>
    <w:p w14:paraId="4D566BD2" w14:textId="05CA471B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3. Inspirativní</w:t>
      </w:r>
      <w:r w:rsidRPr="003C79EB">
        <w:rPr>
          <w:rFonts w:ascii="Arial" w:hAnsi="Arial" w:cs="Arial"/>
          <w:b/>
        </w:rPr>
        <w:t xml:space="preserve"> projektové</w:t>
      </w:r>
      <w:r w:rsidRPr="003C79EB">
        <w:rPr>
          <w:rFonts w:ascii="Arial" w:hAnsi="Arial" w:cs="Arial"/>
        </w:rPr>
        <w:t xml:space="preserve"> </w:t>
      </w:r>
      <w:r w:rsidRPr="003C79EB">
        <w:rPr>
          <w:rFonts w:ascii="Arial" w:hAnsi="Arial" w:cs="Arial"/>
          <w:b/>
        </w:rPr>
        <w:t>náměty</w:t>
      </w:r>
      <w:r w:rsidRPr="003C79EB">
        <w:rPr>
          <w:rFonts w:ascii="Arial" w:hAnsi="Arial" w:cs="Arial"/>
        </w:rPr>
        <w:t xml:space="preserve"> - u těchto záměrů není prozatím určen jejich nositel, investor, rozpočet, harmonogram, projektový tým apod., projektové náměty však významně naplňují cíle Strategického plánu a mají značný dopad na město Ostravu. Zájmem města je v blízké době určit nositele a ověřit realizovatelnost projektu a možnosti financování.</w:t>
      </w:r>
    </w:p>
    <w:p w14:paraId="72F3F2CC" w14:textId="0E28CD72" w:rsidR="00A43E47" w:rsidRPr="00870AC8" w:rsidRDefault="008E0343" w:rsidP="000473D5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>4</w:t>
      </w:r>
      <w:r w:rsidR="00A43E47" w:rsidRPr="00870AC8">
        <w:rPr>
          <w:rFonts w:ascii="Arial" w:hAnsi="Arial" w:cs="Arial"/>
          <w:b/>
          <w:bCs/>
        </w:rPr>
        <w:t>. Vyřazené projekty</w:t>
      </w:r>
      <w:r w:rsidR="00FB7A85" w:rsidRPr="00870AC8">
        <w:rPr>
          <w:rFonts w:ascii="Arial" w:hAnsi="Arial" w:cs="Arial"/>
        </w:rPr>
        <w:t xml:space="preserve"> - neukončené projekty, u nichž se již neplánuje jejich realizace, případně nesplňují požadavky na strategický projekt.</w:t>
      </w:r>
    </w:p>
    <w:p w14:paraId="0A44D195" w14:textId="4E5E481C" w:rsidR="008E0343" w:rsidRPr="00870AC8" w:rsidRDefault="008E0343" w:rsidP="008E0343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>5. Ukončené projekty</w:t>
      </w:r>
      <w:r w:rsidRPr="00870AC8">
        <w:rPr>
          <w:rFonts w:ascii="Arial" w:hAnsi="Arial" w:cs="Arial"/>
          <w:bCs/>
        </w:rPr>
        <w:t>,</w:t>
      </w:r>
      <w:r w:rsidRPr="00870AC8">
        <w:rPr>
          <w:rFonts w:ascii="Arial" w:hAnsi="Arial" w:cs="Arial"/>
        </w:rPr>
        <w:t xml:space="preserve"> u nichž již úspěšně proběhla realizace a přispěly tak k naplňování Strategického plánu.</w:t>
      </w:r>
    </w:p>
    <w:p w14:paraId="077334F4" w14:textId="77777777" w:rsidR="000473D5" w:rsidRPr="003C79EB" w:rsidRDefault="000473D5" w:rsidP="000473D5">
      <w:pPr>
        <w:spacing w:after="0"/>
        <w:jc w:val="both"/>
        <w:rPr>
          <w:rFonts w:ascii="Arial" w:hAnsi="Arial" w:cs="Arial"/>
          <w:highlight w:val="yellow"/>
        </w:rPr>
      </w:pPr>
    </w:p>
    <w:p w14:paraId="69C32A10" w14:textId="3130D28B" w:rsidR="000473D5" w:rsidRPr="00870AC8" w:rsidRDefault="000473D5" w:rsidP="000473D5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t>Projekty v Akční</w:t>
      </w:r>
      <w:r w:rsidR="00745B50" w:rsidRPr="00870AC8">
        <w:rPr>
          <w:rFonts w:ascii="Arial" w:hAnsi="Arial" w:cs="Arial"/>
        </w:rPr>
        <w:t>m plánu jsou generovány z tzv. „zásobníku projektů“</w:t>
      </w:r>
      <w:r w:rsidRPr="00870AC8">
        <w:rPr>
          <w:rFonts w:ascii="Arial" w:hAnsi="Arial" w:cs="Arial"/>
        </w:rPr>
        <w:t xml:space="preserve">. Podněty pro zásobník projektů mají kdykoliv možnost zaslat jednotlivé odbory města, městské obvody, příspěvkové organizace, partnerské instituce, či jednotlivci z řad veřejnosti přímo nebo prostřednictvím webových stránek </w:t>
      </w:r>
      <w:hyperlink r:id="rId8" w:history="1">
        <w:r w:rsidRPr="00870AC8">
          <w:rPr>
            <w:rStyle w:val="Hypertextovodkaz"/>
            <w:rFonts w:ascii="Arial" w:hAnsi="Arial" w:cs="Arial"/>
          </w:rPr>
          <w:t>www.fajnova.cz</w:t>
        </w:r>
      </w:hyperlink>
      <w:r w:rsidRPr="00870AC8">
        <w:rPr>
          <w:rFonts w:ascii="Arial" w:hAnsi="Arial" w:cs="Arial"/>
        </w:rPr>
        <w:t>. Od začátku sběru (srpen 2016) jsme obdrželi celkem 2</w:t>
      </w:r>
      <w:r w:rsidR="009270CD" w:rsidRPr="00870AC8">
        <w:rPr>
          <w:rFonts w:ascii="Arial" w:hAnsi="Arial" w:cs="Arial"/>
        </w:rPr>
        <w:t>8</w:t>
      </w:r>
      <w:r w:rsidR="00657F92" w:rsidRPr="00870AC8">
        <w:rPr>
          <w:rFonts w:ascii="Arial" w:hAnsi="Arial" w:cs="Arial"/>
        </w:rPr>
        <w:t>8</w:t>
      </w:r>
      <w:r w:rsidRPr="00870AC8">
        <w:rPr>
          <w:rFonts w:ascii="Arial" w:hAnsi="Arial" w:cs="Arial"/>
        </w:rPr>
        <w:t xml:space="preserve"> projektových námětů. Všechny byly posouzeny odborem strategického rozvoje a na autory námětů jsou také zasílány odpovědi, zda je projekt realizovatelný i s odůvodněním. </w:t>
      </w:r>
      <w:r w:rsidR="0006325D" w:rsidRPr="00870AC8">
        <w:rPr>
          <w:rFonts w:ascii="Arial" w:hAnsi="Arial" w:cs="Arial"/>
        </w:rPr>
        <w:t>Z celkového množství námětů</w:t>
      </w:r>
      <w:r w:rsidRPr="00870AC8">
        <w:rPr>
          <w:rFonts w:ascii="Arial" w:hAnsi="Arial" w:cs="Arial"/>
        </w:rPr>
        <w:t xml:space="preserve"> </w:t>
      </w:r>
      <w:r w:rsidR="009270CD" w:rsidRPr="00870AC8">
        <w:rPr>
          <w:rFonts w:ascii="Arial" w:hAnsi="Arial" w:cs="Arial"/>
        </w:rPr>
        <w:t>bylo shledáno 5</w:t>
      </w:r>
      <w:r w:rsidR="00657F92" w:rsidRPr="00870AC8">
        <w:rPr>
          <w:rFonts w:ascii="Arial" w:hAnsi="Arial" w:cs="Arial"/>
        </w:rPr>
        <w:t>3</w:t>
      </w:r>
      <w:r w:rsidRPr="00870AC8">
        <w:rPr>
          <w:rFonts w:ascii="Arial" w:hAnsi="Arial" w:cs="Arial"/>
        </w:rPr>
        <w:t xml:space="preserve"> nereál</w:t>
      </w:r>
      <w:r w:rsidR="00172BBA" w:rsidRPr="00870AC8">
        <w:rPr>
          <w:rFonts w:ascii="Arial" w:hAnsi="Arial" w:cs="Arial"/>
        </w:rPr>
        <w:t>ných nebo nerealizovatelných, 6</w:t>
      </w:r>
      <w:r w:rsidR="00657F92" w:rsidRPr="00870AC8">
        <w:rPr>
          <w:rFonts w:ascii="Arial" w:hAnsi="Arial" w:cs="Arial"/>
        </w:rPr>
        <w:t>9</w:t>
      </w:r>
      <w:r w:rsidRPr="00870AC8">
        <w:rPr>
          <w:rFonts w:ascii="Arial" w:hAnsi="Arial" w:cs="Arial"/>
        </w:rPr>
        <w:t xml:space="preserve"> projektů bude uchováno v zásobníku jako zajímavé náměty,</w:t>
      </w:r>
      <w:r w:rsidR="00172BBA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13</w:t>
      </w:r>
      <w:r w:rsidR="00657F92" w:rsidRPr="00870AC8">
        <w:rPr>
          <w:rFonts w:ascii="Arial" w:hAnsi="Arial" w:cs="Arial"/>
        </w:rPr>
        <w:t>9</w:t>
      </w:r>
      <w:r w:rsidR="00172BBA" w:rsidRPr="00870AC8">
        <w:rPr>
          <w:rFonts w:ascii="Arial" w:hAnsi="Arial" w:cs="Arial"/>
        </w:rPr>
        <w:t xml:space="preserve"> námětů</w:t>
      </w:r>
      <w:r w:rsidRPr="00870AC8">
        <w:rPr>
          <w:rFonts w:ascii="Arial" w:hAnsi="Arial" w:cs="Arial"/>
        </w:rPr>
        <w:t xml:space="preserve"> bylo vyhodnoceno jako již připravované nebo realizované projekty, </w:t>
      </w:r>
      <w:r w:rsidR="003C6403" w:rsidRPr="00870AC8">
        <w:rPr>
          <w:rFonts w:ascii="Arial" w:hAnsi="Arial" w:cs="Arial"/>
        </w:rPr>
        <w:t>24</w:t>
      </w:r>
      <w:r w:rsidRPr="00870AC8">
        <w:rPr>
          <w:rFonts w:ascii="Arial" w:hAnsi="Arial" w:cs="Arial"/>
        </w:rPr>
        <w:t xml:space="preserve"> námětů byl</w:t>
      </w:r>
      <w:r w:rsidR="00650FCC" w:rsidRPr="00870AC8">
        <w:rPr>
          <w:rFonts w:ascii="Arial" w:hAnsi="Arial" w:cs="Arial"/>
        </w:rPr>
        <w:t xml:space="preserve">o zařazeno mezi inspirativní a </w:t>
      </w:r>
      <w:r w:rsidR="003C6403" w:rsidRPr="00870AC8">
        <w:rPr>
          <w:rFonts w:ascii="Arial" w:hAnsi="Arial" w:cs="Arial"/>
        </w:rPr>
        <w:t>5</w:t>
      </w:r>
      <w:r w:rsidRPr="00870AC8">
        <w:rPr>
          <w:rFonts w:ascii="Arial" w:hAnsi="Arial" w:cs="Arial"/>
        </w:rPr>
        <w:t xml:space="preserve"> námětů mezi strategické projekty do Akčního plánu.</w:t>
      </w:r>
      <w:r w:rsidR="005D73F6" w:rsidRPr="00870AC8">
        <w:rPr>
          <w:rFonts w:ascii="Arial" w:hAnsi="Arial" w:cs="Arial"/>
        </w:rPr>
        <w:t xml:space="preserve"> </w:t>
      </w:r>
      <w:r w:rsidR="00FB7A85" w:rsidRPr="00870AC8">
        <w:rPr>
          <w:rFonts w:ascii="Arial" w:hAnsi="Arial" w:cs="Arial"/>
          <w:bCs/>
        </w:rPr>
        <w:t xml:space="preserve">Dále jsme obdrželi desítky projektů od odborů MMO, městských obvodů a organizací a dalších partnerů na výzvu k zasílání strategických projektů před aktualizací Akčního plánu. </w:t>
      </w:r>
      <w:r w:rsidR="00BE3585">
        <w:rPr>
          <w:rFonts w:ascii="Arial" w:hAnsi="Arial" w:cs="Arial"/>
        </w:rPr>
        <w:t>Zastupitelstvu</w:t>
      </w:r>
      <w:r w:rsidR="00BE3585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města je předkládán aktualizovaný Akční plán s vyznačením změn</w:t>
      </w:r>
      <w:r w:rsidR="00496636" w:rsidRPr="00870AC8">
        <w:rPr>
          <w:rFonts w:ascii="Arial" w:hAnsi="Arial" w:cs="Arial"/>
        </w:rPr>
        <w:t xml:space="preserve">, </w:t>
      </w:r>
      <w:r w:rsidRPr="00870AC8">
        <w:rPr>
          <w:rFonts w:ascii="Arial" w:hAnsi="Arial" w:cs="Arial"/>
        </w:rPr>
        <w:t xml:space="preserve">doplněním aktuálního stavu projektů, </w:t>
      </w:r>
      <w:r w:rsidR="00496636" w:rsidRPr="00870AC8">
        <w:rPr>
          <w:rFonts w:ascii="Arial" w:hAnsi="Arial" w:cs="Arial"/>
        </w:rPr>
        <w:t>příp. toho</w:t>
      </w:r>
      <w:r w:rsidRPr="00870AC8">
        <w:rPr>
          <w:rFonts w:ascii="Arial" w:hAnsi="Arial" w:cs="Arial"/>
        </w:rPr>
        <w:t>, co se v jejich přípra</w:t>
      </w:r>
      <w:r w:rsidR="00172BBA" w:rsidRPr="00870AC8">
        <w:rPr>
          <w:rFonts w:ascii="Arial" w:hAnsi="Arial" w:cs="Arial"/>
        </w:rPr>
        <w:t>vě a realizaci událo v roce 2019</w:t>
      </w:r>
      <w:r w:rsidR="008E0343" w:rsidRPr="00870AC8">
        <w:rPr>
          <w:rFonts w:ascii="Arial" w:hAnsi="Arial" w:cs="Arial"/>
        </w:rPr>
        <w:t xml:space="preserve"> a 2020</w:t>
      </w:r>
      <w:r w:rsidRPr="00870AC8">
        <w:rPr>
          <w:rFonts w:ascii="Arial" w:hAnsi="Arial" w:cs="Arial"/>
        </w:rPr>
        <w:t>.</w:t>
      </w:r>
      <w:r w:rsidR="00496636" w:rsidRPr="00870AC8">
        <w:rPr>
          <w:rFonts w:ascii="Arial" w:hAnsi="Arial" w:cs="Arial"/>
        </w:rPr>
        <w:t xml:space="preserve"> Některé projekty byly přejmenovány, aby byl zachován soulad v jejich názvech s aplikací </w:t>
      </w:r>
      <w:proofErr w:type="spellStart"/>
      <w:r w:rsidR="00496636" w:rsidRPr="00870AC8">
        <w:rPr>
          <w:rFonts w:ascii="Arial" w:hAnsi="Arial" w:cs="Arial"/>
        </w:rPr>
        <w:t>BePlan</w:t>
      </w:r>
      <w:proofErr w:type="spellEnd"/>
      <w:r w:rsidR="00496636" w:rsidRPr="00870AC8">
        <w:rPr>
          <w:rFonts w:ascii="Arial" w:hAnsi="Arial" w:cs="Arial"/>
        </w:rPr>
        <w:t>.</w:t>
      </w:r>
    </w:p>
    <w:p w14:paraId="3F203BCB" w14:textId="790B4865" w:rsidR="003146DB" w:rsidRPr="00870AC8" w:rsidRDefault="003146DB" w:rsidP="002A5086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>Akční plán nyní obsahuje 9</w:t>
      </w:r>
      <w:r w:rsidR="009E6CF0">
        <w:rPr>
          <w:rFonts w:ascii="Arial" w:hAnsi="Arial" w:cs="Arial"/>
        </w:rPr>
        <w:t>4</w:t>
      </w:r>
      <w:r w:rsidRPr="00870AC8">
        <w:rPr>
          <w:rFonts w:ascii="Arial" w:hAnsi="Arial" w:cs="Arial"/>
        </w:rPr>
        <w:t xml:space="preserve"> strategických a 6</w:t>
      </w:r>
      <w:r w:rsidR="00657F92" w:rsidRPr="00870AC8">
        <w:rPr>
          <w:rFonts w:ascii="Arial" w:hAnsi="Arial" w:cs="Arial"/>
        </w:rPr>
        <w:t>3</w:t>
      </w:r>
      <w:r w:rsidRPr="00870AC8">
        <w:rPr>
          <w:rFonts w:ascii="Arial" w:hAnsi="Arial" w:cs="Arial"/>
        </w:rPr>
        <w:t xml:space="preserve"> inspirativních projektů</w:t>
      </w:r>
      <w:r w:rsidR="00657F92" w:rsidRPr="00870AC8">
        <w:rPr>
          <w:rFonts w:ascii="Arial" w:hAnsi="Arial" w:cs="Arial"/>
        </w:rPr>
        <w:t xml:space="preserve">. </w:t>
      </w:r>
      <w:r w:rsidRPr="00870AC8">
        <w:rPr>
          <w:rFonts w:ascii="Arial" w:hAnsi="Arial" w:cs="Arial"/>
        </w:rPr>
        <w:t xml:space="preserve">Z Akčního plánu bylo vyřazeno 6 projektů z důvodu jejich dlouhodobějšího přerušení či nerealizování. </w:t>
      </w:r>
      <w:r w:rsidRPr="00870AC8">
        <w:rPr>
          <w:rFonts w:ascii="Arial" w:hAnsi="Arial" w:cs="Arial"/>
          <w:b/>
          <w:bCs/>
        </w:rPr>
        <w:t xml:space="preserve">Letošní aktualizace obsahuje i sekci již úspěšně ukončených projektů, jejichž počet je celkem </w:t>
      </w:r>
      <w:r w:rsidR="00657F92" w:rsidRPr="00870AC8">
        <w:rPr>
          <w:rFonts w:ascii="Arial" w:hAnsi="Arial" w:cs="Arial"/>
          <w:b/>
          <w:bCs/>
        </w:rPr>
        <w:t>23</w:t>
      </w:r>
      <w:r w:rsidRPr="00870AC8">
        <w:rPr>
          <w:rFonts w:ascii="Arial" w:hAnsi="Arial" w:cs="Arial"/>
          <w:b/>
          <w:bCs/>
        </w:rPr>
        <w:t xml:space="preserve"> - tyto projekty tak konkrétními výstupy přispěly k naplňování SPRM. </w:t>
      </w:r>
      <w:r w:rsidRPr="00870AC8">
        <w:rPr>
          <w:rFonts w:ascii="Arial" w:hAnsi="Arial" w:cs="Arial"/>
        </w:rPr>
        <w:t>U většiny akcí se předpokládá vícezdrojové financování, kromě rozpočtu statutárního města Ostravy také z prostředků evropských fondů, národních a krajských programů nebo od soukromých investorů.</w:t>
      </w:r>
      <w:r w:rsidR="002A5086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Akční pl</w:t>
      </w:r>
      <w:r w:rsidRPr="001436C2">
        <w:rPr>
          <w:rFonts w:ascii="Arial" w:hAnsi="Arial" w:cs="Arial"/>
        </w:rPr>
        <w:t>án obsahuje nejen projekty statutárního města Ost</w:t>
      </w:r>
      <w:r w:rsidRPr="00870AC8">
        <w:rPr>
          <w:rFonts w:ascii="Arial" w:hAnsi="Arial" w:cs="Arial"/>
        </w:rPr>
        <w:t xml:space="preserve">ravy, ale také projekty dalších organizací a záměry, které vzešly z řad veřejnosti, které nemusí vždy nutně a výlučně spoléhat na zdroje města, ale město má zájem je podporovat a vytvářet podmínky </w:t>
      </w:r>
      <w:r w:rsidRPr="003C79EB">
        <w:rPr>
          <w:rFonts w:ascii="Arial" w:hAnsi="Arial" w:cs="Arial"/>
        </w:rPr>
        <w:t>pro jejich realizaci.</w:t>
      </w:r>
      <w:r w:rsidR="005B1FC2">
        <w:rPr>
          <w:rFonts w:ascii="Arial" w:hAnsi="Arial" w:cs="Arial"/>
        </w:rPr>
        <w:t xml:space="preserve"> Informace k projektům jsou aktuální k měsíci květnu 2020.</w:t>
      </w:r>
    </w:p>
    <w:p w14:paraId="5F098980" w14:textId="579A8FFA" w:rsidR="002A5086" w:rsidRPr="00870AC8" w:rsidRDefault="002A5086" w:rsidP="00870AC8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 xml:space="preserve">Na webu </w:t>
      </w:r>
      <w:hyperlink r:id="rId9" w:history="1">
        <w:r w:rsidRPr="00870AC8">
          <w:rPr>
            <w:rStyle w:val="Hypertextovodkaz"/>
            <w:rFonts w:ascii="Arial" w:hAnsi="Arial" w:cs="Arial"/>
            <w:b/>
            <w:bCs/>
          </w:rPr>
          <w:t>www.fajnova.cz</w:t>
        </w:r>
      </w:hyperlink>
      <w:r w:rsidRPr="00870AC8">
        <w:rPr>
          <w:rFonts w:ascii="Arial" w:hAnsi="Arial" w:cs="Arial"/>
          <w:b/>
          <w:bCs/>
        </w:rPr>
        <w:t xml:space="preserve"> je dostupná interaktivní “fajnOVA mapa“ projektů.</w:t>
      </w:r>
      <w:r w:rsidRPr="00870AC8">
        <w:rPr>
          <w:rFonts w:ascii="Arial" w:hAnsi="Arial" w:cs="Arial"/>
        </w:rPr>
        <w:t xml:space="preserve"> Projekty jsou v mapě rozřazené do tří kategorií, podle kterých je možné filtrovat: v přípravě, v realizaci a dokončeno. Pod mapou je pak na stránce seznam strategických projektů s podrobným popisem a aktuální informacemi, včetně fotografií či vizualizací z přípravy a realizace. </w:t>
      </w:r>
    </w:p>
    <w:p w14:paraId="576A5597" w14:textId="77777777" w:rsidR="003C79EB" w:rsidRDefault="003C79EB" w:rsidP="003F0C43">
      <w:pPr>
        <w:spacing w:after="0"/>
        <w:rPr>
          <w:rFonts w:ascii="Arial" w:hAnsi="Arial" w:cs="Arial"/>
          <w:b/>
        </w:rPr>
      </w:pPr>
    </w:p>
    <w:p w14:paraId="2C35F396" w14:textId="396E4C1A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Nově zařazené projekty do Akčního pl</w:t>
      </w:r>
      <w:r w:rsidRPr="00870AC8">
        <w:rPr>
          <w:rFonts w:ascii="Arial" w:hAnsi="Arial" w:cs="Arial"/>
          <w:b/>
        </w:rPr>
        <w:t>ánu</w:t>
      </w:r>
      <w:r w:rsidR="00496636" w:rsidRPr="00870AC8">
        <w:rPr>
          <w:rFonts w:ascii="Arial" w:hAnsi="Arial" w:cs="Arial"/>
          <w:b/>
        </w:rPr>
        <w:t xml:space="preserve"> a přesuny projektů mezi kategoriemi</w:t>
      </w:r>
      <w:r w:rsidRPr="00870AC8">
        <w:rPr>
          <w:rFonts w:ascii="Arial" w:hAnsi="Arial" w:cs="Arial"/>
          <w:b/>
        </w:rPr>
        <w:t>:</w:t>
      </w:r>
    </w:p>
    <w:p w14:paraId="2CCE9989" w14:textId="77777777" w:rsidR="000473D5" w:rsidRPr="003C79EB" w:rsidRDefault="000473D5" w:rsidP="00870AC8">
      <w:pPr>
        <w:spacing w:after="0"/>
        <w:rPr>
          <w:rFonts w:ascii="Arial" w:hAnsi="Arial" w:cs="Arial"/>
          <w:b/>
        </w:rPr>
      </w:pPr>
    </w:p>
    <w:p w14:paraId="0CE4E0A8" w14:textId="7AD49D7A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Strategické projekty:</w:t>
      </w:r>
    </w:p>
    <w:p w14:paraId="49AA4EFA" w14:textId="5EC101E6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p</w:t>
      </w:r>
      <w:r w:rsidR="007A2C98" w:rsidRPr="00870AC8">
        <w:rPr>
          <w:rFonts w:ascii="Arial" w:hAnsi="Arial" w:cs="Arial"/>
          <w:bCs/>
        </w:rPr>
        <w:t>rojekty v různých fázích přípravy a realizace, projektově řízené nositelem</w:t>
      </w:r>
      <w:r w:rsidRPr="00870AC8">
        <w:rPr>
          <w:rFonts w:ascii="Arial" w:hAnsi="Arial" w:cs="Arial"/>
          <w:bCs/>
        </w:rPr>
        <w:t>)</w:t>
      </w:r>
    </w:p>
    <w:p w14:paraId="38665A38" w14:textId="77777777" w:rsidR="00BC7D2E" w:rsidRPr="003C79EB" w:rsidRDefault="00BC7D2E" w:rsidP="00870AC8">
      <w:pPr>
        <w:spacing w:after="0"/>
        <w:rPr>
          <w:rFonts w:ascii="Arial" w:hAnsi="Arial" w:cs="Arial"/>
          <w:b/>
        </w:rPr>
      </w:pPr>
    </w:p>
    <w:p w14:paraId="438B563C" w14:textId="1BAF8AA3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</w:t>
      </w:r>
      <w:r w:rsidRPr="001436C2">
        <w:rPr>
          <w:rFonts w:ascii="Arial" w:hAnsi="Arial" w:cs="Arial"/>
          <w:b/>
        </w:rPr>
        <w:t>cíl 1 “Propojit město uvnitř i se světem”</w:t>
      </w:r>
    </w:p>
    <w:p w14:paraId="53782765" w14:textId="66052322" w:rsidR="00863D4D" w:rsidRPr="00870AC8" w:rsidRDefault="003C6403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CLAIRO</w:t>
      </w:r>
    </w:p>
    <w:p w14:paraId="438C213D" w14:textId="77777777" w:rsidR="00863D4D" w:rsidRPr="00870AC8" w:rsidRDefault="00863D4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Com.</w:t>
      </w:r>
      <w:r w:rsidRPr="001436C2">
        <w:rPr>
          <w:rFonts w:ascii="Arial" w:hAnsi="Arial" w:cs="Arial"/>
        </w:rPr>
        <w:t>Unity.Lab</w:t>
      </w:r>
    </w:p>
    <w:p w14:paraId="71E3E8F0" w14:textId="77777777" w:rsidR="00863D4D" w:rsidRPr="00870AC8" w:rsidRDefault="00863D4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POTEnT</w:t>
      </w:r>
    </w:p>
    <w:p w14:paraId="4F6C3FD7" w14:textId="77777777" w:rsidR="00863D4D" w:rsidRPr="00870AC8" w:rsidRDefault="00863D4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Air Tritia</w:t>
      </w:r>
    </w:p>
    <w:p w14:paraId="06D9F04E" w14:textId="77777777" w:rsidR="00863D4D" w:rsidRPr="00870AC8" w:rsidRDefault="00863D4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Expat Centrum Ostrava</w:t>
      </w:r>
    </w:p>
    <w:p w14:paraId="71E4819A" w14:textId="77777777" w:rsidR="00901B58" w:rsidRPr="00870AC8" w:rsidRDefault="00863D4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VRT - vysokorychlostní trat</w:t>
      </w:r>
      <w:r w:rsidR="00382F65" w:rsidRPr="00870AC8">
        <w:rPr>
          <w:rFonts w:ascii="Arial" w:hAnsi="Arial" w:cs="Arial"/>
        </w:rPr>
        <w:t>ě - propojení Ostravy na Prahu,</w:t>
      </w:r>
      <w:r w:rsidRPr="00870AC8">
        <w:rPr>
          <w:rFonts w:ascii="Arial" w:hAnsi="Arial" w:cs="Arial"/>
        </w:rPr>
        <w:t xml:space="preserve"> Brno</w:t>
      </w:r>
      <w:r w:rsidR="00382F65" w:rsidRPr="00870AC8">
        <w:rPr>
          <w:rFonts w:ascii="Arial" w:hAnsi="Arial" w:cs="Arial"/>
        </w:rPr>
        <w:t xml:space="preserve"> a Katovice</w:t>
      </w:r>
    </w:p>
    <w:p w14:paraId="664CE3A9" w14:textId="77777777" w:rsidR="00901B58" w:rsidRPr="00870AC8" w:rsidRDefault="00901B5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Národní zemědělské muzeum, pobočka Ostrava</w:t>
      </w:r>
    </w:p>
    <w:p w14:paraId="2F1AEA69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2EC6A7D5" w14:textId="3909EA40" w:rsidR="006951A8" w:rsidRPr="00870AC8" w:rsidRDefault="006951A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2 “Oživit historické centrum města“</w:t>
      </w:r>
    </w:p>
    <w:p w14:paraId="7DB37ECC" w14:textId="26BD06B8" w:rsidR="00F87004" w:rsidRPr="00870AC8" w:rsidRDefault="00F87004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Parkovací dům u katedrály Božského spasitele</w:t>
      </w:r>
    </w:p>
    <w:p w14:paraId="16215D44" w14:textId="6A9BFFDC" w:rsidR="006951A8" w:rsidRPr="00870AC8" w:rsidRDefault="006951A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Výstavba bytového domu na ulici Janáčkova</w:t>
      </w:r>
    </w:p>
    <w:p w14:paraId="1903A6BD" w14:textId="77777777" w:rsidR="006951A8" w:rsidRPr="00870AC8" w:rsidRDefault="006951A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Bytový dům Kostelní - Biskupská</w:t>
      </w:r>
    </w:p>
    <w:p w14:paraId="2182A825" w14:textId="77777777" w:rsidR="00BC7D2E" w:rsidRPr="00870AC8" w:rsidRDefault="00BC7D2E" w:rsidP="00870AC8">
      <w:pPr>
        <w:spacing w:after="0"/>
        <w:rPr>
          <w:rFonts w:ascii="Arial" w:hAnsi="Arial" w:cs="Arial"/>
          <w:b/>
          <w:highlight w:val="yellow"/>
        </w:rPr>
      </w:pPr>
    </w:p>
    <w:p w14:paraId="3C205A81" w14:textId="369F8A1F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3 “Být centrem prvotřídního vzdělávání</w:t>
      </w:r>
      <w:r w:rsidR="00901B58" w:rsidRPr="00870AC8">
        <w:rPr>
          <w:rFonts w:ascii="Arial" w:hAnsi="Arial" w:cs="Arial"/>
          <w:b/>
        </w:rPr>
        <w:t>“</w:t>
      </w:r>
    </w:p>
    <w:p w14:paraId="403CE965" w14:textId="1E013032" w:rsidR="00901B58" w:rsidRPr="00870AC8" w:rsidRDefault="00901B5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Program na podporu rozvoje bilingvní a cizojazyčné výuky na MŠ, ZŠ a SŠ v Ostravě (</w:t>
      </w:r>
      <w:r w:rsidR="00A3124F" w:rsidRPr="00870AC8">
        <w:rPr>
          <w:rFonts w:ascii="Arial" w:hAnsi="Arial" w:cs="Arial"/>
        </w:rPr>
        <w:t>přesunuto</w:t>
      </w:r>
      <w:r w:rsidRPr="00870AC8">
        <w:rPr>
          <w:rFonts w:ascii="Arial" w:hAnsi="Arial" w:cs="Arial"/>
        </w:rPr>
        <w:t xml:space="preserve"> z</w:t>
      </w:r>
      <w:r w:rsidR="00A3124F" w:rsidRPr="00870AC8">
        <w:rPr>
          <w:rFonts w:ascii="Arial" w:hAnsi="Arial" w:cs="Arial"/>
        </w:rPr>
        <w:t> </w:t>
      </w:r>
      <w:r w:rsidRPr="00870AC8">
        <w:rPr>
          <w:rFonts w:ascii="Arial" w:hAnsi="Arial" w:cs="Arial"/>
        </w:rPr>
        <w:t>inspirativních</w:t>
      </w:r>
      <w:r w:rsidR="00A3124F" w:rsidRPr="00870AC8">
        <w:rPr>
          <w:rFonts w:ascii="Arial" w:hAnsi="Arial" w:cs="Arial"/>
        </w:rPr>
        <w:t>: Projekt „Rodilí mluvčí do škol“)</w:t>
      </w:r>
    </w:p>
    <w:p w14:paraId="2EA29F3E" w14:textId="1057AA13" w:rsidR="00B66918" w:rsidRDefault="00B6691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Technologická a podnikatelská akademie při VŠB-TUO</w:t>
      </w:r>
    </w:p>
    <w:p w14:paraId="0E24622A" w14:textId="4E8F1E24" w:rsidR="009E6CF0" w:rsidRPr="009E6CF0" w:rsidRDefault="009E6CF0" w:rsidP="009E6CF0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9F5795">
        <w:rPr>
          <w:rFonts w:ascii="Arial" w:hAnsi="Arial" w:cs="Arial"/>
        </w:rPr>
        <w:t>Místní akční plán rozvoje vzdělávání ORP Ostrava I, II</w:t>
      </w:r>
    </w:p>
    <w:p w14:paraId="48961E03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7BD29C0F" w14:textId="2C7967F6" w:rsidR="00901B58" w:rsidRPr="00870AC8" w:rsidRDefault="00901B5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Strategické projekty pro strategický cíl 4 “Zlepšit prostředí pro rozvoj podnikání”</w:t>
      </w:r>
    </w:p>
    <w:p w14:paraId="0A5C9F93" w14:textId="77777777" w:rsidR="00B66918" w:rsidRPr="00870AC8" w:rsidRDefault="00B6691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Rozvoj IT4Innovations národního superpočítačového centra - výzkum v éře digitálních znalostí a Digitální inovační hub</w:t>
      </w:r>
    </w:p>
    <w:p w14:paraId="59B9D985" w14:textId="525B0E2A" w:rsidR="00901B58" w:rsidRPr="00870AC8" w:rsidRDefault="00901B5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Centrum energetických a environmentálních technologií (CEET) </w:t>
      </w:r>
    </w:p>
    <w:p w14:paraId="61D4A453" w14:textId="1E6278B6" w:rsidR="00072E8B" w:rsidRPr="00870AC8" w:rsidRDefault="0025683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Centrum výzkumu společenských procesů - </w:t>
      </w:r>
      <w:proofErr w:type="spellStart"/>
      <w:r w:rsidRPr="00870AC8">
        <w:rPr>
          <w:rFonts w:ascii="Arial" w:hAnsi="Arial" w:cs="Arial"/>
        </w:rPr>
        <w:t>Social</w:t>
      </w:r>
      <w:proofErr w:type="spellEnd"/>
      <w:r w:rsidRPr="00870AC8">
        <w:rPr>
          <w:rFonts w:ascii="Arial" w:hAnsi="Arial" w:cs="Arial"/>
        </w:rPr>
        <w:t xml:space="preserve"> </w:t>
      </w:r>
      <w:proofErr w:type="spellStart"/>
      <w:r w:rsidRPr="00870AC8">
        <w:rPr>
          <w:rFonts w:ascii="Arial" w:hAnsi="Arial" w:cs="Arial"/>
        </w:rPr>
        <w:t>Processes</w:t>
      </w:r>
      <w:proofErr w:type="spellEnd"/>
      <w:r w:rsidRPr="00870AC8">
        <w:rPr>
          <w:rFonts w:ascii="Arial" w:hAnsi="Arial" w:cs="Arial"/>
        </w:rPr>
        <w:t xml:space="preserve"> </w:t>
      </w:r>
      <w:proofErr w:type="spellStart"/>
      <w:r w:rsidRPr="00870AC8">
        <w:rPr>
          <w:rFonts w:ascii="Arial" w:hAnsi="Arial" w:cs="Arial"/>
        </w:rPr>
        <w:t>Research</w:t>
      </w:r>
      <w:proofErr w:type="spellEnd"/>
      <w:r w:rsidRPr="00870AC8">
        <w:rPr>
          <w:rFonts w:ascii="Arial" w:hAnsi="Arial" w:cs="Arial"/>
        </w:rPr>
        <w:t xml:space="preserve"> Centre (SOPREC)</w:t>
      </w:r>
      <w:r w:rsidR="00072E8B" w:rsidRPr="00870AC8">
        <w:rPr>
          <w:rFonts w:ascii="Arial" w:hAnsi="Arial" w:cs="Arial"/>
        </w:rPr>
        <w:t xml:space="preserve"> </w:t>
      </w:r>
    </w:p>
    <w:p w14:paraId="2CE4D1F1" w14:textId="6E8CAD80" w:rsidR="00B66918" w:rsidRPr="00870AC8" w:rsidRDefault="00B6691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Smart </w:t>
      </w:r>
      <w:proofErr w:type="spellStart"/>
      <w:r w:rsidRPr="00870AC8">
        <w:rPr>
          <w:rFonts w:ascii="Arial" w:hAnsi="Arial" w:cs="Arial"/>
        </w:rPr>
        <w:t>District</w:t>
      </w:r>
      <w:proofErr w:type="spellEnd"/>
      <w:r w:rsidRPr="00870AC8">
        <w:rPr>
          <w:rFonts w:ascii="Arial" w:hAnsi="Arial" w:cs="Arial"/>
        </w:rPr>
        <w:t xml:space="preserve"> - T-PARK rozvoj</w:t>
      </w:r>
    </w:p>
    <w:p w14:paraId="1A1A5F9D" w14:textId="77777777" w:rsidR="00BC7D2E" w:rsidRPr="00870AC8" w:rsidRDefault="00BC7D2E" w:rsidP="00870AC8">
      <w:pPr>
        <w:pStyle w:val="Odstavecseseznamem"/>
        <w:rPr>
          <w:rFonts w:ascii="Arial" w:hAnsi="Arial" w:cs="Arial"/>
          <w:b/>
        </w:rPr>
      </w:pPr>
    </w:p>
    <w:p w14:paraId="35B0E6AF" w14:textId="6A053F8C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S</w:t>
      </w:r>
      <w:r w:rsidRPr="00870AC8">
        <w:rPr>
          <w:rFonts w:ascii="Arial" w:hAnsi="Arial" w:cs="Arial"/>
          <w:b/>
        </w:rPr>
        <w:t>trategický cíl 6 “Kultivovat prostředí pro život všech generací”</w:t>
      </w:r>
    </w:p>
    <w:p w14:paraId="13155F65" w14:textId="77777777" w:rsidR="00234A45" w:rsidRPr="00870AC8" w:rsidRDefault="00234A45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Vodíková infrastruktura pro dopravu</w:t>
      </w:r>
    </w:p>
    <w:p w14:paraId="7F805459" w14:textId="77777777" w:rsidR="00234A45" w:rsidRPr="00870AC8" w:rsidRDefault="00234A45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>Parkovací dům u krajského úřadu</w:t>
      </w:r>
    </w:p>
    <w:p w14:paraId="78805B52" w14:textId="2AE41BCA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Revitalizace náměstí u obchodního domu „Hlubiňák“ na ulici Horní - Ostrava-Jih </w:t>
      </w:r>
    </w:p>
    <w:p w14:paraId="2D26D6D8" w14:textId="6F3C419C" w:rsidR="00B40E5A" w:rsidRPr="00870AC8" w:rsidRDefault="00B40E5A" w:rsidP="00870AC8">
      <w:pPr>
        <w:pStyle w:val="Odstavecseseznamem"/>
        <w:ind w:left="142"/>
        <w:rPr>
          <w:rFonts w:ascii="Arial" w:hAnsi="Arial" w:cs="Arial"/>
        </w:rPr>
      </w:pPr>
      <w:r w:rsidRPr="00870AC8">
        <w:rPr>
          <w:rFonts w:ascii="Arial" w:hAnsi="Arial" w:cs="Arial"/>
        </w:rPr>
        <w:t>(přesunuto z inspirativních)</w:t>
      </w:r>
    </w:p>
    <w:p w14:paraId="75AE025E" w14:textId="00F12FCC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Estetizace a výměna městského mobiliáře (přístřešky, MHD, lavičky, odpadkové koše atd.) (přesunuto z inspirativních)</w:t>
      </w:r>
    </w:p>
    <w:p w14:paraId="20015A9F" w14:textId="7364A7C6" w:rsidR="00072E8B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IDS - </w:t>
      </w:r>
      <w:r w:rsidR="00072E8B" w:rsidRPr="00870AC8">
        <w:rPr>
          <w:rFonts w:ascii="Arial" w:hAnsi="Arial" w:cs="Arial"/>
        </w:rPr>
        <w:t>Parkovací systémy</w:t>
      </w:r>
    </w:p>
    <w:p w14:paraId="6EFE5914" w14:textId="3085A325" w:rsidR="00072E8B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IDS - </w:t>
      </w:r>
      <w:r w:rsidR="00072E8B" w:rsidRPr="00870AC8">
        <w:rPr>
          <w:rFonts w:ascii="Arial" w:hAnsi="Arial" w:cs="Arial"/>
        </w:rPr>
        <w:t>Inteligentní zastávky II</w:t>
      </w:r>
    </w:p>
    <w:p w14:paraId="11D07DA3" w14:textId="70C0E6C4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Nastavení systému prevence ztráty bydlení a podpory domácnostem v bytové nouzi</w:t>
      </w:r>
    </w:p>
    <w:p w14:paraId="12A75BDE" w14:textId="77777777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870AC8">
        <w:rPr>
          <w:rFonts w:ascii="Arial" w:hAnsi="Arial" w:cs="Arial"/>
        </w:rPr>
        <w:t>Revitalizace sídlišť v Ostravě</w:t>
      </w:r>
    </w:p>
    <w:p w14:paraId="20D707D7" w14:textId="397C0554" w:rsidR="00886DC6" w:rsidRPr="00870AC8" w:rsidRDefault="00886DC6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Revitalizace Místecké ulice</w:t>
      </w:r>
    </w:p>
    <w:p w14:paraId="65E52B66" w14:textId="6406CE39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Přestupní uzel Smetanovo náměstí (přesunuto z inspirativních)</w:t>
      </w:r>
    </w:p>
    <w:p w14:paraId="7F8DB5BB" w14:textId="64EA4706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Přeměna koupaliště v Radvanicích na multifunkční park</w:t>
      </w:r>
    </w:p>
    <w:p w14:paraId="7A81CACE" w14:textId="6DE0C401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Domov pro osoby s postižením a služba pro osoby s autismem</w:t>
      </w:r>
    </w:p>
    <w:p w14:paraId="742255AB" w14:textId="5009682A" w:rsidR="00B40E5A" w:rsidRPr="00870AC8" w:rsidRDefault="00B40E5A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Centrum duševního zdraví Ostrava</w:t>
      </w:r>
    </w:p>
    <w:p w14:paraId="3C8AD860" w14:textId="77777777" w:rsidR="00A3124F" w:rsidRPr="00870AC8" w:rsidRDefault="00A3124F" w:rsidP="00870AC8">
      <w:pPr>
        <w:spacing w:after="0"/>
        <w:rPr>
          <w:rFonts w:ascii="Arial" w:hAnsi="Arial" w:cs="Arial"/>
          <w:b/>
        </w:rPr>
      </w:pPr>
    </w:p>
    <w:p w14:paraId="39DC4055" w14:textId="00A9EE5C" w:rsidR="00A3124F" w:rsidRPr="00870AC8" w:rsidRDefault="00A3124F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1229FDFD" w14:textId="57837990" w:rsidR="00A3124F" w:rsidRPr="00870AC8" w:rsidRDefault="00A3124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Revitalizace a kultivace zeleně (částečně přesunuto z inspirativních)</w:t>
      </w:r>
    </w:p>
    <w:p w14:paraId="589181E6" w14:textId="77777777" w:rsidR="003C79EB" w:rsidRDefault="003C79EB" w:rsidP="003F0C43">
      <w:pPr>
        <w:spacing w:after="0"/>
        <w:rPr>
          <w:rFonts w:ascii="Arial" w:hAnsi="Arial" w:cs="Arial"/>
          <w:b/>
          <w:u w:val="single"/>
        </w:rPr>
      </w:pPr>
    </w:p>
    <w:p w14:paraId="316109A3" w14:textId="146A998D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3C79EB">
        <w:rPr>
          <w:rFonts w:ascii="Arial" w:hAnsi="Arial" w:cs="Arial"/>
          <w:b/>
          <w:u w:val="single"/>
        </w:rPr>
        <w:t>Inspirativní projekty:</w:t>
      </w:r>
    </w:p>
    <w:p w14:paraId="34F36CB4" w14:textId="418A4CD8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j</w:t>
      </w:r>
      <w:r w:rsidR="007A2C98" w:rsidRPr="00870AC8">
        <w:rPr>
          <w:rFonts w:ascii="Arial" w:hAnsi="Arial" w:cs="Arial"/>
          <w:bCs/>
        </w:rPr>
        <w:t>ejich realizace není pro potencionálního investora závazná, nicméně mělo by být cílem statutárního města a jeho partnerů zařadit je v blízké budoucnosti mezi strategické projekty</w:t>
      </w:r>
      <w:r w:rsidR="00134882" w:rsidRPr="00870AC8">
        <w:rPr>
          <w:rFonts w:ascii="Arial" w:hAnsi="Arial" w:cs="Arial"/>
          <w:bCs/>
        </w:rPr>
        <w:t>)</w:t>
      </w:r>
    </w:p>
    <w:p w14:paraId="309A724E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72BB7C04" w14:textId="00D2C349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1 “Propojit město uvnitř i se světem”</w:t>
      </w:r>
    </w:p>
    <w:p w14:paraId="4F5D0822" w14:textId="3B71F0C4" w:rsidR="00A3124F" w:rsidRPr="00870AC8" w:rsidRDefault="00A3124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Lanovka (DOV-ZOO) (přesunuto ze strategických)</w:t>
      </w:r>
    </w:p>
    <w:p w14:paraId="1D91A270" w14:textId="2064A00E" w:rsidR="00F77D5D" w:rsidRPr="00870AC8" w:rsidRDefault="00F77D5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Mu</w:t>
      </w:r>
      <w:r w:rsidR="007A2C98" w:rsidRPr="00870AC8">
        <w:rPr>
          <w:rFonts w:ascii="Arial" w:hAnsi="Arial" w:cs="Arial"/>
        </w:rPr>
        <w:t>s</w:t>
      </w:r>
      <w:r w:rsidRPr="00870AC8">
        <w:rPr>
          <w:rFonts w:ascii="Arial" w:hAnsi="Arial" w:cs="Arial"/>
        </w:rPr>
        <w:t>eum+</w:t>
      </w:r>
    </w:p>
    <w:p w14:paraId="20C20AE5" w14:textId="56B4E891" w:rsidR="007115E0" w:rsidRPr="00870AC8" w:rsidRDefault="007115E0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Využití vlečky pro výletní vlak do ZOO (přesunuto ze strategických)</w:t>
      </w:r>
    </w:p>
    <w:p w14:paraId="13B65CA0" w14:textId="75719084" w:rsidR="007A2C98" w:rsidRPr="00870AC8" w:rsidRDefault="007A2C98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Rychlodráha v Ostravě</w:t>
      </w:r>
    </w:p>
    <w:p w14:paraId="395F20FB" w14:textId="176820DB" w:rsidR="007115E0" w:rsidRPr="00870AC8" w:rsidRDefault="00F77D5D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870AC8">
        <w:rPr>
          <w:rFonts w:ascii="Arial" w:hAnsi="Arial" w:cs="Arial"/>
        </w:rPr>
        <w:t>Spojit břeh</w:t>
      </w:r>
      <w:r w:rsidR="00A3124F" w:rsidRPr="00870AC8">
        <w:rPr>
          <w:rFonts w:ascii="Arial" w:hAnsi="Arial" w:cs="Arial"/>
        </w:rPr>
        <w:t>y</w:t>
      </w:r>
      <w:r w:rsidR="007115E0" w:rsidRPr="00870AC8">
        <w:rPr>
          <w:rFonts w:ascii="Arial" w:hAnsi="Arial" w:cs="Arial"/>
        </w:rPr>
        <w:t xml:space="preserve"> (zařazeno ze zásobníku projektů)</w:t>
      </w:r>
    </w:p>
    <w:p w14:paraId="74DE5AF9" w14:textId="29699D35" w:rsidR="007115E0" w:rsidRPr="00870AC8" w:rsidRDefault="007115E0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Bílý stín</w:t>
      </w:r>
    </w:p>
    <w:p w14:paraId="0C37DAAF" w14:textId="2F46241A" w:rsidR="007115E0" w:rsidRPr="00870AC8" w:rsidRDefault="007115E0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Dynamický dopravní dispečink Moravskoslezského kraje</w:t>
      </w:r>
    </w:p>
    <w:p w14:paraId="69980D64" w14:textId="77777777" w:rsidR="00496636" w:rsidRPr="00870AC8" w:rsidRDefault="00496636" w:rsidP="00870AC8">
      <w:pPr>
        <w:spacing w:after="0"/>
        <w:rPr>
          <w:rFonts w:ascii="Arial" w:hAnsi="Arial" w:cs="Arial"/>
          <w:b/>
        </w:rPr>
      </w:pPr>
    </w:p>
    <w:p w14:paraId="6F00DC7B" w14:textId="6A1CAFFB" w:rsidR="00F77D5D" w:rsidRPr="00870AC8" w:rsidRDefault="00F77D5D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2 “</w:t>
      </w:r>
      <w:r w:rsidR="00D766B3" w:rsidRPr="00870AC8">
        <w:rPr>
          <w:rFonts w:ascii="Arial" w:hAnsi="Arial" w:cs="Arial"/>
          <w:b/>
        </w:rPr>
        <w:t>Oživit historické centrum města</w:t>
      </w:r>
      <w:r w:rsidRPr="00870AC8">
        <w:rPr>
          <w:rFonts w:ascii="Arial" w:hAnsi="Arial" w:cs="Arial"/>
          <w:b/>
        </w:rPr>
        <w:t>”</w:t>
      </w:r>
    </w:p>
    <w:p w14:paraId="0F173F51" w14:textId="1D2E5304" w:rsidR="00F77D5D" w:rsidRPr="00870AC8" w:rsidRDefault="0099142D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F77D5D" w:rsidRPr="00870AC8">
        <w:rPr>
          <w:rFonts w:ascii="Arial" w:hAnsi="Arial" w:cs="Arial"/>
        </w:rPr>
        <w:t>Revitalizace veřejného prostoru ulice Umělecké</w:t>
      </w:r>
      <w:r w:rsidR="00134882" w:rsidRPr="00870AC8">
        <w:rPr>
          <w:rFonts w:ascii="Arial" w:hAnsi="Arial" w:cs="Arial"/>
        </w:rPr>
        <w:t xml:space="preserve"> (přesunuto ze strategických)</w:t>
      </w:r>
    </w:p>
    <w:p w14:paraId="063A176E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1E4F794F" w14:textId="7DA19047" w:rsidR="00D766B3" w:rsidRPr="00870AC8" w:rsidRDefault="00D766B3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4 “Zlepšit prostředí pro rozvoj podnikání”</w:t>
      </w:r>
    </w:p>
    <w:p w14:paraId="69ED8F6F" w14:textId="1DBAA050" w:rsidR="00D766B3" w:rsidRPr="00870AC8" w:rsidRDefault="00F55A94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D766B3" w:rsidRPr="00870AC8">
        <w:rPr>
          <w:rFonts w:ascii="Arial" w:hAnsi="Arial" w:cs="Arial"/>
        </w:rPr>
        <w:t>Ulice řemesel (zařazeno ze zásobníku projektů)</w:t>
      </w:r>
    </w:p>
    <w:p w14:paraId="1BA4E55F" w14:textId="2EC937DA" w:rsidR="007115E0" w:rsidRPr="00870AC8" w:rsidRDefault="007115E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Centrum umělé inteligence pro ekonomiku člověka (C-HUB)</w:t>
      </w:r>
    </w:p>
    <w:p w14:paraId="3AEB02EB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2CF2DB7B" w14:textId="64DBC165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54646ED9" w14:textId="1302EDE6" w:rsidR="003F0C43" w:rsidRPr="00870AC8" w:rsidRDefault="003F0C43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IDS - Rozvoj dopravních systémů</w:t>
      </w:r>
    </w:p>
    <w:p w14:paraId="3D616B47" w14:textId="77777777" w:rsidR="003F0C43" w:rsidRPr="00870AC8" w:rsidRDefault="003F0C43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Koncepční řešení veřejného prostoru a organizace dopravy na Hlavní Třídě v městském obvodu Poruba</w:t>
      </w:r>
    </w:p>
    <w:p w14:paraId="13E4745E" w14:textId="77777777" w:rsidR="00052046" w:rsidRPr="00870AC8" w:rsidRDefault="00052046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Napojení průmyslové zóny Hrabová na kapacitní dopravu</w:t>
      </w:r>
    </w:p>
    <w:p w14:paraId="2E5FEBBF" w14:textId="77777777" w:rsidR="00A64185" w:rsidRPr="00870AC8" w:rsidRDefault="00A64185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>Ostrava ID</w:t>
      </w:r>
    </w:p>
    <w:p w14:paraId="6E728140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30E3C904" w14:textId="13F9BA73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742989A7" w14:textId="554CAC66" w:rsidR="00A3124F" w:rsidRPr="00870AC8" w:rsidRDefault="00A3124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Využití </w:t>
      </w:r>
      <w:r w:rsidR="00496636" w:rsidRPr="00870AC8">
        <w:rPr>
          <w:rFonts w:ascii="Arial" w:hAnsi="Arial" w:cs="Arial"/>
        </w:rPr>
        <w:t>řek Ostravice, Odry a Opavy pro sportovní plavbu (přesunuto ze strategických)</w:t>
      </w:r>
    </w:p>
    <w:p w14:paraId="6FF4B010" w14:textId="77777777" w:rsidR="003C79EB" w:rsidRDefault="003C79EB" w:rsidP="003F0C43">
      <w:pPr>
        <w:spacing w:after="0"/>
        <w:rPr>
          <w:rFonts w:ascii="Arial" w:hAnsi="Arial" w:cs="Arial"/>
          <w:b/>
          <w:u w:val="single"/>
        </w:rPr>
      </w:pPr>
    </w:p>
    <w:p w14:paraId="2B6874AF" w14:textId="03D726B5" w:rsidR="00D15440" w:rsidRPr="00870AC8" w:rsidRDefault="00D15440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Vyřazené projekty:</w:t>
      </w:r>
    </w:p>
    <w:p w14:paraId="61511E16" w14:textId="77777777" w:rsidR="00D15440" w:rsidRPr="00870AC8" w:rsidRDefault="00D15440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(neukončené projekty, u nichž se již neplánuje jejich realizace, případně nesplňují požadavky na strategický projekt)</w:t>
      </w:r>
    </w:p>
    <w:p w14:paraId="7FFC1AE3" w14:textId="77777777" w:rsidR="00D15440" w:rsidRPr="00870AC8" w:rsidRDefault="00D15440" w:rsidP="00870AC8">
      <w:pPr>
        <w:spacing w:after="0"/>
        <w:rPr>
          <w:rFonts w:ascii="Arial" w:hAnsi="Arial" w:cs="Arial"/>
          <w:b/>
        </w:rPr>
      </w:pPr>
    </w:p>
    <w:p w14:paraId="05A0820F" w14:textId="390C94B9" w:rsidR="00D15440" w:rsidRPr="00870AC8" w:rsidRDefault="00D15440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79AA3C35" w14:textId="77777777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Záchytné parkoviště Kolonie Jeremenko - ul. Moravská, ul. Místecká</w:t>
      </w:r>
    </w:p>
    <w:p w14:paraId="12D4B764" w14:textId="77777777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Záchytná parkoviště Jeremenko - ul. Výstavní</w:t>
      </w:r>
    </w:p>
    <w:p w14:paraId="058C2DCE" w14:textId="77777777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Dům pro rodinu a sociální péči v areálu bývalé nemocnice Zábřeh</w:t>
      </w:r>
    </w:p>
    <w:p w14:paraId="6DC5ED55" w14:textId="77777777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Dotační program - Demolice nevhodných staveb na území města</w:t>
      </w:r>
    </w:p>
    <w:p w14:paraId="5D2ECA3E" w14:textId="77777777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Příběh pro Porubu</w:t>
      </w:r>
    </w:p>
    <w:p w14:paraId="671189CF" w14:textId="0AAB8204" w:rsidR="00D15440" w:rsidRPr="00870AC8" w:rsidRDefault="00D15440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3F0C43" w:rsidRPr="00870AC8">
        <w:rPr>
          <w:rFonts w:ascii="Arial" w:hAnsi="Arial" w:cs="Arial"/>
        </w:rPr>
        <w:t>Zřízení domova pro seniory v městském obvodu Ostrava-Jih</w:t>
      </w:r>
    </w:p>
    <w:p w14:paraId="13D3BBDE" w14:textId="77777777" w:rsidR="00D15440" w:rsidRPr="00870AC8" w:rsidRDefault="00D15440" w:rsidP="00870AC8">
      <w:pPr>
        <w:spacing w:after="0"/>
        <w:rPr>
          <w:rFonts w:ascii="Arial" w:hAnsi="Arial" w:cs="Arial"/>
        </w:rPr>
      </w:pPr>
    </w:p>
    <w:p w14:paraId="0C84738F" w14:textId="26E0A983" w:rsidR="007A2C98" w:rsidRPr="00870AC8" w:rsidRDefault="007A2C98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Ukončené projekty:</w:t>
      </w:r>
    </w:p>
    <w:p w14:paraId="023A376C" w14:textId="1A2FBE47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7A2C98" w:rsidRPr="00870AC8">
        <w:rPr>
          <w:rFonts w:ascii="Arial" w:hAnsi="Arial" w:cs="Arial"/>
          <w:bCs/>
        </w:rPr>
        <w:t xml:space="preserve">projekty, u </w:t>
      </w:r>
      <w:r w:rsidR="005E7A86" w:rsidRPr="00870AC8">
        <w:rPr>
          <w:rFonts w:ascii="Arial" w:hAnsi="Arial" w:cs="Arial"/>
          <w:bCs/>
        </w:rPr>
        <w:t>nichž již úspěšně proběhla realizace a přispěly tak k naplňování SPRM</w:t>
      </w:r>
      <w:r w:rsidRPr="00870AC8">
        <w:rPr>
          <w:rFonts w:ascii="Arial" w:hAnsi="Arial" w:cs="Arial"/>
          <w:bCs/>
        </w:rPr>
        <w:t>)</w:t>
      </w:r>
    </w:p>
    <w:p w14:paraId="4BA8060F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5493F05C" w14:textId="39D56C49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1 “Propojit město uvnitř i se světem”</w:t>
      </w:r>
    </w:p>
    <w:p w14:paraId="1672F814" w14:textId="0CCB8C6B" w:rsidR="007A2C98" w:rsidRPr="00870AC8" w:rsidRDefault="007A2C98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- “</w:t>
      </w:r>
      <w:proofErr w:type="spellStart"/>
      <w:r w:rsidRPr="00870AC8">
        <w:rPr>
          <w:rFonts w:ascii="Arial" w:hAnsi="Arial" w:cs="Arial"/>
          <w:bCs/>
        </w:rPr>
        <w:t>Refill</w:t>
      </w:r>
      <w:proofErr w:type="spellEnd"/>
      <w:r w:rsidRPr="00870AC8">
        <w:rPr>
          <w:rFonts w:ascii="Arial" w:hAnsi="Arial" w:cs="Arial"/>
          <w:bCs/>
        </w:rPr>
        <w:t>“ - dočasné využití nevyužitých prostor</w:t>
      </w:r>
    </w:p>
    <w:p w14:paraId="77D6938C" w14:textId="17376A9A" w:rsidR="007A2C98" w:rsidRPr="00870AC8" w:rsidRDefault="007A2C98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- “In Focus“ - regionální talent management</w:t>
      </w:r>
    </w:p>
    <w:p w14:paraId="44014BD2" w14:textId="645F7B00" w:rsidR="00A3124F" w:rsidRPr="00870AC8" w:rsidRDefault="00A3124F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- Dokončená prodloužená Rudná</w:t>
      </w:r>
    </w:p>
    <w:p w14:paraId="175EEDC0" w14:textId="77777777" w:rsidR="007A2C98" w:rsidRPr="00870AC8" w:rsidRDefault="007A2C98" w:rsidP="00870AC8">
      <w:pPr>
        <w:spacing w:after="0"/>
        <w:rPr>
          <w:rFonts w:ascii="Arial" w:hAnsi="Arial" w:cs="Arial"/>
          <w:b/>
        </w:rPr>
      </w:pPr>
    </w:p>
    <w:p w14:paraId="2BBF0CCD" w14:textId="77777777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3 “Být centrem prvotřídního vzdělávání”</w:t>
      </w:r>
    </w:p>
    <w:p w14:paraId="2C9B8598" w14:textId="2FD38E8E" w:rsidR="007A2C98" w:rsidRPr="00870AC8" w:rsidRDefault="007A2C98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- Bazaly - fotbalová asociace - tréninkové centrum pro mládež</w:t>
      </w:r>
    </w:p>
    <w:p w14:paraId="175755D4" w14:textId="465607A4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Klíče pro budoucnost našich dětí ve školských zařízeních města Ostravy II</w:t>
      </w:r>
    </w:p>
    <w:p w14:paraId="6D700168" w14:textId="1F9CB9BD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Integrace handicapovaných a učebna pro řemeslné a technické obory</w:t>
      </w:r>
    </w:p>
    <w:p w14:paraId="5A8E4C12" w14:textId="70A77E62" w:rsidR="007A2C98" w:rsidRPr="00870AC8" w:rsidRDefault="007A2C98" w:rsidP="003F0C43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Ostravský pakt zaměstnanosti </w:t>
      </w:r>
      <w:r w:rsidR="003F0C43" w:rsidRPr="00870AC8">
        <w:rPr>
          <w:rFonts w:ascii="Arial" w:hAnsi="Arial" w:cs="Arial"/>
        </w:rPr>
        <w:t>–</w:t>
      </w:r>
      <w:r w:rsidRPr="00870AC8">
        <w:rPr>
          <w:rFonts w:ascii="Arial" w:hAnsi="Arial" w:cs="Arial"/>
        </w:rPr>
        <w:t xml:space="preserve"> OPZ</w:t>
      </w:r>
    </w:p>
    <w:p w14:paraId="3FB18834" w14:textId="17C721C1" w:rsidR="003F0C43" w:rsidRPr="00870AC8" w:rsidRDefault="003F0C43" w:rsidP="003F0C43">
      <w:pPr>
        <w:spacing w:after="0"/>
        <w:rPr>
          <w:rFonts w:ascii="Arial" w:hAnsi="Arial" w:cs="Arial"/>
        </w:rPr>
      </w:pPr>
    </w:p>
    <w:p w14:paraId="74220391" w14:textId="77777777" w:rsidR="003F0C43" w:rsidRPr="00870AC8" w:rsidRDefault="003F0C43" w:rsidP="003F0C43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4 “Zlepšit prostředí pro rozvoj podnikání”</w:t>
      </w:r>
    </w:p>
    <w:p w14:paraId="00B96A79" w14:textId="540FCDD0" w:rsidR="003F0C43" w:rsidRPr="00870AC8" w:rsidRDefault="003F0C43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Rozvoj strategických studijních programů FS a FMT VŠB-TUO</w:t>
      </w:r>
    </w:p>
    <w:p w14:paraId="7E0D2654" w14:textId="64A878E0" w:rsidR="00BC7D2E" w:rsidRPr="00870AC8" w:rsidRDefault="003F0C43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proofErr w:type="spellStart"/>
      <w:r w:rsidRPr="00870AC8">
        <w:rPr>
          <w:rFonts w:ascii="Arial" w:hAnsi="Arial" w:cs="Arial"/>
        </w:rPr>
        <w:t>Sdílko</w:t>
      </w:r>
      <w:proofErr w:type="spellEnd"/>
    </w:p>
    <w:p w14:paraId="1534FE72" w14:textId="77777777" w:rsidR="003F0C43" w:rsidRPr="00870AC8" w:rsidRDefault="003F0C43" w:rsidP="003F0C43">
      <w:pPr>
        <w:spacing w:after="0"/>
        <w:rPr>
          <w:rFonts w:ascii="Arial" w:hAnsi="Arial" w:cs="Arial"/>
          <w:b/>
        </w:rPr>
      </w:pPr>
    </w:p>
    <w:p w14:paraId="5ED4D67F" w14:textId="64366106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5 “Podporovat komunitní život a zapojit občany do řízení města”</w:t>
      </w:r>
    </w:p>
    <w:p w14:paraId="10C504F9" w14:textId="26359CE8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Studentské centrum</w:t>
      </w:r>
    </w:p>
    <w:p w14:paraId="71D130CB" w14:textId="48055225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proofErr w:type="spellStart"/>
      <w:r w:rsidRPr="00870AC8">
        <w:rPr>
          <w:rFonts w:ascii="Arial" w:hAnsi="Arial" w:cs="Arial"/>
        </w:rPr>
        <w:t>čistáOVA</w:t>
      </w:r>
      <w:proofErr w:type="spellEnd"/>
    </w:p>
    <w:p w14:paraId="45DF66C3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13D2D495" w14:textId="59845C8D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0F2D33EE" w14:textId="742FB06A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Vznik Městského ateliéru prostorového plánování a architektury, </w:t>
      </w:r>
      <w:proofErr w:type="spellStart"/>
      <w:r w:rsidRPr="00870AC8">
        <w:rPr>
          <w:rFonts w:ascii="Arial" w:hAnsi="Arial" w:cs="Arial"/>
        </w:rPr>
        <w:t>p.o</w:t>
      </w:r>
      <w:proofErr w:type="spellEnd"/>
      <w:r w:rsidRPr="00870AC8">
        <w:rPr>
          <w:rFonts w:ascii="Arial" w:hAnsi="Arial" w:cs="Arial"/>
        </w:rPr>
        <w:t>. (MAPPA)</w:t>
      </w:r>
    </w:p>
    <w:p w14:paraId="648FC60C" w14:textId="371DB180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Kancelář </w:t>
      </w:r>
      <w:proofErr w:type="spellStart"/>
      <w:r w:rsidRPr="00870AC8">
        <w:rPr>
          <w:rFonts w:ascii="Arial" w:hAnsi="Arial" w:cs="Arial"/>
        </w:rPr>
        <w:t>Refill</w:t>
      </w:r>
      <w:proofErr w:type="spellEnd"/>
      <w:r w:rsidRPr="00870AC8">
        <w:rPr>
          <w:rFonts w:ascii="Arial" w:hAnsi="Arial" w:cs="Arial"/>
        </w:rPr>
        <w:t xml:space="preserve"> - iniciátor a zprostředkovatel dočasného užívání opuštěných prostor</w:t>
      </w:r>
    </w:p>
    <w:p w14:paraId="092F5F62" w14:textId="1B41F627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Cyklotrasy, cyklostezky (2 projekty)</w:t>
      </w:r>
    </w:p>
    <w:p w14:paraId="539A599C" w14:textId="011A27E7" w:rsidR="003F0C43" w:rsidRPr="00870AC8" w:rsidRDefault="003F0C43" w:rsidP="003F0C43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Bikesharing Ostrava</w:t>
      </w:r>
    </w:p>
    <w:p w14:paraId="63798A07" w14:textId="62FFFF7D" w:rsidR="003F0C43" w:rsidRPr="00870AC8" w:rsidRDefault="003F0C43" w:rsidP="003F0C43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Ostravou na alternativní pohon II</w:t>
      </w:r>
    </w:p>
    <w:p w14:paraId="4C8CEC91" w14:textId="11F3DE0D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Sportovní areál U Cementárny II. etapa</w:t>
      </w:r>
    </w:p>
    <w:p w14:paraId="14D372BE" w14:textId="74AE0F8F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Pilotní ověření koncepce sociálního bydlení</w:t>
      </w:r>
    </w:p>
    <w:p w14:paraId="5497D4DD" w14:textId="3FC80753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Kamerový systém v Bělském Lese</w:t>
      </w:r>
    </w:p>
    <w:p w14:paraId="77CDC747" w14:textId="74088651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Galerie Dukla</w:t>
      </w:r>
    </w:p>
    <w:p w14:paraId="0615D6BA" w14:textId="23853775" w:rsidR="007A2C98" w:rsidRPr="00870AC8" w:rsidRDefault="007A2C98" w:rsidP="00870AC8">
      <w:pPr>
        <w:spacing w:after="0"/>
        <w:rPr>
          <w:rFonts w:ascii="Arial" w:hAnsi="Arial" w:cs="Arial"/>
        </w:rPr>
      </w:pPr>
    </w:p>
    <w:p w14:paraId="3B64B5BD" w14:textId="77777777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48AD4CB6" w14:textId="2DF80D5B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Adaptační strategie statutárního města Ostravy na dopady a rizika vyplývající ze změny klimatu</w:t>
      </w:r>
    </w:p>
    <w:p w14:paraId="202534A0" w14:textId="3CBBBA5A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Ostrava, kandidát na titul </w:t>
      </w:r>
      <w:proofErr w:type="spellStart"/>
      <w:r w:rsidRPr="00870AC8">
        <w:rPr>
          <w:rFonts w:ascii="Arial" w:hAnsi="Arial" w:cs="Arial"/>
        </w:rPr>
        <w:t>European</w:t>
      </w:r>
      <w:proofErr w:type="spellEnd"/>
      <w:r w:rsidRPr="00870AC8">
        <w:rPr>
          <w:rFonts w:ascii="Arial" w:hAnsi="Arial" w:cs="Arial"/>
        </w:rPr>
        <w:t xml:space="preserve"> Green </w:t>
      </w:r>
      <w:proofErr w:type="spellStart"/>
      <w:r w:rsidRPr="00870AC8">
        <w:rPr>
          <w:rFonts w:ascii="Arial" w:hAnsi="Arial" w:cs="Arial"/>
        </w:rPr>
        <w:t>Capital</w:t>
      </w:r>
      <w:proofErr w:type="spellEnd"/>
      <w:r w:rsidRPr="00870AC8">
        <w:rPr>
          <w:rFonts w:ascii="Arial" w:hAnsi="Arial" w:cs="Arial"/>
        </w:rPr>
        <w:t xml:space="preserve"> 2020</w:t>
      </w:r>
    </w:p>
    <w:p w14:paraId="08E8E551" w14:textId="26762301" w:rsidR="007A2C98" w:rsidRPr="00870AC8" w:rsidRDefault="007A2C98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>- Kotlíkové dotace - grantové schéma</w:t>
      </w:r>
    </w:p>
    <w:p w14:paraId="1D29A0E0" w14:textId="77777777" w:rsidR="00BC7D2E" w:rsidRPr="00870AC8" w:rsidRDefault="00BC7D2E" w:rsidP="00870AC8">
      <w:pPr>
        <w:rPr>
          <w:rFonts w:ascii="Arial" w:hAnsi="Arial" w:cs="Arial"/>
        </w:rPr>
      </w:pPr>
    </w:p>
    <w:p w14:paraId="0EE03724" w14:textId="2CE178C4" w:rsidR="000473D5" w:rsidRPr="001436C2" w:rsidRDefault="000473D5" w:rsidP="000473D5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>Součástí Strategického plánu je kapitola s </w:t>
      </w:r>
      <w:r w:rsidRPr="00870AC8">
        <w:rPr>
          <w:rFonts w:ascii="Arial" w:hAnsi="Arial" w:cs="Arial"/>
          <w:b/>
        </w:rPr>
        <w:t>hlavními ukazateli/indikátory úspěchu plánu</w:t>
      </w:r>
      <w:r w:rsidRPr="00870AC8">
        <w:rPr>
          <w:rFonts w:ascii="Arial" w:hAnsi="Arial" w:cs="Arial"/>
        </w:rPr>
        <w:t xml:space="preserve"> s je</w:t>
      </w:r>
      <w:r w:rsidR="000B035C" w:rsidRPr="00870AC8">
        <w:rPr>
          <w:rFonts w:ascii="Arial" w:hAnsi="Arial" w:cs="Arial"/>
        </w:rPr>
        <w:t>jich podrobným popisem. Ty jsou</w:t>
      </w:r>
      <w:r w:rsidRPr="00870AC8">
        <w:rPr>
          <w:rFonts w:ascii="Arial" w:hAnsi="Arial" w:cs="Arial"/>
        </w:rPr>
        <w:t xml:space="preserve"> </w:t>
      </w:r>
      <w:r w:rsidR="00D15440" w:rsidRPr="00870AC8">
        <w:rPr>
          <w:rFonts w:ascii="Arial" w:hAnsi="Arial" w:cs="Arial"/>
        </w:rPr>
        <w:t>průběžně sledovány a aktualizovány</w:t>
      </w:r>
      <w:r w:rsidRPr="00870AC8">
        <w:rPr>
          <w:rFonts w:ascii="Arial" w:hAnsi="Arial" w:cs="Arial"/>
        </w:rPr>
        <w:t>, nyní</w:t>
      </w:r>
      <w:r w:rsidR="00D15440" w:rsidRPr="00870AC8">
        <w:rPr>
          <w:rFonts w:ascii="Arial" w:hAnsi="Arial" w:cs="Arial"/>
        </w:rPr>
        <w:t xml:space="preserve"> s daty za</w:t>
      </w:r>
      <w:r w:rsidRPr="00870AC8">
        <w:rPr>
          <w:rFonts w:ascii="Arial" w:hAnsi="Arial" w:cs="Arial"/>
        </w:rPr>
        <w:t xml:space="preserve"> rok 201</w:t>
      </w:r>
      <w:r w:rsidR="00496636" w:rsidRPr="00870AC8">
        <w:rPr>
          <w:rFonts w:ascii="Arial" w:hAnsi="Arial" w:cs="Arial"/>
        </w:rPr>
        <w:t>9.</w:t>
      </w:r>
      <w:r w:rsidRPr="00870AC8">
        <w:rPr>
          <w:rFonts w:ascii="Arial" w:hAnsi="Arial" w:cs="Arial"/>
        </w:rPr>
        <w:t xml:space="preserve"> Ukazatelů SPRM je celkem 23 a jsou na různé úrovni interpretace - od výstupových (např. nárůst počtu vytvořených P+R parkov</w:t>
      </w:r>
      <w:r w:rsidRPr="001436C2">
        <w:rPr>
          <w:rFonts w:ascii="Arial" w:hAnsi="Arial" w:cs="Arial"/>
        </w:rPr>
        <w:t>acích míst nebo růst počtu vyhlášených a realizovaných architektonických soutěží), přes výsledkové (např. růst počtu pracovních míst</w:t>
      </w:r>
      <w:r w:rsidRPr="00870AC8">
        <w:rPr>
          <w:rFonts w:ascii="Arial" w:hAnsi="Arial" w:cs="Arial"/>
        </w:rPr>
        <w:t xml:space="preserve"> v průmyslových zónách nebo zvýšení počtu zapojených veřejných institucí v projektech mezinárodní spolupráce) až po dopadové (např. rychlejší růst průměrné hrubé mzdy nebo snížení imisního zatížení ovzduší).</w:t>
      </w:r>
    </w:p>
    <w:p w14:paraId="4AB00850" w14:textId="77777777" w:rsidR="000473D5" w:rsidRPr="00870AC8" w:rsidRDefault="000473D5" w:rsidP="000473D5">
      <w:pPr>
        <w:spacing w:after="0"/>
        <w:jc w:val="both"/>
        <w:rPr>
          <w:rFonts w:ascii="Arial" w:hAnsi="Arial" w:cs="Arial"/>
        </w:rPr>
      </w:pPr>
    </w:p>
    <w:p w14:paraId="0DCE381A" w14:textId="5BE9017B" w:rsidR="001436C2" w:rsidRDefault="0072342F" w:rsidP="005B1FC2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>U</w:t>
      </w:r>
      <w:r w:rsidR="000473D5" w:rsidRPr="00870AC8">
        <w:rPr>
          <w:rFonts w:ascii="Arial" w:hAnsi="Arial" w:cs="Arial"/>
          <w:b/>
          <w:bCs/>
        </w:rPr>
        <w:t xml:space="preserve"> některých ukazatelů</w:t>
      </w:r>
      <w:r w:rsidRPr="00870AC8">
        <w:rPr>
          <w:rFonts w:ascii="Arial" w:hAnsi="Arial" w:cs="Arial"/>
          <w:b/>
          <w:bCs/>
        </w:rPr>
        <w:t xml:space="preserve"> lze</w:t>
      </w:r>
      <w:r w:rsidR="000473D5" w:rsidRPr="00870AC8">
        <w:rPr>
          <w:rFonts w:ascii="Arial" w:hAnsi="Arial" w:cs="Arial"/>
          <w:b/>
          <w:bCs/>
        </w:rPr>
        <w:t xml:space="preserve"> sledovat pozitivní trend, který směřuje k naplnění předpokládaného cíle daného Strategickým plánem</w:t>
      </w:r>
      <w:r w:rsidR="000473D5" w:rsidRPr="00870AC8">
        <w:rPr>
          <w:rFonts w:ascii="Arial" w:hAnsi="Arial" w:cs="Arial"/>
        </w:rPr>
        <w:t xml:space="preserve"> (např.</w:t>
      </w:r>
      <w:r w:rsidR="001F51D5" w:rsidRPr="00870AC8">
        <w:rPr>
          <w:rFonts w:ascii="Arial" w:hAnsi="Arial" w:cs="Arial"/>
        </w:rPr>
        <w:t xml:space="preserve"> </w:t>
      </w:r>
      <w:r w:rsidR="001A0150" w:rsidRPr="00870AC8">
        <w:rPr>
          <w:rFonts w:ascii="Arial" w:hAnsi="Arial" w:cs="Arial"/>
        </w:rPr>
        <w:t xml:space="preserve">počet pracovních míst v ostravských průmyslových zónách, počet trvale bydlících obyvatel v centru města, </w:t>
      </w:r>
      <w:r w:rsidR="000473D5" w:rsidRPr="00870AC8">
        <w:rPr>
          <w:rFonts w:ascii="Arial" w:hAnsi="Arial" w:cs="Arial"/>
        </w:rPr>
        <w:t>poč</w:t>
      </w:r>
      <w:r w:rsidR="001A0150" w:rsidRPr="00870AC8">
        <w:rPr>
          <w:rFonts w:ascii="Arial" w:hAnsi="Arial" w:cs="Arial"/>
        </w:rPr>
        <w:t>et</w:t>
      </w:r>
      <w:r w:rsidR="000473D5" w:rsidRPr="00870AC8">
        <w:rPr>
          <w:rFonts w:ascii="Arial" w:hAnsi="Arial" w:cs="Arial"/>
        </w:rPr>
        <w:t xml:space="preserve"> přenocování v hromadných ubytovacích zařízeních</w:t>
      </w:r>
      <w:r w:rsidR="001A0150" w:rsidRPr="00870AC8">
        <w:rPr>
          <w:rFonts w:ascii="Arial" w:hAnsi="Arial" w:cs="Arial"/>
        </w:rPr>
        <w:t xml:space="preserve"> nebo zvýšení bezpečnosti ve městě</w:t>
      </w:r>
      <w:r w:rsidR="000473D5" w:rsidRPr="00870AC8">
        <w:rPr>
          <w:rFonts w:ascii="Arial" w:hAnsi="Arial" w:cs="Arial"/>
        </w:rPr>
        <w:t xml:space="preserve">), </w:t>
      </w:r>
      <w:r w:rsidR="000473D5" w:rsidRPr="00870AC8">
        <w:rPr>
          <w:rFonts w:ascii="Arial" w:hAnsi="Arial" w:cs="Arial"/>
          <w:b/>
          <w:bCs/>
        </w:rPr>
        <w:t xml:space="preserve">některé </w:t>
      </w:r>
      <w:r w:rsidR="001A0150" w:rsidRPr="00870AC8">
        <w:rPr>
          <w:rFonts w:ascii="Arial" w:hAnsi="Arial" w:cs="Arial"/>
          <w:b/>
          <w:bCs/>
        </w:rPr>
        <w:t xml:space="preserve">ukazatele </w:t>
      </w:r>
      <w:r w:rsidR="000473D5" w:rsidRPr="00870AC8">
        <w:rPr>
          <w:rFonts w:ascii="Arial" w:hAnsi="Arial" w:cs="Arial"/>
          <w:b/>
          <w:bCs/>
        </w:rPr>
        <w:t>pokračují v</w:t>
      </w:r>
      <w:r w:rsidR="001A0150" w:rsidRPr="00870AC8">
        <w:rPr>
          <w:rFonts w:ascii="Arial" w:hAnsi="Arial" w:cs="Arial"/>
          <w:b/>
          <w:bCs/>
        </w:rPr>
        <w:t> </w:t>
      </w:r>
      <w:r w:rsidR="000473D5" w:rsidRPr="00870AC8">
        <w:rPr>
          <w:rFonts w:ascii="Arial" w:hAnsi="Arial" w:cs="Arial"/>
          <w:b/>
          <w:bCs/>
        </w:rPr>
        <w:t>trendu</w:t>
      </w:r>
      <w:r w:rsidR="001A0150" w:rsidRPr="00870AC8">
        <w:rPr>
          <w:rFonts w:ascii="Arial" w:hAnsi="Arial" w:cs="Arial"/>
          <w:b/>
          <w:bCs/>
        </w:rPr>
        <w:t xml:space="preserve"> částečného naplnění předpokládaného cíle</w:t>
      </w:r>
      <w:r w:rsidR="000473D5" w:rsidRPr="00870AC8">
        <w:rPr>
          <w:rFonts w:ascii="Arial" w:hAnsi="Arial" w:cs="Arial"/>
        </w:rPr>
        <w:t xml:space="preserve"> (např. </w:t>
      </w:r>
      <w:r w:rsidR="001A0150" w:rsidRPr="00870AC8">
        <w:rPr>
          <w:rFonts w:ascii="Arial" w:hAnsi="Arial" w:cs="Arial"/>
        </w:rPr>
        <w:t>plocha revitalizované zeleně, počet živností a podnikatelských subjektů, počet cizinců, imisní zatížení ovzduší, průměrná hrubá mzda nebo migrační saldo</w:t>
      </w:r>
      <w:r w:rsidR="000473D5" w:rsidRPr="00870AC8">
        <w:rPr>
          <w:rFonts w:ascii="Arial" w:hAnsi="Arial" w:cs="Arial"/>
        </w:rPr>
        <w:t>)</w:t>
      </w:r>
      <w:r w:rsidR="001A0150" w:rsidRPr="00870AC8">
        <w:rPr>
          <w:rFonts w:ascii="Arial" w:hAnsi="Arial" w:cs="Arial"/>
        </w:rPr>
        <w:t xml:space="preserve">. </w:t>
      </w:r>
      <w:r w:rsidR="001A0150" w:rsidRPr="00870AC8">
        <w:rPr>
          <w:rFonts w:ascii="Arial" w:hAnsi="Arial" w:cs="Arial"/>
          <w:b/>
          <w:bCs/>
        </w:rPr>
        <w:t xml:space="preserve">Ukazatele, které prozatím nenaplňují cíle, naopak jsou dlouhodobě </w:t>
      </w:r>
      <w:r w:rsidR="000473D5" w:rsidRPr="00870AC8">
        <w:rPr>
          <w:rFonts w:ascii="Arial" w:hAnsi="Arial" w:cs="Arial"/>
          <w:b/>
          <w:bCs/>
        </w:rPr>
        <w:t>v</w:t>
      </w:r>
      <w:r w:rsidR="002A5086" w:rsidRPr="00870AC8">
        <w:rPr>
          <w:rFonts w:ascii="Arial" w:hAnsi="Arial" w:cs="Arial"/>
          <w:b/>
          <w:bCs/>
        </w:rPr>
        <w:t>e výrazně</w:t>
      </w:r>
      <w:r w:rsidR="000473D5" w:rsidRPr="00870AC8">
        <w:rPr>
          <w:rFonts w:ascii="Arial" w:hAnsi="Arial" w:cs="Arial"/>
          <w:b/>
          <w:bCs/>
        </w:rPr>
        <w:t> negativním trendu</w:t>
      </w:r>
      <w:r w:rsidR="001A0150" w:rsidRPr="00870AC8">
        <w:rPr>
          <w:rFonts w:ascii="Arial" w:hAnsi="Arial" w:cs="Arial"/>
        </w:rPr>
        <w:t>, se týkají</w:t>
      </w:r>
      <w:r w:rsidR="0050691F" w:rsidRPr="00870AC8">
        <w:rPr>
          <w:rFonts w:ascii="Arial" w:hAnsi="Arial" w:cs="Arial"/>
        </w:rPr>
        <w:t xml:space="preserve"> </w:t>
      </w:r>
      <w:r w:rsidR="000473D5" w:rsidRPr="00870AC8">
        <w:rPr>
          <w:rFonts w:ascii="Arial" w:hAnsi="Arial" w:cs="Arial"/>
        </w:rPr>
        <w:t xml:space="preserve">počtu studentů </w:t>
      </w:r>
      <w:r w:rsidR="0050691F" w:rsidRPr="00870AC8">
        <w:rPr>
          <w:rFonts w:ascii="Arial" w:hAnsi="Arial" w:cs="Arial"/>
        </w:rPr>
        <w:t xml:space="preserve">ostravských </w:t>
      </w:r>
      <w:r w:rsidR="000473D5" w:rsidRPr="00870AC8">
        <w:rPr>
          <w:rFonts w:ascii="Arial" w:hAnsi="Arial" w:cs="Arial"/>
        </w:rPr>
        <w:t>vysokých škol</w:t>
      </w:r>
      <w:r w:rsidR="0050691F" w:rsidRPr="00870AC8">
        <w:rPr>
          <w:rFonts w:ascii="Arial" w:hAnsi="Arial" w:cs="Arial"/>
        </w:rPr>
        <w:t>, jejichž pokles je za poslední roky výrazný a strmější ve srovnání s průměrným poklesem počtu stude</w:t>
      </w:r>
      <w:r w:rsidR="0050691F" w:rsidRPr="001436C2">
        <w:rPr>
          <w:rFonts w:ascii="Arial" w:hAnsi="Arial" w:cs="Arial"/>
        </w:rPr>
        <w:t>ntů v</w:t>
      </w:r>
      <w:r w:rsidR="001A0150" w:rsidRPr="00870AC8">
        <w:rPr>
          <w:rFonts w:ascii="Arial" w:hAnsi="Arial" w:cs="Arial"/>
        </w:rPr>
        <w:t> </w:t>
      </w:r>
      <w:r w:rsidR="0050691F" w:rsidRPr="00870AC8">
        <w:rPr>
          <w:rFonts w:ascii="Arial" w:hAnsi="Arial" w:cs="Arial"/>
        </w:rPr>
        <w:t>ČR</w:t>
      </w:r>
      <w:r w:rsidR="001A0150" w:rsidRPr="00870AC8">
        <w:rPr>
          <w:rFonts w:ascii="Arial" w:hAnsi="Arial" w:cs="Arial"/>
        </w:rPr>
        <w:t xml:space="preserve">. Ještě strmější je pak pokles studentů </w:t>
      </w:r>
      <w:r w:rsidR="002A5086" w:rsidRPr="00870AC8">
        <w:rPr>
          <w:rFonts w:ascii="Arial" w:hAnsi="Arial" w:cs="Arial"/>
        </w:rPr>
        <w:t>o</w:t>
      </w:r>
      <w:r w:rsidR="001A0150" w:rsidRPr="00870AC8">
        <w:rPr>
          <w:rFonts w:ascii="Arial" w:hAnsi="Arial" w:cs="Arial"/>
        </w:rPr>
        <w:t xml:space="preserve">stravských vysokých škol, kteří </w:t>
      </w:r>
      <w:r w:rsidR="005B1FC2">
        <w:rPr>
          <w:rFonts w:ascii="Arial" w:hAnsi="Arial" w:cs="Arial"/>
        </w:rPr>
        <w:t>nemají trvalé bydliště v Moravskoslezském kraji.</w:t>
      </w:r>
      <w:r w:rsidR="000473D5" w:rsidRPr="00870AC8">
        <w:rPr>
          <w:rFonts w:ascii="Arial" w:hAnsi="Arial" w:cs="Arial"/>
        </w:rPr>
        <w:t xml:space="preserve"> </w:t>
      </w:r>
    </w:p>
    <w:p w14:paraId="460C13C4" w14:textId="77777777" w:rsidR="001436C2" w:rsidRDefault="001436C2" w:rsidP="000473D5">
      <w:pPr>
        <w:spacing w:after="0"/>
        <w:jc w:val="both"/>
        <w:rPr>
          <w:rFonts w:ascii="Arial" w:hAnsi="Arial" w:cs="Arial"/>
        </w:rPr>
      </w:pPr>
    </w:p>
    <w:p w14:paraId="5EC43450" w14:textId="4C6C653A" w:rsidR="002A5086" w:rsidRDefault="001436C2" w:rsidP="000473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Grafick</w:t>
      </w:r>
      <w:r w:rsidR="00F174D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zpracovaný souhrn ukazatelů úspěchu Strategického </w:t>
      </w:r>
      <w:r w:rsidRPr="00870AC8">
        <w:rPr>
          <w:rFonts w:ascii="Arial" w:hAnsi="Arial" w:cs="Arial"/>
          <w:b/>
          <w:bCs/>
        </w:rPr>
        <w:t>plánu je k dispozici na str. 2 v rámci Přílohy č. 2 předloženého materiálu.</w:t>
      </w:r>
      <w:r>
        <w:rPr>
          <w:rFonts w:ascii="Arial" w:hAnsi="Arial" w:cs="Arial"/>
          <w:b/>
          <w:bCs/>
        </w:rPr>
        <w:t xml:space="preserve">  </w:t>
      </w:r>
      <w:r w:rsidR="000473D5" w:rsidRPr="001436C2">
        <w:rPr>
          <w:rFonts w:ascii="Arial" w:hAnsi="Arial" w:cs="Arial"/>
        </w:rPr>
        <w:t>Všechny</w:t>
      </w:r>
      <w:r w:rsidR="000473D5" w:rsidRPr="00870AC8">
        <w:rPr>
          <w:rFonts w:ascii="Arial" w:hAnsi="Arial" w:cs="Arial"/>
        </w:rPr>
        <w:t xml:space="preserve"> ukazatele budou dále průběžně monitorovány a v případě </w:t>
      </w:r>
      <w:r w:rsidR="0050691F" w:rsidRPr="00870AC8">
        <w:rPr>
          <w:rFonts w:ascii="Arial" w:hAnsi="Arial" w:cs="Arial"/>
        </w:rPr>
        <w:t xml:space="preserve">negativních trendů je v zájmu </w:t>
      </w:r>
      <w:r w:rsidR="000473D5" w:rsidRPr="00870AC8">
        <w:rPr>
          <w:rFonts w:ascii="Arial" w:hAnsi="Arial" w:cs="Arial"/>
        </w:rPr>
        <w:t>města a jeho partnerů</w:t>
      </w:r>
      <w:r w:rsidR="0050691F" w:rsidRPr="00870AC8">
        <w:rPr>
          <w:rFonts w:ascii="Arial" w:hAnsi="Arial" w:cs="Arial"/>
        </w:rPr>
        <w:t xml:space="preserve"> </w:t>
      </w:r>
      <w:r w:rsidR="000473D5" w:rsidRPr="00870AC8">
        <w:rPr>
          <w:rFonts w:ascii="Arial" w:hAnsi="Arial" w:cs="Arial"/>
        </w:rPr>
        <w:t>realizac</w:t>
      </w:r>
      <w:r w:rsidR="0050691F" w:rsidRPr="00870AC8">
        <w:rPr>
          <w:rFonts w:ascii="Arial" w:hAnsi="Arial" w:cs="Arial"/>
        </w:rPr>
        <w:t>e</w:t>
      </w:r>
      <w:r w:rsidR="000473D5" w:rsidRPr="00870AC8">
        <w:rPr>
          <w:rFonts w:ascii="Arial" w:hAnsi="Arial" w:cs="Arial"/>
        </w:rPr>
        <w:t xml:space="preserve"> intervencí, které povedou ke zlepšení hodnot ukazatelů v budoucnu.</w:t>
      </w:r>
    </w:p>
    <w:p w14:paraId="3B1FB9A8" w14:textId="4B22404A" w:rsidR="00F174D2" w:rsidRDefault="00F174D2" w:rsidP="000473D5">
      <w:pPr>
        <w:spacing w:after="0"/>
        <w:jc w:val="both"/>
        <w:rPr>
          <w:rFonts w:ascii="Arial" w:hAnsi="Arial" w:cs="Arial"/>
        </w:rPr>
      </w:pPr>
    </w:p>
    <w:p w14:paraId="7C09440D" w14:textId="757442F3" w:rsidR="00F174D2" w:rsidRPr="00870AC8" w:rsidRDefault="00F174D2" w:rsidP="000473D5">
      <w:pPr>
        <w:spacing w:after="0"/>
        <w:jc w:val="both"/>
        <w:rPr>
          <w:rFonts w:ascii="Arial" w:hAnsi="Arial" w:cs="Arial"/>
        </w:rPr>
      </w:pPr>
      <w:r w:rsidRPr="00F174D2">
        <w:rPr>
          <w:rFonts w:ascii="Arial" w:hAnsi="Arial" w:cs="Arial"/>
        </w:rPr>
        <w:t>Příloha č. 1 Návrh aktualizace Akčního plánu Strategického plánu rozvoje statutárního města Ostravy na léta 2017-2023 i Příloha č. 2 Hlavní ukazatele úspěchu plánu, jejich sledování a vyhodnocení pro rok 2019 nejsou z důvodu obsáhlosti dokumentu přiloženy, budou k zobrazení na vzdáleném přístupu a bud</w:t>
      </w:r>
      <w:r w:rsidR="00335844">
        <w:rPr>
          <w:rFonts w:ascii="Arial" w:hAnsi="Arial" w:cs="Arial"/>
        </w:rPr>
        <w:t>e</w:t>
      </w:r>
      <w:r w:rsidRPr="00F174D2">
        <w:rPr>
          <w:rFonts w:ascii="Arial" w:hAnsi="Arial" w:cs="Arial"/>
        </w:rPr>
        <w:t xml:space="preserve"> také</w:t>
      </w:r>
      <w:r w:rsidR="00335844">
        <w:rPr>
          <w:rFonts w:ascii="Arial" w:hAnsi="Arial" w:cs="Arial"/>
        </w:rPr>
        <w:t xml:space="preserve"> několik kopií</w:t>
      </w:r>
      <w:r w:rsidRPr="00F174D2">
        <w:rPr>
          <w:rFonts w:ascii="Arial" w:hAnsi="Arial" w:cs="Arial"/>
        </w:rPr>
        <w:t xml:space="preserve"> k dispozici v tištěné podobě na jednání zastupitelstva města.</w:t>
      </w:r>
    </w:p>
    <w:p w14:paraId="18743648" w14:textId="3EC456F5" w:rsidR="00EB5941" w:rsidRPr="00870AC8" w:rsidRDefault="00EB5941" w:rsidP="00255080">
      <w:pPr>
        <w:spacing w:after="0"/>
        <w:jc w:val="both"/>
        <w:rPr>
          <w:rFonts w:ascii="Arial" w:hAnsi="Arial" w:cs="Arial"/>
        </w:rPr>
      </w:pPr>
    </w:p>
    <w:sectPr w:rsidR="00EB5941" w:rsidRPr="00870A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FFEA" w14:textId="77777777" w:rsidR="007D284A" w:rsidRDefault="007D284A" w:rsidP="007D284A">
      <w:pPr>
        <w:spacing w:after="0" w:line="240" w:lineRule="auto"/>
      </w:pPr>
      <w:r>
        <w:separator/>
      </w:r>
    </w:p>
  </w:endnote>
  <w:endnote w:type="continuationSeparator" w:id="0">
    <w:p w14:paraId="6F5651AF" w14:textId="77777777" w:rsidR="007D284A" w:rsidRDefault="007D284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7D284A" w:rsidRDefault="007D284A">
        <w:pPr>
          <w:pStyle w:val="Zpat"/>
          <w:jc w:val="center"/>
          <w:rPr>
            <w:rFonts w:ascii="Arial" w:hAnsi="Arial" w:cs="Arial"/>
          </w:rPr>
        </w:pPr>
        <w:r w:rsidRPr="007D284A">
          <w:rPr>
            <w:rFonts w:ascii="Arial" w:hAnsi="Arial" w:cs="Arial"/>
          </w:rPr>
          <w:fldChar w:fldCharType="begin"/>
        </w:r>
        <w:r w:rsidRPr="007D284A">
          <w:rPr>
            <w:rFonts w:ascii="Arial" w:hAnsi="Arial" w:cs="Arial"/>
          </w:rPr>
          <w:instrText>PAGE   \* MERGEFORMAT</w:instrText>
        </w:r>
        <w:r w:rsidRPr="007D284A">
          <w:rPr>
            <w:rFonts w:ascii="Arial" w:hAnsi="Arial" w:cs="Arial"/>
          </w:rPr>
          <w:fldChar w:fldCharType="separate"/>
        </w:r>
        <w:r w:rsidRPr="007D284A">
          <w:rPr>
            <w:rFonts w:ascii="Arial" w:hAnsi="Arial" w:cs="Arial"/>
          </w:rPr>
          <w:t>2</w:t>
        </w:r>
        <w:r w:rsidRPr="007D284A">
          <w:rPr>
            <w:rFonts w:ascii="Arial" w:hAnsi="Arial" w:cs="Arial"/>
          </w:rPr>
          <w:fldChar w:fldCharType="end"/>
        </w:r>
      </w:p>
    </w:sdtContent>
  </w:sdt>
  <w:p w14:paraId="1EB43893" w14:textId="77777777" w:rsidR="007D284A" w:rsidRPr="007D284A" w:rsidRDefault="007D284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A93C" w14:textId="77777777" w:rsidR="007D284A" w:rsidRDefault="007D284A" w:rsidP="007D284A">
      <w:pPr>
        <w:spacing w:after="0" w:line="240" w:lineRule="auto"/>
      </w:pPr>
      <w:r>
        <w:separator/>
      </w:r>
    </w:p>
  </w:footnote>
  <w:footnote w:type="continuationSeparator" w:id="0">
    <w:p w14:paraId="2F0A423B" w14:textId="77777777" w:rsidR="007D284A" w:rsidRDefault="007D284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D5"/>
    <w:rsid w:val="000473D5"/>
    <w:rsid w:val="00052046"/>
    <w:rsid w:val="0006325D"/>
    <w:rsid w:val="00072E8B"/>
    <w:rsid w:val="000745D1"/>
    <w:rsid w:val="000B035C"/>
    <w:rsid w:val="000E2430"/>
    <w:rsid w:val="00134882"/>
    <w:rsid w:val="001436C2"/>
    <w:rsid w:val="00163536"/>
    <w:rsid w:val="00172BBA"/>
    <w:rsid w:val="001A0150"/>
    <w:rsid w:val="001F51D5"/>
    <w:rsid w:val="00234A45"/>
    <w:rsid w:val="00255080"/>
    <w:rsid w:val="0025683F"/>
    <w:rsid w:val="002A5086"/>
    <w:rsid w:val="002B40EB"/>
    <w:rsid w:val="003146DB"/>
    <w:rsid w:val="00332707"/>
    <w:rsid w:val="00335844"/>
    <w:rsid w:val="00382F65"/>
    <w:rsid w:val="003C6403"/>
    <w:rsid w:val="003C79EB"/>
    <w:rsid w:val="003F0C43"/>
    <w:rsid w:val="00496636"/>
    <w:rsid w:val="0050691F"/>
    <w:rsid w:val="00546399"/>
    <w:rsid w:val="00570E3E"/>
    <w:rsid w:val="005B1FC2"/>
    <w:rsid w:val="005D73F6"/>
    <w:rsid w:val="005E7A86"/>
    <w:rsid w:val="00650FCC"/>
    <w:rsid w:val="00657F92"/>
    <w:rsid w:val="006951A8"/>
    <w:rsid w:val="006B411A"/>
    <w:rsid w:val="007115E0"/>
    <w:rsid w:val="0072342F"/>
    <w:rsid w:val="00740D83"/>
    <w:rsid w:val="0074137F"/>
    <w:rsid w:val="00745B50"/>
    <w:rsid w:val="007A2C98"/>
    <w:rsid w:val="007A75E2"/>
    <w:rsid w:val="007B0E2B"/>
    <w:rsid w:val="007D284A"/>
    <w:rsid w:val="00806D44"/>
    <w:rsid w:val="00863D4D"/>
    <w:rsid w:val="00870AC8"/>
    <w:rsid w:val="00886DC6"/>
    <w:rsid w:val="008E0343"/>
    <w:rsid w:val="008E44BF"/>
    <w:rsid w:val="008F76C4"/>
    <w:rsid w:val="00901B58"/>
    <w:rsid w:val="009270CD"/>
    <w:rsid w:val="0099142D"/>
    <w:rsid w:val="009E6CF0"/>
    <w:rsid w:val="00A3124F"/>
    <w:rsid w:val="00A43E47"/>
    <w:rsid w:val="00A64185"/>
    <w:rsid w:val="00A67BDE"/>
    <w:rsid w:val="00A841E2"/>
    <w:rsid w:val="00B40E5A"/>
    <w:rsid w:val="00B46699"/>
    <w:rsid w:val="00B66918"/>
    <w:rsid w:val="00BC7D2E"/>
    <w:rsid w:val="00BE3585"/>
    <w:rsid w:val="00BF4F14"/>
    <w:rsid w:val="00BF6B7C"/>
    <w:rsid w:val="00C41B18"/>
    <w:rsid w:val="00C618EE"/>
    <w:rsid w:val="00C8397C"/>
    <w:rsid w:val="00C91930"/>
    <w:rsid w:val="00CA4C08"/>
    <w:rsid w:val="00D15440"/>
    <w:rsid w:val="00D766B3"/>
    <w:rsid w:val="00E729C6"/>
    <w:rsid w:val="00EB5941"/>
    <w:rsid w:val="00F174D2"/>
    <w:rsid w:val="00F55A94"/>
    <w:rsid w:val="00F70ACD"/>
    <w:rsid w:val="00F77D5D"/>
    <w:rsid w:val="00F81BF0"/>
    <w:rsid w:val="00F87004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  <w:style w:type="character" w:styleId="Nevyeenzmnka">
    <w:name w:val="Unresolved Mention"/>
    <w:basedOn w:val="Standardnpsmoodstavce"/>
    <w:uiPriority w:val="99"/>
    <w:semiHidden/>
    <w:unhideWhenUsed/>
    <w:rsid w:val="002A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j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6237-B6F8-4BEF-9B09-E177F2C4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1817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Tieftrunk Lucie</dc:creator>
  <cp:lastModifiedBy>Ondřej Dostál</cp:lastModifiedBy>
  <cp:revision>29</cp:revision>
  <cp:lastPrinted>2020-01-09T10:02:00Z</cp:lastPrinted>
  <dcterms:created xsi:type="dcterms:W3CDTF">2020-01-07T14:20:00Z</dcterms:created>
  <dcterms:modified xsi:type="dcterms:W3CDTF">2020-06-16T06:53:00Z</dcterms:modified>
</cp:coreProperties>
</file>