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C5" w:rsidRDefault="004653C5" w:rsidP="004653C5">
      <w:pPr>
        <w:pStyle w:val="mmozprava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Důvodová zpráva:</w:t>
      </w:r>
    </w:p>
    <w:p w:rsidR="004653C5" w:rsidRDefault="004653C5" w:rsidP="004653C5">
      <w:pPr>
        <w:pStyle w:val="mmoradkovani"/>
      </w:pPr>
    </w:p>
    <w:p w:rsidR="004653C5" w:rsidRDefault="004653C5" w:rsidP="004653C5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 xml:space="preserve">K bodu 1) </w:t>
      </w:r>
      <w:r w:rsidR="00686BE9">
        <w:rPr>
          <w:b/>
          <w:bCs/>
          <w:u w:val="single"/>
        </w:rPr>
        <w:t xml:space="preserve">a 2) </w:t>
      </w:r>
      <w:r>
        <w:rPr>
          <w:b/>
          <w:bCs/>
          <w:u w:val="single"/>
        </w:rPr>
        <w:t>usnesení</w:t>
      </w:r>
    </w:p>
    <w:p w:rsidR="004653C5" w:rsidRDefault="004653C5" w:rsidP="004653C5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 xml:space="preserve">Předmět      </w:t>
      </w:r>
    </w:p>
    <w:p w:rsidR="00686BE9" w:rsidRDefault="004E53C9" w:rsidP="004653C5">
      <w:pPr>
        <w:pStyle w:val="Zkladntext"/>
      </w:pPr>
      <w:r>
        <w:t>Záměr prodeje nemovité</w:t>
      </w:r>
      <w:r w:rsidR="00686BE9">
        <w:t xml:space="preserve"> věc</w:t>
      </w:r>
      <w:r>
        <w:t>i</w:t>
      </w:r>
      <w:r w:rsidR="00686BE9">
        <w:t xml:space="preserve"> v </w:t>
      </w:r>
      <w:proofErr w:type="gramStart"/>
      <w:r w:rsidR="00686BE9">
        <w:t>k.ú.</w:t>
      </w:r>
      <w:proofErr w:type="gramEnd"/>
      <w:r w:rsidR="00686BE9">
        <w:t xml:space="preserve"> Slezská Ostrava, obec Ostrava, ve vlastnictví statu</w:t>
      </w:r>
      <w:r w:rsidR="00B93A31">
        <w:t>tárního města Ostrava, svěřen</w:t>
      </w:r>
      <w:r>
        <w:t>é</w:t>
      </w:r>
      <w:r w:rsidR="00686BE9">
        <w:t xml:space="preserve"> městskému obvodu Slezská Ostrava, a to pozemk</w:t>
      </w:r>
      <w:r w:rsidR="00B93A31">
        <w:t>u</w:t>
      </w:r>
      <w:r w:rsidR="00686BE9">
        <w:t>:</w:t>
      </w:r>
    </w:p>
    <w:p w:rsidR="00686BE9" w:rsidRDefault="005E7C97" w:rsidP="00686BE9">
      <w:pPr>
        <w:pStyle w:val="Zkladntext"/>
        <w:numPr>
          <w:ilvl w:val="0"/>
          <w:numId w:val="1"/>
        </w:numPr>
      </w:pPr>
      <w:proofErr w:type="gramStart"/>
      <w:r>
        <w:t>p</w:t>
      </w:r>
      <w:r w:rsidR="00686BE9">
        <w:t>arc</w:t>
      </w:r>
      <w:proofErr w:type="gramEnd"/>
      <w:r w:rsidR="00686BE9">
        <w:t>.</w:t>
      </w:r>
      <w:proofErr w:type="gramStart"/>
      <w:r w:rsidR="00686BE9">
        <w:t>č.</w:t>
      </w:r>
      <w:proofErr w:type="gramEnd"/>
      <w:r w:rsidR="00686BE9">
        <w:t xml:space="preserve"> 3292/3, zast. plocha a nádvoří, o výměře 11 m</w:t>
      </w:r>
      <w:r w:rsidR="00686BE9" w:rsidRPr="00686BE9">
        <w:rPr>
          <w:vertAlign w:val="superscript"/>
        </w:rPr>
        <w:t>2</w:t>
      </w:r>
      <w:r w:rsidR="00686BE9">
        <w:t xml:space="preserve">, </w:t>
      </w:r>
    </w:p>
    <w:p w:rsidR="00B93A31" w:rsidRDefault="00B93A31" w:rsidP="00B93A31">
      <w:pPr>
        <w:pStyle w:val="Zkladntext"/>
        <w:ind w:hanging="11"/>
      </w:pPr>
      <w:r>
        <w:t>a záměr města neprodat nemovitou věc v </w:t>
      </w:r>
      <w:proofErr w:type="gramStart"/>
      <w:r>
        <w:t>k.ú.</w:t>
      </w:r>
      <w:proofErr w:type="gramEnd"/>
      <w:r>
        <w:t xml:space="preserve"> Slezská Ostrava, obec Ostrava, ve vlastnictví statutárního města Ostrava, svěřen</w:t>
      </w:r>
      <w:r w:rsidR="004E53C9">
        <w:t>ou</w:t>
      </w:r>
      <w:r>
        <w:t xml:space="preserve"> městskému obvodu Slezská Ostrava, a to:</w:t>
      </w:r>
    </w:p>
    <w:p w:rsidR="004653C5" w:rsidRDefault="005E7C97" w:rsidP="00B93A31">
      <w:pPr>
        <w:pStyle w:val="Zkladntext"/>
        <w:numPr>
          <w:ilvl w:val="0"/>
          <w:numId w:val="1"/>
        </w:numPr>
      </w:pPr>
      <w:r>
        <w:t>č</w:t>
      </w:r>
      <w:r w:rsidR="00686BE9">
        <w:t xml:space="preserve">ást </w:t>
      </w:r>
      <w:r w:rsidR="004653C5">
        <w:t xml:space="preserve"> </w:t>
      </w:r>
      <w:r w:rsidR="00686BE9">
        <w:t xml:space="preserve">pozemku parc.č. 3294/1 ost. </w:t>
      </w:r>
      <w:proofErr w:type="gramStart"/>
      <w:r w:rsidR="00686BE9">
        <w:t>plocha</w:t>
      </w:r>
      <w:proofErr w:type="gramEnd"/>
      <w:r w:rsidR="00686BE9">
        <w:t>, ost. komunikace, o výměře 131</w:t>
      </w:r>
      <w:r w:rsidR="004653C5">
        <w:t xml:space="preserve"> m</w:t>
      </w:r>
      <w:r w:rsidR="004653C5">
        <w:rPr>
          <w:vertAlign w:val="superscript"/>
        </w:rPr>
        <w:t>2</w:t>
      </w:r>
      <w:r w:rsidR="00686BE9">
        <w:t xml:space="preserve">, </w:t>
      </w:r>
      <w:r w:rsidR="00B93A31">
        <w:br/>
      </w:r>
      <w:r w:rsidR="00686BE9">
        <w:t>která je dle geometrického plánu č. 4368-95/2019 oddělena a nově označena jako pozemek parc.č. 3294/4, ost. plocha, jiná plocha.</w:t>
      </w:r>
    </w:p>
    <w:p w:rsidR="00B93A31" w:rsidRDefault="00B93A31" w:rsidP="00686BE9">
      <w:pPr>
        <w:pStyle w:val="Zkladntext"/>
      </w:pPr>
    </w:p>
    <w:p w:rsidR="004653C5" w:rsidRDefault="00686BE9" w:rsidP="004653C5">
      <w:pPr>
        <w:pStyle w:val="Zkladntext"/>
      </w:pPr>
      <w:r>
        <w:t xml:space="preserve">Celková výměra </w:t>
      </w:r>
      <w:r w:rsidR="00B93A31">
        <w:t xml:space="preserve">požadovaných </w:t>
      </w:r>
      <w:r>
        <w:t>pozemků činí 142 m</w:t>
      </w:r>
      <w:r w:rsidRPr="00686BE9">
        <w:rPr>
          <w:vertAlign w:val="superscript"/>
        </w:rPr>
        <w:t>2</w:t>
      </w:r>
      <w:r>
        <w:t xml:space="preserve">. </w:t>
      </w:r>
    </w:p>
    <w:p w:rsidR="004653C5" w:rsidRDefault="00686BE9" w:rsidP="004653C5">
      <w:pPr>
        <w:pStyle w:val="Zkladntext"/>
      </w:pPr>
      <w:r>
        <w:t>Předmětné</w:t>
      </w:r>
      <w:r w:rsidR="005A5904">
        <w:t xml:space="preserve"> pozemky</w:t>
      </w:r>
      <w:r w:rsidR="004653C5">
        <w:t xml:space="preserve"> </w:t>
      </w:r>
      <w:r>
        <w:t xml:space="preserve">se nachází u ul. Hradní (viz příloha č. 1/1 až 1/3). </w:t>
      </w:r>
      <w:r w:rsidR="004653C5">
        <w:t xml:space="preserve"> </w:t>
      </w:r>
    </w:p>
    <w:p w:rsidR="004653C5" w:rsidRDefault="004653C5" w:rsidP="004653C5">
      <w:pPr>
        <w:pStyle w:val="Zkladntext"/>
      </w:pPr>
    </w:p>
    <w:p w:rsidR="004653C5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Žadatel</w:t>
      </w:r>
    </w:p>
    <w:p w:rsidR="004653C5" w:rsidRDefault="005D2D87" w:rsidP="004653C5">
      <w:pPr>
        <w:pStyle w:val="Zkladntext"/>
      </w:pPr>
      <w:proofErr w:type="spellStart"/>
      <w:r>
        <w:rPr>
          <w:bCs/>
        </w:rPr>
        <w:t>xxxxxxxxxxxxxxxxxxxxxxxxxxxxxxxxxxxxxxxxxxxxxxxx</w:t>
      </w:r>
      <w:proofErr w:type="spellEnd"/>
      <w:r w:rsidR="005E7C97">
        <w:rPr>
          <w:bCs/>
        </w:rPr>
        <w:t xml:space="preserve"> prostřednictví</w:t>
      </w:r>
      <w:r w:rsidR="00FC5627">
        <w:rPr>
          <w:bCs/>
        </w:rPr>
        <w:t>m</w:t>
      </w:r>
      <w:r w:rsidR="005E7C97">
        <w:rPr>
          <w:bCs/>
        </w:rPr>
        <w:t xml:space="preserve"> městského obvodu Slezská Ostrava (viz příloha č. 1/4</w:t>
      </w:r>
      <w:r w:rsidR="004653C5">
        <w:rPr>
          <w:bCs/>
        </w:rPr>
        <w:t xml:space="preserve">). </w:t>
      </w:r>
    </w:p>
    <w:p w:rsidR="004653C5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</w:p>
    <w:p w:rsidR="004653C5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Účel</w:t>
      </w:r>
    </w:p>
    <w:p w:rsidR="004653C5" w:rsidRDefault="005E7C97" w:rsidP="004653C5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Pozemek </w:t>
      </w:r>
      <w:proofErr w:type="gramStart"/>
      <w:r>
        <w:rPr>
          <w:rFonts w:ascii="Times New Roman" w:hAnsi="Times New Roman"/>
          <w:bCs/>
        </w:rPr>
        <w:t>parc</w:t>
      </w:r>
      <w:proofErr w:type="gramEnd"/>
      <w:r>
        <w:rPr>
          <w:rFonts w:ascii="Times New Roman" w:hAnsi="Times New Roman"/>
          <w:bCs/>
        </w:rPr>
        <w:t>.</w:t>
      </w:r>
      <w:proofErr w:type="gramStart"/>
      <w:r>
        <w:rPr>
          <w:rFonts w:ascii="Times New Roman" w:hAnsi="Times New Roman"/>
          <w:bCs/>
        </w:rPr>
        <w:t>č.</w:t>
      </w:r>
      <w:proofErr w:type="gramEnd"/>
      <w:r>
        <w:rPr>
          <w:rFonts w:ascii="Times New Roman" w:hAnsi="Times New Roman"/>
          <w:bCs/>
        </w:rPr>
        <w:t xml:space="preserve"> 3292/3 – sjednocení vlastnictví, na pozemku se nachází stavba garáže </w:t>
      </w:r>
      <w:r>
        <w:rPr>
          <w:rFonts w:ascii="Times New Roman" w:hAnsi="Times New Roman"/>
          <w:bCs/>
        </w:rPr>
        <w:br/>
        <w:t>ve vlastnictví žadatele.</w:t>
      </w:r>
    </w:p>
    <w:p w:rsidR="005E7C97" w:rsidRDefault="005E7C97" w:rsidP="004653C5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Část pozemku </w:t>
      </w:r>
      <w:proofErr w:type="gramStart"/>
      <w:r>
        <w:rPr>
          <w:rFonts w:ascii="Times New Roman" w:hAnsi="Times New Roman"/>
          <w:bCs/>
        </w:rPr>
        <w:t>parc</w:t>
      </w:r>
      <w:proofErr w:type="gramEnd"/>
      <w:r>
        <w:rPr>
          <w:rFonts w:ascii="Times New Roman" w:hAnsi="Times New Roman"/>
          <w:bCs/>
        </w:rPr>
        <w:t>.</w:t>
      </w:r>
      <w:proofErr w:type="gramStart"/>
      <w:r>
        <w:rPr>
          <w:rFonts w:ascii="Times New Roman" w:hAnsi="Times New Roman"/>
          <w:bCs/>
        </w:rPr>
        <w:t>č.</w:t>
      </w:r>
      <w:proofErr w:type="gramEnd"/>
      <w:r>
        <w:rPr>
          <w:rFonts w:ascii="Times New Roman" w:hAnsi="Times New Roman"/>
          <w:bCs/>
        </w:rPr>
        <w:t xml:space="preserve"> 3294/1 – scelení nemovitých věcí ve vlastnictví žadatele. </w:t>
      </w:r>
      <w:r w:rsidR="00A456E8">
        <w:rPr>
          <w:rFonts w:ascii="Times New Roman" w:hAnsi="Times New Roman"/>
          <w:bCs/>
        </w:rPr>
        <w:t xml:space="preserve">Žadatel má tuto část pozemku dlouhodobě oplocenou. </w:t>
      </w:r>
    </w:p>
    <w:p w:rsidR="004653C5" w:rsidRDefault="004653C5" w:rsidP="004653C5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</w:p>
    <w:p w:rsidR="004653C5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Stanoviska</w:t>
      </w:r>
    </w:p>
    <w:p w:rsidR="004653C5" w:rsidRDefault="005E7C97" w:rsidP="004653C5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Zastupitelstvo</w:t>
      </w:r>
      <w:r w:rsidR="004653C5">
        <w:rPr>
          <w:rFonts w:ascii="Times New Roman" w:hAnsi="Times New Roman"/>
          <w:b/>
          <w:i/>
        </w:rPr>
        <w:t xml:space="preserve"> městského obvodu </w:t>
      </w:r>
      <w:r>
        <w:rPr>
          <w:rFonts w:ascii="Times New Roman" w:hAnsi="Times New Roman"/>
          <w:b/>
          <w:i/>
        </w:rPr>
        <w:t>Slezská Ostrava</w:t>
      </w:r>
      <w:r w:rsidR="004653C5">
        <w:rPr>
          <w:rFonts w:ascii="Times New Roman" w:hAnsi="Times New Roman"/>
          <w:b/>
          <w:i/>
        </w:rPr>
        <w:t xml:space="preserve"> </w:t>
      </w:r>
      <w:r w:rsidR="004653C5">
        <w:rPr>
          <w:rFonts w:ascii="Times New Roman" w:hAnsi="Times New Roman"/>
          <w:i/>
        </w:rPr>
        <w:t xml:space="preserve">– </w:t>
      </w:r>
      <w:r w:rsidR="004653C5">
        <w:rPr>
          <w:rFonts w:ascii="Times New Roman" w:hAnsi="Times New Roman"/>
        </w:rPr>
        <w:t xml:space="preserve">dne </w:t>
      </w:r>
      <w:r>
        <w:rPr>
          <w:rFonts w:ascii="Times New Roman" w:hAnsi="Times New Roman"/>
        </w:rPr>
        <w:t>19. 9. 2019</w:t>
      </w:r>
      <w:r w:rsidR="004653C5">
        <w:rPr>
          <w:rFonts w:ascii="Times New Roman" w:hAnsi="Times New Roman"/>
          <w:i/>
        </w:rPr>
        <w:t xml:space="preserve"> </w:t>
      </w:r>
      <w:r w:rsidR="004653C5">
        <w:rPr>
          <w:rFonts w:ascii="Times New Roman" w:hAnsi="Times New Roman"/>
        </w:rPr>
        <w:t>vydal</w:t>
      </w:r>
      <w:r>
        <w:rPr>
          <w:rFonts w:ascii="Times New Roman" w:hAnsi="Times New Roman"/>
        </w:rPr>
        <w:t>o</w:t>
      </w:r>
      <w:r w:rsidR="004653C5">
        <w:rPr>
          <w:rFonts w:ascii="Times New Roman" w:hAnsi="Times New Roman"/>
        </w:rPr>
        <w:t xml:space="preserve"> </w:t>
      </w:r>
      <w:r w:rsidR="004653C5">
        <w:rPr>
          <w:rFonts w:ascii="Times New Roman" w:hAnsi="Times New Roman"/>
          <w:b/>
        </w:rPr>
        <w:t>souhlasné stanovisko</w:t>
      </w:r>
      <w:r w:rsidR="004653C5">
        <w:rPr>
          <w:rFonts w:ascii="Times New Roman" w:hAnsi="Times New Roman"/>
        </w:rPr>
        <w:t xml:space="preserve"> k záměru prodeje shora uveden</w:t>
      </w:r>
      <w:r>
        <w:rPr>
          <w:rFonts w:ascii="Times New Roman" w:hAnsi="Times New Roman"/>
        </w:rPr>
        <w:t>ých nemovitých věcí</w:t>
      </w:r>
      <w:r w:rsidR="004653C5">
        <w:rPr>
          <w:rFonts w:ascii="Times New Roman" w:hAnsi="Times New Roman"/>
        </w:rPr>
        <w:t xml:space="preserve">.  </w:t>
      </w:r>
    </w:p>
    <w:p w:rsidR="004653C5" w:rsidRDefault="004653C5" w:rsidP="004653C5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A456E8" w:rsidRDefault="004653C5" w:rsidP="004653C5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Útvar hlavního architekta a stavebního řádu</w:t>
      </w:r>
      <w:r w:rsidR="00A456E8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pozemek </w:t>
      </w:r>
      <w:proofErr w:type="gramStart"/>
      <w:r w:rsidR="00A456E8">
        <w:rPr>
          <w:rFonts w:ascii="Times New Roman" w:hAnsi="Times New Roman"/>
        </w:rPr>
        <w:t>parc</w:t>
      </w:r>
      <w:proofErr w:type="gramEnd"/>
      <w:r w:rsidR="00A456E8">
        <w:rPr>
          <w:rFonts w:ascii="Times New Roman" w:hAnsi="Times New Roman"/>
        </w:rPr>
        <w:t>.</w:t>
      </w:r>
      <w:proofErr w:type="gramStart"/>
      <w:r w:rsidR="00A456E8">
        <w:rPr>
          <w:rFonts w:ascii="Times New Roman" w:hAnsi="Times New Roman"/>
        </w:rPr>
        <w:t>č.</w:t>
      </w:r>
      <w:proofErr w:type="gramEnd"/>
      <w:r w:rsidR="00A456E8">
        <w:rPr>
          <w:rFonts w:ascii="Times New Roman" w:hAnsi="Times New Roman"/>
        </w:rPr>
        <w:t xml:space="preserve"> 3292/3 </w:t>
      </w:r>
      <w:r>
        <w:rPr>
          <w:rFonts w:ascii="Times New Roman" w:hAnsi="Times New Roman"/>
        </w:rPr>
        <w:t xml:space="preserve">je součástí plochy </w:t>
      </w:r>
      <w:r>
        <w:rPr>
          <w:rFonts w:ascii="Times New Roman" w:hAnsi="Times New Roman"/>
        </w:rPr>
        <w:br/>
        <w:t xml:space="preserve">se způsobem využití „Bydlení v rodinných domech“. </w:t>
      </w:r>
      <w:r w:rsidR="00A456E8">
        <w:rPr>
          <w:rFonts w:ascii="Times New Roman" w:hAnsi="Times New Roman"/>
        </w:rPr>
        <w:t xml:space="preserve">Pozemek </w:t>
      </w:r>
      <w:proofErr w:type="gramStart"/>
      <w:r w:rsidR="00A456E8">
        <w:rPr>
          <w:rFonts w:ascii="Times New Roman" w:hAnsi="Times New Roman"/>
        </w:rPr>
        <w:t>parc</w:t>
      </w:r>
      <w:proofErr w:type="gramEnd"/>
      <w:r w:rsidR="00A456E8">
        <w:rPr>
          <w:rFonts w:ascii="Times New Roman" w:hAnsi="Times New Roman"/>
        </w:rPr>
        <w:t>.</w:t>
      </w:r>
      <w:proofErr w:type="gramStart"/>
      <w:r w:rsidR="00A456E8">
        <w:rPr>
          <w:rFonts w:ascii="Times New Roman" w:hAnsi="Times New Roman"/>
        </w:rPr>
        <w:t>č.</w:t>
      </w:r>
      <w:proofErr w:type="gramEnd"/>
      <w:r w:rsidR="00A456E8">
        <w:rPr>
          <w:rFonts w:ascii="Times New Roman" w:hAnsi="Times New Roman"/>
        </w:rPr>
        <w:t xml:space="preserve"> 3294/1 je součástí plochy se způsobem využití „Bydlení v bytových domech“. </w:t>
      </w:r>
    </w:p>
    <w:p w:rsidR="00A456E8" w:rsidRDefault="004653C5" w:rsidP="004653C5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A456E8">
        <w:rPr>
          <w:rFonts w:ascii="Times New Roman" w:hAnsi="Times New Roman"/>
          <w:b/>
        </w:rPr>
        <w:t>ÚHAaSŘ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nemá námitek</w:t>
      </w:r>
      <w:r>
        <w:rPr>
          <w:rFonts w:ascii="Times New Roman" w:hAnsi="Times New Roman"/>
        </w:rPr>
        <w:t xml:space="preserve"> k záměru prodeje </w:t>
      </w:r>
      <w:r w:rsidR="00A456E8">
        <w:rPr>
          <w:rFonts w:ascii="Times New Roman" w:hAnsi="Times New Roman"/>
        </w:rPr>
        <w:t xml:space="preserve">pozemku </w:t>
      </w:r>
      <w:proofErr w:type="gramStart"/>
      <w:r w:rsidR="00A456E8">
        <w:rPr>
          <w:rFonts w:ascii="Times New Roman" w:hAnsi="Times New Roman"/>
        </w:rPr>
        <w:t>parc</w:t>
      </w:r>
      <w:proofErr w:type="gramEnd"/>
      <w:r w:rsidR="00A456E8">
        <w:rPr>
          <w:rFonts w:ascii="Times New Roman" w:hAnsi="Times New Roman"/>
        </w:rPr>
        <w:t>.</w:t>
      </w:r>
      <w:proofErr w:type="gramStart"/>
      <w:r w:rsidR="00A456E8">
        <w:rPr>
          <w:rFonts w:ascii="Times New Roman" w:hAnsi="Times New Roman"/>
        </w:rPr>
        <w:t>č.</w:t>
      </w:r>
      <w:proofErr w:type="gramEnd"/>
      <w:r w:rsidR="00A456E8">
        <w:rPr>
          <w:rFonts w:ascii="Times New Roman" w:hAnsi="Times New Roman"/>
        </w:rPr>
        <w:t xml:space="preserve"> 3292/3. </w:t>
      </w:r>
    </w:p>
    <w:p w:rsidR="004653C5" w:rsidRDefault="00A456E8" w:rsidP="004653C5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Pozemek </w:t>
      </w:r>
      <w:proofErr w:type="gramStart"/>
      <w:r>
        <w:rPr>
          <w:rFonts w:ascii="Times New Roman" w:hAnsi="Times New Roman"/>
        </w:rPr>
        <w:t>parc</w:t>
      </w:r>
      <w:proofErr w:type="gramEnd"/>
      <w:r>
        <w:rPr>
          <w:rFonts w:ascii="Times New Roman" w:hAnsi="Times New Roman"/>
        </w:rPr>
        <w:t>.</w:t>
      </w:r>
      <w:proofErr w:type="gramStart"/>
      <w:r>
        <w:rPr>
          <w:rFonts w:ascii="Times New Roman" w:hAnsi="Times New Roman"/>
        </w:rPr>
        <w:t>č.</w:t>
      </w:r>
      <w:proofErr w:type="gramEnd"/>
      <w:r>
        <w:rPr>
          <w:rFonts w:ascii="Times New Roman" w:hAnsi="Times New Roman"/>
        </w:rPr>
        <w:t xml:space="preserve"> 3294/1 tvoří veřejné prostranství s komunikací obsluhující obytné území </w:t>
      </w:r>
      <w:r>
        <w:rPr>
          <w:rFonts w:ascii="Times New Roman" w:hAnsi="Times New Roman"/>
        </w:rPr>
        <w:br/>
        <w:t xml:space="preserve">(ul. Hradní). Šířka takových pozemků v území s rodinnými domy </w:t>
      </w:r>
      <w:r w:rsidR="0021570F">
        <w:rPr>
          <w:rFonts w:ascii="Times New Roman" w:hAnsi="Times New Roman"/>
        </w:rPr>
        <w:t xml:space="preserve">musí být </w:t>
      </w:r>
      <w:r>
        <w:rPr>
          <w:rFonts w:ascii="Times New Roman" w:hAnsi="Times New Roman"/>
        </w:rPr>
        <w:t xml:space="preserve">min. 8 m, v území s bytovými domy </w:t>
      </w:r>
      <w:r w:rsidR="0021570F">
        <w:rPr>
          <w:rFonts w:ascii="Times New Roman" w:hAnsi="Times New Roman"/>
        </w:rPr>
        <w:t xml:space="preserve">pak </w:t>
      </w:r>
      <w:r>
        <w:rPr>
          <w:rFonts w:ascii="Times New Roman" w:hAnsi="Times New Roman"/>
        </w:rPr>
        <w:t xml:space="preserve">min. 12 m. Dle předmětného geometrického plánu se pozemek oddělením jeho okrajové části zužuje na 6-9 m. Byť je předmětný pozemek již nyní lokálně zúžen, v převažujícím rozsahu má šířku 10-12 m. V navazujícím území je Územním plánem Ostravy vymezena rozsáhlá rozvojová plocha pro obytnou zástavbu bytových domů, </w:t>
      </w:r>
      <w:r w:rsidR="00C8488A">
        <w:rPr>
          <w:rFonts w:ascii="Times New Roman" w:hAnsi="Times New Roman"/>
        </w:rPr>
        <w:br/>
      </w:r>
      <w:r>
        <w:rPr>
          <w:rFonts w:ascii="Times New Roman" w:hAnsi="Times New Roman"/>
        </w:rPr>
        <w:t>na ul. Hradní</w:t>
      </w:r>
      <w:r w:rsidR="00E4283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ÚHAaSŘ rovněž registruje developerský zájem vybudovat menší obytný soubor řadových rodinných domů či nízkopodlažních bytových domů. Z uvedených důvodů </w:t>
      </w:r>
      <w:r w:rsidR="00C8488A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je ve veřejném zájmu zachovat pozemek plnící funkci veřejného prostranství s komunikací </w:t>
      </w:r>
      <w:r w:rsidR="00E4283E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o šířce 12 m. S ohledem na výše uvedené </w:t>
      </w:r>
      <w:r w:rsidRPr="00A456E8">
        <w:rPr>
          <w:rFonts w:ascii="Times New Roman" w:hAnsi="Times New Roman"/>
          <w:b/>
        </w:rPr>
        <w:t>ÚHAaSŘ</w:t>
      </w:r>
      <w:r>
        <w:rPr>
          <w:rFonts w:ascii="Times New Roman" w:hAnsi="Times New Roman"/>
        </w:rPr>
        <w:t xml:space="preserve"> prodej části tohoto pozemku </w:t>
      </w:r>
      <w:r w:rsidRPr="00A456E8">
        <w:rPr>
          <w:rFonts w:ascii="Times New Roman" w:hAnsi="Times New Roman"/>
          <w:b/>
        </w:rPr>
        <w:t>nedoporučuje</w:t>
      </w:r>
      <w:r>
        <w:rPr>
          <w:rFonts w:ascii="Times New Roman" w:hAnsi="Times New Roman"/>
        </w:rPr>
        <w:t xml:space="preserve">. </w:t>
      </w:r>
    </w:p>
    <w:p w:rsidR="004653C5" w:rsidRDefault="004653C5" w:rsidP="004653C5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4653C5" w:rsidRDefault="004653C5" w:rsidP="004653C5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Odbor investiční, odbor strategického rozvoje, odbor </w:t>
      </w:r>
      <w:r w:rsidR="00930EC4">
        <w:rPr>
          <w:rFonts w:ascii="Times New Roman" w:hAnsi="Times New Roman"/>
          <w:b/>
          <w:i/>
        </w:rPr>
        <w:t>dopravy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b/>
        </w:rPr>
        <w:t>nemají námitek</w:t>
      </w:r>
      <w:r w:rsidR="00930EC4">
        <w:rPr>
          <w:rFonts w:ascii="Times New Roman" w:hAnsi="Times New Roman"/>
        </w:rPr>
        <w:t xml:space="preserve"> k prodeji shora uvedených nemovitých věcí</w:t>
      </w:r>
      <w:r>
        <w:rPr>
          <w:rFonts w:ascii="Times New Roman" w:hAnsi="Times New Roman"/>
        </w:rPr>
        <w:t xml:space="preserve">. </w:t>
      </w:r>
    </w:p>
    <w:p w:rsidR="004653C5" w:rsidRDefault="004653C5" w:rsidP="004653C5">
      <w:pPr>
        <w:pStyle w:val="Zkladntext"/>
        <w:rPr>
          <w:bCs/>
        </w:rPr>
      </w:pPr>
    </w:p>
    <w:p w:rsidR="008D6999" w:rsidRDefault="008D6999" w:rsidP="004653C5">
      <w:pPr>
        <w:pStyle w:val="Zkladntext"/>
        <w:rPr>
          <w:bCs/>
        </w:rPr>
      </w:pPr>
    </w:p>
    <w:p w:rsidR="008D6999" w:rsidRDefault="008D6999" w:rsidP="004653C5">
      <w:pPr>
        <w:pStyle w:val="Zkladntext"/>
        <w:rPr>
          <w:bCs/>
        </w:rPr>
      </w:pPr>
    </w:p>
    <w:p w:rsidR="0015743B" w:rsidRDefault="0015743B" w:rsidP="004653C5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>Informace</w:t>
      </w:r>
    </w:p>
    <w:p w:rsidR="0015743B" w:rsidRPr="0015743B" w:rsidRDefault="0015743B" w:rsidP="00A9061A">
      <w:pPr>
        <w:pStyle w:val="Zkladntext"/>
        <w:rPr>
          <w:bCs/>
        </w:rPr>
      </w:pPr>
      <w:r w:rsidRPr="0015743B">
        <w:rPr>
          <w:bCs/>
        </w:rPr>
        <w:t xml:space="preserve">Dle </w:t>
      </w:r>
      <w:r>
        <w:rPr>
          <w:bCs/>
        </w:rPr>
        <w:t>sdělení městského obvodu žadatel předmětné nemovité věci užívá</w:t>
      </w:r>
      <w:r w:rsidR="00153F45">
        <w:rPr>
          <w:bCs/>
        </w:rPr>
        <w:t xml:space="preserve"> bezesmluvně</w:t>
      </w:r>
      <w:r>
        <w:rPr>
          <w:bCs/>
        </w:rPr>
        <w:t>. V případě, že zastupitelstvo města rozhodne o záměru prodeje</w:t>
      </w:r>
      <w:r w:rsidR="00A9061A">
        <w:rPr>
          <w:bCs/>
        </w:rPr>
        <w:t xml:space="preserve"> předmětných nemovitých věcí, bude toto bezesmluvní užívání městským obvodem Slezská Ostrava ošetřeno v kupní smlouvě. V případě, že zastupitelstvo města rozhodne, že nemá záměr prodat část pozemku </w:t>
      </w:r>
      <w:proofErr w:type="gramStart"/>
      <w:r w:rsidR="00A9061A">
        <w:rPr>
          <w:bCs/>
        </w:rPr>
        <w:t>parc</w:t>
      </w:r>
      <w:proofErr w:type="gramEnd"/>
      <w:r w:rsidR="00A9061A">
        <w:rPr>
          <w:bCs/>
        </w:rPr>
        <w:t>.</w:t>
      </w:r>
      <w:proofErr w:type="gramStart"/>
      <w:r w:rsidR="00A9061A">
        <w:rPr>
          <w:bCs/>
        </w:rPr>
        <w:t>č.</w:t>
      </w:r>
      <w:proofErr w:type="gramEnd"/>
      <w:r w:rsidR="00A9061A">
        <w:rPr>
          <w:bCs/>
        </w:rPr>
        <w:t xml:space="preserve"> 3294/1, odbor majetkový písemně vyzve městský obvod Slezská Ostrava k uzavření nájemní smlouvy. </w:t>
      </w:r>
    </w:p>
    <w:p w:rsidR="0015743B" w:rsidRDefault="0015743B" w:rsidP="004653C5">
      <w:pPr>
        <w:pStyle w:val="Zkladntext"/>
        <w:jc w:val="left"/>
        <w:rPr>
          <w:b/>
          <w:bCs/>
          <w:u w:val="single"/>
        </w:rPr>
      </w:pPr>
    </w:p>
    <w:p w:rsidR="00DB6E28" w:rsidRDefault="00DB6E28" w:rsidP="004653C5">
      <w:pPr>
        <w:pStyle w:val="Zkladntext"/>
        <w:jc w:val="left"/>
        <w:rPr>
          <w:b/>
          <w:bCs/>
          <w:u w:val="single"/>
        </w:rPr>
      </w:pPr>
    </w:p>
    <w:p w:rsidR="008A1EDF" w:rsidRPr="00E94FF1" w:rsidRDefault="008A1EDF" w:rsidP="008A1E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94F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Příslušnost rozhodování </w:t>
      </w:r>
    </w:p>
    <w:p w:rsidR="008A1EDF" w:rsidRPr="00E94FF1" w:rsidRDefault="008A1EDF" w:rsidP="008A1E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FF1">
        <w:rPr>
          <w:rFonts w:ascii="Times New Roman" w:eastAsia="Calibri" w:hAnsi="Times New Roman" w:cs="Times New Roman"/>
          <w:sz w:val="24"/>
          <w:szCs w:val="24"/>
        </w:rPr>
        <w:t xml:space="preserve">V případě, že zastupitelstvo města rozhodne o záměru prodeje, bude dle čl. 7 odst. (3) písm. b) obecně závazné vyhlášky č. 14/2013, Statutu města Ostravy, ve znění pozdějších změn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E94FF1">
        <w:rPr>
          <w:rFonts w:ascii="Times New Roman" w:eastAsia="Calibri" w:hAnsi="Times New Roman" w:cs="Times New Roman"/>
          <w:sz w:val="24"/>
          <w:szCs w:val="24"/>
        </w:rPr>
        <w:t xml:space="preserve">a doplňků, o prodeji rozhodovat zastupitelstvo městského obvodu Slezská Ostrava. </w:t>
      </w:r>
    </w:p>
    <w:p w:rsidR="008A1EDF" w:rsidRDefault="008A1EDF" w:rsidP="008A1E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A1EDF" w:rsidRPr="00DB6E28" w:rsidRDefault="008A1EDF" w:rsidP="008A1E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B6E28">
        <w:rPr>
          <w:rFonts w:ascii="Times New Roman" w:eastAsia="Calibri" w:hAnsi="Times New Roman" w:cs="Times New Roman"/>
          <w:b/>
          <w:sz w:val="24"/>
          <w:szCs w:val="24"/>
          <w:u w:val="single"/>
        </w:rPr>
        <w:t>Projednáno v radě města</w:t>
      </w:r>
    </w:p>
    <w:p w:rsidR="00DB6E28" w:rsidRDefault="008A1EDF" w:rsidP="00DB6E28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DB6E28">
        <w:rPr>
          <w:rFonts w:ascii="Times New Roman" w:eastAsia="Calibri" w:hAnsi="Times New Roman"/>
          <w:szCs w:val="24"/>
        </w:rPr>
        <w:t xml:space="preserve">Rada města dne 11. 2. 2020 souhlasila </w:t>
      </w:r>
      <w:r w:rsidR="00DB6E28" w:rsidRPr="00DB6E28">
        <w:rPr>
          <w:rFonts w:ascii="Times New Roman" w:hAnsi="Times New Roman"/>
          <w:szCs w:val="24"/>
        </w:rPr>
        <w:t xml:space="preserve">návrh na záměr města prodat pozemek </w:t>
      </w:r>
      <w:proofErr w:type="gramStart"/>
      <w:r w:rsidR="00DB6E28" w:rsidRPr="00DB6E28">
        <w:rPr>
          <w:rFonts w:ascii="Times New Roman" w:hAnsi="Times New Roman"/>
          <w:szCs w:val="24"/>
        </w:rPr>
        <w:t>parc</w:t>
      </w:r>
      <w:proofErr w:type="gramEnd"/>
      <w:r w:rsidR="00DB6E28" w:rsidRPr="00DB6E28">
        <w:rPr>
          <w:rFonts w:ascii="Times New Roman" w:hAnsi="Times New Roman"/>
          <w:szCs w:val="24"/>
        </w:rPr>
        <w:t>.</w:t>
      </w:r>
      <w:proofErr w:type="gramStart"/>
      <w:r w:rsidR="00DB6E28" w:rsidRPr="00DB6E28">
        <w:rPr>
          <w:rFonts w:ascii="Times New Roman" w:hAnsi="Times New Roman"/>
          <w:szCs w:val="24"/>
        </w:rPr>
        <w:t>č.</w:t>
      </w:r>
      <w:proofErr w:type="gramEnd"/>
      <w:r w:rsidR="00DB6E28" w:rsidRPr="00DB6E28">
        <w:rPr>
          <w:rFonts w:ascii="Times New Roman" w:hAnsi="Times New Roman"/>
          <w:szCs w:val="24"/>
        </w:rPr>
        <w:t xml:space="preserve"> 3292/3 </w:t>
      </w:r>
      <w:r w:rsidR="00DB6E28">
        <w:rPr>
          <w:rFonts w:ascii="Times New Roman" w:hAnsi="Times New Roman"/>
          <w:szCs w:val="24"/>
        </w:rPr>
        <w:t xml:space="preserve">dle </w:t>
      </w:r>
      <w:r w:rsidR="00DB6E28" w:rsidRPr="00DB6E28">
        <w:rPr>
          <w:rFonts w:ascii="Times New Roman" w:hAnsi="Times New Roman"/>
          <w:szCs w:val="24"/>
        </w:rPr>
        <w:t>bod</w:t>
      </w:r>
      <w:r w:rsidR="00DB6E28">
        <w:rPr>
          <w:rFonts w:ascii="Times New Roman" w:hAnsi="Times New Roman"/>
          <w:szCs w:val="24"/>
        </w:rPr>
        <w:t>u</w:t>
      </w:r>
      <w:r w:rsidR="00DB6E28" w:rsidRPr="00DB6E28">
        <w:rPr>
          <w:rFonts w:ascii="Times New Roman" w:hAnsi="Times New Roman"/>
          <w:szCs w:val="24"/>
        </w:rPr>
        <w:t xml:space="preserve"> 1) návrhu usnesení</w:t>
      </w:r>
      <w:r w:rsidRPr="00DB6E28">
        <w:rPr>
          <w:rFonts w:ascii="Times New Roman" w:eastAsia="Calibri" w:hAnsi="Times New Roman"/>
          <w:color w:val="000000"/>
          <w:szCs w:val="24"/>
        </w:rPr>
        <w:t xml:space="preserve"> a dále nesouhlasila s návrhem na záměr města </w:t>
      </w:r>
      <w:r w:rsidR="00DB6E28">
        <w:rPr>
          <w:rFonts w:ascii="Times New Roman" w:hAnsi="Times New Roman"/>
          <w:szCs w:val="24"/>
        </w:rPr>
        <w:t xml:space="preserve">prodat část pozemku parc.č. 3294/1 dle bodu 2) návrhu usnesení. </w:t>
      </w:r>
    </w:p>
    <w:p w:rsidR="008A1EDF" w:rsidRPr="00DB6E28" w:rsidRDefault="008A1EDF" w:rsidP="008A1E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A1EDF" w:rsidRPr="00DB6E28" w:rsidRDefault="008A1EDF" w:rsidP="008A1E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B6E28">
        <w:rPr>
          <w:rFonts w:ascii="Times New Roman" w:eastAsia="Calibri" w:hAnsi="Times New Roman" w:cs="Times New Roman"/>
          <w:b/>
          <w:sz w:val="24"/>
          <w:szCs w:val="24"/>
          <w:u w:val="single"/>
        </w:rPr>
        <w:t>Upozornění</w:t>
      </w:r>
    </w:p>
    <w:p w:rsidR="008A1EDF" w:rsidRPr="008E1EAB" w:rsidRDefault="008A1EDF" w:rsidP="008A1E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E28">
        <w:rPr>
          <w:rFonts w:ascii="Times New Roman" w:eastAsia="Calibri" w:hAnsi="Times New Roman" w:cs="Times New Roman"/>
          <w:sz w:val="24"/>
          <w:szCs w:val="24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1EDF" w:rsidRDefault="008A1EDF" w:rsidP="008A1EDF">
      <w:pPr>
        <w:pStyle w:val="Zkladntext"/>
        <w:jc w:val="left"/>
        <w:rPr>
          <w:rFonts w:eastAsia="Calibri" w:cstheme="minorBidi"/>
          <w:b/>
          <w:lang w:eastAsia="en-US"/>
        </w:rPr>
      </w:pPr>
    </w:p>
    <w:p w:rsidR="008A1EDF" w:rsidRDefault="008A1EDF" w:rsidP="004653C5">
      <w:pPr>
        <w:pStyle w:val="Zkladntext"/>
        <w:jc w:val="left"/>
        <w:rPr>
          <w:b/>
          <w:bCs/>
          <w:u w:val="single"/>
        </w:rPr>
      </w:pPr>
    </w:p>
    <w:p w:rsidR="008A1EDF" w:rsidRDefault="008A1EDF" w:rsidP="004653C5">
      <w:pPr>
        <w:pStyle w:val="Zkladntext"/>
        <w:jc w:val="left"/>
        <w:rPr>
          <w:b/>
          <w:bCs/>
          <w:u w:val="single"/>
        </w:rPr>
      </w:pPr>
    </w:p>
    <w:p w:rsidR="004653C5" w:rsidRDefault="00686BE9" w:rsidP="004653C5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>K bodu 3</w:t>
      </w:r>
      <w:r w:rsidR="004653C5">
        <w:rPr>
          <w:b/>
          <w:bCs/>
          <w:u w:val="single"/>
        </w:rPr>
        <w:t>) usnesení</w:t>
      </w:r>
    </w:p>
    <w:p w:rsidR="004653C5" w:rsidRDefault="004653C5" w:rsidP="004653C5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 xml:space="preserve">Předmět      </w:t>
      </w:r>
    </w:p>
    <w:p w:rsidR="004653C5" w:rsidRDefault="004653C5" w:rsidP="004653C5">
      <w:pPr>
        <w:pStyle w:val="Zkladntext"/>
      </w:pPr>
      <w:r>
        <w:t>Záměr prodeje nemovité věci v </w:t>
      </w:r>
      <w:proofErr w:type="gramStart"/>
      <w:r>
        <w:t>k.ú.</w:t>
      </w:r>
      <w:proofErr w:type="gramEnd"/>
      <w:r>
        <w:t xml:space="preserve"> Slezská Ostrava, obec Ostrava, ve vlastnictví statutárního města</w:t>
      </w:r>
      <w:r w:rsidR="00E24ADD">
        <w:t xml:space="preserve"> Ostrava, </w:t>
      </w:r>
      <w:r>
        <w:t>svěřené městskému obvodu</w:t>
      </w:r>
      <w:r w:rsidR="00E24ADD">
        <w:t xml:space="preserve"> Slezská Ostrava</w:t>
      </w:r>
      <w:r>
        <w:t xml:space="preserve">, a to pozemku parc.č. </w:t>
      </w:r>
      <w:r w:rsidR="00E24ADD">
        <w:t xml:space="preserve">186, ost. </w:t>
      </w:r>
      <w:proofErr w:type="gramStart"/>
      <w:r w:rsidR="00E24ADD">
        <w:t>plocha</w:t>
      </w:r>
      <w:proofErr w:type="gramEnd"/>
      <w:r w:rsidR="00E24ADD">
        <w:t>, neplodná půda, o výměře 3438 m</w:t>
      </w:r>
      <w:r w:rsidR="00E24ADD" w:rsidRPr="00E24ADD">
        <w:rPr>
          <w:vertAlign w:val="superscript"/>
        </w:rPr>
        <w:t>2</w:t>
      </w:r>
      <w:r w:rsidR="00E24ADD">
        <w:t xml:space="preserve">. </w:t>
      </w:r>
      <w:r>
        <w:t xml:space="preserve">  </w:t>
      </w:r>
    </w:p>
    <w:p w:rsidR="004653C5" w:rsidRDefault="004653C5" w:rsidP="004653C5">
      <w:pPr>
        <w:pStyle w:val="Zkladntext"/>
      </w:pPr>
    </w:p>
    <w:p w:rsidR="004653C5" w:rsidRDefault="004653C5" w:rsidP="004653C5">
      <w:pPr>
        <w:pStyle w:val="Zkladntext"/>
      </w:pPr>
      <w:r>
        <w:t>Předmětný pozemek se nachází u ulice</w:t>
      </w:r>
      <w:r w:rsidR="00217318">
        <w:t xml:space="preserve"> Na Najmanské</w:t>
      </w:r>
      <w:r w:rsidR="00E24ADD">
        <w:t xml:space="preserve"> (viz příloha č. 2/1 a</w:t>
      </w:r>
      <w:r>
        <w:t xml:space="preserve"> 2/</w:t>
      </w:r>
      <w:r w:rsidR="00E24ADD">
        <w:t>2</w:t>
      </w:r>
      <w:r>
        <w:t xml:space="preserve">). </w:t>
      </w:r>
    </w:p>
    <w:p w:rsidR="004653C5" w:rsidRDefault="004653C5" w:rsidP="004653C5">
      <w:pPr>
        <w:pStyle w:val="Zkladntext"/>
      </w:pPr>
    </w:p>
    <w:p w:rsidR="004653C5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Žadatel</w:t>
      </w:r>
    </w:p>
    <w:p w:rsidR="004653C5" w:rsidRDefault="008B2297" w:rsidP="004653C5">
      <w:pPr>
        <w:pStyle w:val="Zkladntext"/>
      </w:pPr>
      <w:r>
        <w:rPr>
          <w:bCs/>
        </w:rPr>
        <w:t>SAM BABY DESIGN s.r.o., IČO 047 37 644, sídlo Těšínská 509/79, Slezská Ostrava, 710 00 Ostrava</w:t>
      </w:r>
      <w:r w:rsidR="00D71C2D">
        <w:rPr>
          <w:bCs/>
        </w:rPr>
        <w:t xml:space="preserve"> prostřednictvím Milana Kolka (viz příloha č. 2/3). </w:t>
      </w:r>
    </w:p>
    <w:p w:rsidR="004653C5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</w:p>
    <w:p w:rsidR="004653C5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Účel</w:t>
      </w:r>
    </w:p>
    <w:p w:rsidR="004653C5" w:rsidRDefault="008B2297" w:rsidP="004653C5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Rozšíření prodejní plochy</w:t>
      </w:r>
      <w:r w:rsidR="00FF5C48">
        <w:rPr>
          <w:rFonts w:ascii="Times New Roman" w:hAnsi="Times New Roman"/>
          <w:bCs/>
        </w:rPr>
        <w:t xml:space="preserve"> s kojeneckým zbožím</w:t>
      </w:r>
      <w:r w:rsidR="0021570F">
        <w:rPr>
          <w:rFonts w:ascii="Times New Roman" w:hAnsi="Times New Roman"/>
          <w:bCs/>
        </w:rPr>
        <w:t xml:space="preserve">. Žadatel má zájem </w:t>
      </w:r>
      <w:r>
        <w:rPr>
          <w:rFonts w:ascii="Times New Roman" w:hAnsi="Times New Roman"/>
          <w:bCs/>
        </w:rPr>
        <w:t>prodejní ploch</w:t>
      </w:r>
      <w:r w:rsidR="0021570F">
        <w:rPr>
          <w:rFonts w:ascii="Times New Roman" w:hAnsi="Times New Roman"/>
          <w:bCs/>
        </w:rPr>
        <w:t>u</w:t>
      </w:r>
      <w:r>
        <w:rPr>
          <w:rFonts w:ascii="Times New Roman" w:hAnsi="Times New Roman"/>
          <w:bCs/>
        </w:rPr>
        <w:t xml:space="preserve"> situov</w:t>
      </w:r>
      <w:r w:rsidR="0021570F">
        <w:rPr>
          <w:rFonts w:ascii="Times New Roman" w:hAnsi="Times New Roman"/>
          <w:bCs/>
        </w:rPr>
        <w:t>at</w:t>
      </w:r>
      <w:r>
        <w:rPr>
          <w:rFonts w:ascii="Times New Roman" w:hAnsi="Times New Roman"/>
          <w:bCs/>
        </w:rPr>
        <w:t xml:space="preserve"> v zadní části pozemku, v přední části, u ulice. Na Najmanské, </w:t>
      </w:r>
      <w:r w:rsidR="0021570F">
        <w:rPr>
          <w:rFonts w:ascii="Times New Roman" w:hAnsi="Times New Roman"/>
          <w:bCs/>
        </w:rPr>
        <w:t>má v plánu zřídit</w:t>
      </w:r>
      <w:r>
        <w:rPr>
          <w:rFonts w:ascii="Times New Roman" w:hAnsi="Times New Roman"/>
          <w:bCs/>
        </w:rPr>
        <w:t xml:space="preserve"> parkoviště </w:t>
      </w:r>
      <w:r w:rsidR="0021570F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>a oddychov</w:t>
      </w:r>
      <w:r w:rsidR="0021570F">
        <w:rPr>
          <w:rFonts w:ascii="Times New Roman" w:hAnsi="Times New Roman"/>
          <w:bCs/>
        </w:rPr>
        <w:t>ou</w:t>
      </w:r>
      <w:r>
        <w:rPr>
          <w:rFonts w:ascii="Times New Roman" w:hAnsi="Times New Roman"/>
          <w:bCs/>
        </w:rPr>
        <w:t xml:space="preserve"> zóna s lavičkami, která bude veřejně přístupná.</w:t>
      </w:r>
    </w:p>
    <w:p w:rsidR="004653C5" w:rsidRDefault="004653C5" w:rsidP="004653C5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</w:p>
    <w:p w:rsidR="004653C5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Stanoviska</w:t>
      </w:r>
    </w:p>
    <w:p w:rsidR="008B2297" w:rsidRDefault="008B2297" w:rsidP="008B2297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Zastupitelstvo městského obvodu Slezská Ostrava </w:t>
      </w:r>
      <w:r>
        <w:rPr>
          <w:rFonts w:ascii="Times New Roman" w:hAnsi="Times New Roman"/>
          <w:i/>
        </w:rPr>
        <w:t xml:space="preserve">– </w:t>
      </w:r>
      <w:r>
        <w:rPr>
          <w:rFonts w:ascii="Times New Roman" w:hAnsi="Times New Roman"/>
        </w:rPr>
        <w:t>dne 19. 9. 2019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vydalo </w:t>
      </w:r>
      <w:r>
        <w:rPr>
          <w:rFonts w:ascii="Times New Roman" w:hAnsi="Times New Roman"/>
          <w:b/>
        </w:rPr>
        <w:t>souhlasné stanovisko</w:t>
      </w:r>
      <w:r>
        <w:rPr>
          <w:rFonts w:ascii="Times New Roman" w:hAnsi="Times New Roman"/>
        </w:rPr>
        <w:t xml:space="preserve"> k záměru prodeje shora uvedené nemovité věci.  </w:t>
      </w:r>
    </w:p>
    <w:p w:rsidR="008B2297" w:rsidRDefault="008B2297" w:rsidP="008B2297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8B2297" w:rsidRDefault="008B2297" w:rsidP="008B2297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lastRenderedPageBreak/>
        <w:t>Útvar hlavního architekta a stavebního řádu</w:t>
      </w:r>
      <w:r>
        <w:rPr>
          <w:rFonts w:ascii="Times New Roman" w:hAnsi="Times New Roman"/>
        </w:rPr>
        <w:t xml:space="preserve"> – předmětný pozemek je součástí plochy </w:t>
      </w:r>
      <w:r>
        <w:rPr>
          <w:rFonts w:ascii="Times New Roman" w:hAnsi="Times New Roman"/>
        </w:rPr>
        <w:br/>
        <w:t>se způsobem využití „Krajinná zeleň“</w:t>
      </w:r>
      <w:r w:rsidR="00846B2D">
        <w:rPr>
          <w:rFonts w:ascii="Times New Roman" w:hAnsi="Times New Roman"/>
        </w:rPr>
        <w:t>. N</w:t>
      </w:r>
      <w:r>
        <w:rPr>
          <w:rFonts w:ascii="Times New Roman" w:hAnsi="Times New Roman"/>
        </w:rPr>
        <w:t xml:space="preserve">a části pozemku je vymezen koridor pro veřejně prospěšnou liniovou stavbu elektrického vedení. Funkční plocha „Krajinná zeleň“ primárně slouží k propojení větších celků zeleně, stabilizaci přírodního prostředí a rekreaci. Záměr žadatele rozšířit prodejnu s kojeneckým zbožím je v kategorii „Nepřípustné využití“. </w:t>
      </w:r>
      <w:r>
        <w:rPr>
          <w:rFonts w:ascii="Times New Roman" w:hAnsi="Times New Roman"/>
        </w:rPr>
        <w:br/>
        <w:t xml:space="preserve">Na základě této skutečnosti </w:t>
      </w:r>
      <w:r w:rsidR="007130D1">
        <w:rPr>
          <w:rFonts w:ascii="Times New Roman" w:hAnsi="Times New Roman"/>
          <w:b/>
        </w:rPr>
        <w:t>ÚHAaSŘ</w:t>
      </w:r>
      <w:r w:rsidRPr="008B229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prodej pozemku </w:t>
      </w:r>
      <w:r w:rsidRPr="008B2297">
        <w:rPr>
          <w:rFonts w:ascii="Times New Roman" w:hAnsi="Times New Roman"/>
          <w:b/>
        </w:rPr>
        <w:t>nedoporučuje</w:t>
      </w:r>
      <w:r>
        <w:rPr>
          <w:rFonts w:ascii="Times New Roman" w:hAnsi="Times New Roman"/>
        </w:rPr>
        <w:t xml:space="preserve">. </w:t>
      </w:r>
      <w:r w:rsidR="007130D1">
        <w:rPr>
          <w:rFonts w:ascii="Times New Roman" w:hAnsi="Times New Roman"/>
        </w:rPr>
        <w:t>ÚHAaSŘ</w:t>
      </w:r>
      <w:r>
        <w:rPr>
          <w:rFonts w:ascii="Times New Roman" w:hAnsi="Times New Roman"/>
        </w:rPr>
        <w:t xml:space="preserve"> eviduje návrh na změnu územního plánu, který by tuto výstavbu umožnil. V současné době však nelze předjímat výsledek projednání změny územního plánu, který lze očekávat v časovém horizontu 1. </w:t>
      </w:r>
      <w:r w:rsidR="00846B2D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ololetí roku 2020. Proto do doby ukončení pořizování této změny prodej pozemku </w:t>
      </w:r>
      <w:r w:rsidRPr="008B2297">
        <w:rPr>
          <w:rFonts w:ascii="Times New Roman" w:hAnsi="Times New Roman"/>
          <w:b/>
        </w:rPr>
        <w:t>nedoporučuje</w:t>
      </w:r>
      <w:r>
        <w:rPr>
          <w:rFonts w:ascii="Times New Roman" w:hAnsi="Times New Roman"/>
        </w:rPr>
        <w:t xml:space="preserve">. </w:t>
      </w:r>
    </w:p>
    <w:p w:rsidR="008B2297" w:rsidRDefault="008B2297" w:rsidP="008B2297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8B2297" w:rsidRDefault="008B2297" w:rsidP="008B2297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Odbor investiční, odbor strategického rozvoje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b/>
        </w:rPr>
        <w:t>nemají námitek</w:t>
      </w:r>
      <w:r>
        <w:rPr>
          <w:rFonts w:ascii="Times New Roman" w:hAnsi="Times New Roman"/>
        </w:rPr>
        <w:t xml:space="preserve"> k prodeji shora uvedené nemovité věci. </w:t>
      </w:r>
    </w:p>
    <w:p w:rsidR="004653C5" w:rsidRDefault="004653C5" w:rsidP="004653C5">
      <w:pPr>
        <w:pStyle w:val="Zkladntext"/>
        <w:rPr>
          <w:bCs/>
        </w:rPr>
      </w:pPr>
    </w:p>
    <w:p w:rsidR="006034A4" w:rsidRDefault="006034A4" w:rsidP="006034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034A4" w:rsidRPr="00DB6E28" w:rsidRDefault="006034A4" w:rsidP="006034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B6E28">
        <w:rPr>
          <w:rFonts w:ascii="Times New Roman" w:eastAsia="Calibri" w:hAnsi="Times New Roman" w:cs="Times New Roman"/>
          <w:b/>
          <w:sz w:val="24"/>
          <w:szCs w:val="24"/>
          <w:u w:val="single"/>
        </w:rPr>
        <w:t>Projednáno v radě města</w:t>
      </w:r>
    </w:p>
    <w:p w:rsidR="006034A4" w:rsidRDefault="006034A4" w:rsidP="006034A4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DB6E28">
        <w:rPr>
          <w:rFonts w:ascii="Times New Roman" w:eastAsia="Calibri" w:hAnsi="Times New Roman"/>
          <w:szCs w:val="24"/>
        </w:rPr>
        <w:t xml:space="preserve">Rada města dne 11. 2. 2020 </w:t>
      </w:r>
      <w:r w:rsidRPr="00DB6E28">
        <w:rPr>
          <w:rFonts w:ascii="Times New Roman" w:eastAsia="Calibri" w:hAnsi="Times New Roman"/>
          <w:color w:val="000000"/>
          <w:szCs w:val="24"/>
        </w:rPr>
        <w:t xml:space="preserve">nesouhlasila s návrhem na záměr města </w:t>
      </w:r>
      <w:r>
        <w:rPr>
          <w:rFonts w:ascii="Times New Roman" w:hAnsi="Times New Roman"/>
          <w:szCs w:val="24"/>
        </w:rPr>
        <w:t xml:space="preserve">prodat nemovitou věc </w:t>
      </w:r>
      <w:r>
        <w:rPr>
          <w:rFonts w:ascii="Times New Roman" w:hAnsi="Times New Roman"/>
          <w:szCs w:val="24"/>
        </w:rPr>
        <w:br/>
        <w:t xml:space="preserve">dle bodu 3) návrhu usnesení. </w:t>
      </w:r>
    </w:p>
    <w:p w:rsidR="006034A4" w:rsidRPr="00DB6E28" w:rsidRDefault="006034A4" w:rsidP="006034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034A4" w:rsidRPr="00DB6E28" w:rsidRDefault="006034A4" w:rsidP="006034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B6E28">
        <w:rPr>
          <w:rFonts w:ascii="Times New Roman" w:eastAsia="Calibri" w:hAnsi="Times New Roman" w:cs="Times New Roman"/>
          <w:b/>
          <w:sz w:val="24"/>
          <w:szCs w:val="24"/>
          <w:u w:val="single"/>
        </w:rPr>
        <w:t>Upozornění</w:t>
      </w:r>
    </w:p>
    <w:p w:rsidR="006034A4" w:rsidRPr="008E1EAB" w:rsidRDefault="006034A4" w:rsidP="006034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E28">
        <w:rPr>
          <w:rFonts w:ascii="Times New Roman" w:eastAsia="Calibri" w:hAnsi="Times New Roman" w:cs="Times New Roman"/>
          <w:sz w:val="24"/>
          <w:szCs w:val="24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34A4" w:rsidRDefault="006034A4" w:rsidP="006034A4">
      <w:pPr>
        <w:pStyle w:val="Zkladntext"/>
        <w:jc w:val="left"/>
        <w:rPr>
          <w:rFonts w:eastAsia="Calibri" w:cstheme="minorBidi"/>
          <w:b/>
          <w:lang w:eastAsia="en-US"/>
        </w:rPr>
      </w:pPr>
    </w:p>
    <w:p w:rsidR="008B2297" w:rsidRDefault="008B2297" w:rsidP="004653C5">
      <w:pPr>
        <w:pStyle w:val="Zkladntext"/>
        <w:rPr>
          <w:bCs/>
        </w:rPr>
      </w:pPr>
    </w:p>
    <w:p w:rsidR="008B2297" w:rsidRDefault="008B2297" w:rsidP="00686BE9">
      <w:pPr>
        <w:pStyle w:val="Zkladntext"/>
        <w:jc w:val="left"/>
        <w:rPr>
          <w:b/>
          <w:bCs/>
          <w:u w:val="single"/>
        </w:rPr>
      </w:pPr>
    </w:p>
    <w:p w:rsidR="00686BE9" w:rsidRDefault="00686BE9" w:rsidP="00686BE9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>K bodu 4) usnesení</w:t>
      </w:r>
    </w:p>
    <w:p w:rsidR="00686BE9" w:rsidRDefault="00686BE9" w:rsidP="00686BE9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 xml:space="preserve">Předmět      </w:t>
      </w:r>
    </w:p>
    <w:p w:rsidR="00686BE9" w:rsidRDefault="00686BE9" w:rsidP="00686BE9">
      <w:pPr>
        <w:pStyle w:val="Zkladntext"/>
      </w:pPr>
      <w:r>
        <w:t>Záměr prodeje části nemovité věci v </w:t>
      </w:r>
      <w:proofErr w:type="gramStart"/>
      <w:r>
        <w:t>k.ú.</w:t>
      </w:r>
      <w:proofErr w:type="gramEnd"/>
      <w:r>
        <w:t xml:space="preserve"> </w:t>
      </w:r>
      <w:r w:rsidR="007B7431">
        <w:t>Muglinov</w:t>
      </w:r>
      <w:r>
        <w:t>, obec Ostrava, ve vlastnictví statutárního města</w:t>
      </w:r>
      <w:r w:rsidR="00F00969">
        <w:t xml:space="preserve"> Ostrava, </w:t>
      </w:r>
      <w:r>
        <w:t>svěřené městskému obvodu</w:t>
      </w:r>
      <w:r w:rsidR="00F00969">
        <w:t xml:space="preserve"> Slezská Ostrava</w:t>
      </w:r>
      <w:r>
        <w:t>, a to část</w:t>
      </w:r>
      <w:r w:rsidR="002A0C90">
        <w:t>i</w:t>
      </w:r>
      <w:r>
        <w:t xml:space="preserve"> pozemku </w:t>
      </w:r>
      <w:r w:rsidR="00F00969">
        <w:t>p.p.č</w:t>
      </w:r>
      <w:r>
        <w:t xml:space="preserve">. </w:t>
      </w:r>
      <w:r w:rsidR="00F00969">
        <w:t>182/2</w:t>
      </w:r>
      <w:r>
        <w:t xml:space="preserve">, ost. </w:t>
      </w:r>
      <w:proofErr w:type="gramStart"/>
      <w:r>
        <w:t>plocha</w:t>
      </w:r>
      <w:proofErr w:type="gramEnd"/>
      <w:r>
        <w:t xml:space="preserve">, </w:t>
      </w:r>
      <w:r w:rsidR="00F00969">
        <w:t>zeleň</w:t>
      </w:r>
      <w:r>
        <w:t xml:space="preserve">, o výměře </w:t>
      </w:r>
      <w:r w:rsidR="00F00969">
        <w:t>cca 752</w:t>
      </w:r>
      <w:r>
        <w:t xml:space="preserve"> m</w:t>
      </w:r>
      <w:r>
        <w:rPr>
          <w:vertAlign w:val="superscript"/>
        </w:rPr>
        <w:t>2</w:t>
      </w:r>
      <w:r w:rsidR="00F00969">
        <w:t xml:space="preserve"> – dle zákresu, který je přílohou č. 3/1 předloženého mate</w:t>
      </w:r>
      <w:r w:rsidR="00996EC2">
        <w:t>riálu</w:t>
      </w:r>
      <w:r w:rsidR="00F00969">
        <w:t>.</w:t>
      </w:r>
    </w:p>
    <w:p w:rsidR="00686BE9" w:rsidRDefault="00686BE9" w:rsidP="00686BE9">
      <w:pPr>
        <w:pStyle w:val="Zkladntext"/>
      </w:pPr>
    </w:p>
    <w:p w:rsidR="00686BE9" w:rsidRDefault="00686BE9" w:rsidP="00686BE9">
      <w:pPr>
        <w:pStyle w:val="Zkladntext"/>
      </w:pPr>
      <w:r>
        <w:t xml:space="preserve">Předmětný pozemek se nachází u </w:t>
      </w:r>
      <w:r w:rsidR="00F00969">
        <w:t>křižovatky ulic Hladnovská a Mojžíškov</w:t>
      </w:r>
      <w:r w:rsidR="002A0C90">
        <w:t>é</w:t>
      </w:r>
      <w:r w:rsidR="00F00969">
        <w:t>. (viz příloha č.3/1 a</w:t>
      </w:r>
      <w:r>
        <w:t xml:space="preserve"> </w:t>
      </w:r>
      <w:r w:rsidR="00F00969">
        <w:t>3/2</w:t>
      </w:r>
      <w:r>
        <w:t xml:space="preserve">). </w:t>
      </w:r>
    </w:p>
    <w:p w:rsidR="00686BE9" w:rsidRDefault="00686BE9" w:rsidP="00686BE9">
      <w:pPr>
        <w:pStyle w:val="Zkladntext"/>
      </w:pPr>
    </w:p>
    <w:p w:rsidR="00686BE9" w:rsidRDefault="00686BE9" w:rsidP="00686BE9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Žadatel</w:t>
      </w:r>
    </w:p>
    <w:p w:rsidR="00686BE9" w:rsidRDefault="005D2D87" w:rsidP="00686BE9">
      <w:pPr>
        <w:pStyle w:val="Zkladntext"/>
      </w:pPr>
      <w:r>
        <w:rPr>
          <w:bCs/>
        </w:rPr>
        <w:t>xxxxxxxxxxxxxxxxxxxxxxxxxxxxxxxxxxxx</w:t>
      </w:r>
      <w:bookmarkStart w:id="0" w:name="_GoBack"/>
      <w:bookmarkEnd w:id="0"/>
      <w:r w:rsidR="002A0C90">
        <w:rPr>
          <w:bCs/>
        </w:rPr>
        <w:t xml:space="preserve"> prostřednictvím městského obvodu Slezská Ostrava (viz příloha č. 3/3).</w:t>
      </w:r>
    </w:p>
    <w:p w:rsidR="00686BE9" w:rsidRDefault="00686BE9" w:rsidP="00686BE9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</w:p>
    <w:p w:rsidR="00686BE9" w:rsidRDefault="00686BE9" w:rsidP="00686BE9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Účel</w:t>
      </w:r>
    </w:p>
    <w:p w:rsidR="00686BE9" w:rsidRDefault="002A0C90" w:rsidP="00686BE9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Výstavba rodinného domu.</w:t>
      </w:r>
    </w:p>
    <w:p w:rsidR="00686BE9" w:rsidRDefault="00686BE9" w:rsidP="00686BE9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</w:p>
    <w:p w:rsidR="00686BE9" w:rsidRDefault="00686BE9" w:rsidP="00686BE9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Stanoviska</w:t>
      </w:r>
    </w:p>
    <w:p w:rsidR="0063662D" w:rsidRDefault="0063662D" w:rsidP="0063662D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Zastupitelstvo městského obvodu Slezská Ostrava </w:t>
      </w:r>
      <w:r>
        <w:rPr>
          <w:rFonts w:ascii="Times New Roman" w:hAnsi="Times New Roman"/>
          <w:i/>
        </w:rPr>
        <w:t xml:space="preserve">– </w:t>
      </w:r>
      <w:r>
        <w:rPr>
          <w:rFonts w:ascii="Times New Roman" w:hAnsi="Times New Roman"/>
        </w:rPr>
        <w:t>dne 17. 4. 2019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vydalo </w:t>
      </w:r>
      <w:r>
        <w:rPr>
          <w:rFonts w:ascii="Times New Roman" w:hAnsi="Times New Roman"/>
          <w:b/>
        </w:rPr>
        <w:t>souhlasné stanovisko</w:t>
      </w:r>
      <w:r>
        <w:rPr>
          <w:rFonts w:ascii="Times New Roman" w:hAnsi="Times New Roman"/>
        </w:rPr>
        <w:t xml:space="preserve"> k záměru prodeje části shora uvedené nemovité věci.  </w:t>
      </w:r>
    </w:p>
    <w:p w:rsidR="0063662D" w:rsidRDefault="0063662D" w:rsidP="0063662D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63662D" w:rsidRDefault="0063662D" w:rsidP="0063662D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Útvar hlavního architekta a stavebního řádu</w:t>
      </w:r>
      <w:r>
        <w:rPr>
          <w:rFonts w:ascii="Times New Roman" w:hAnsi="Times New Roman"/>
        </w:rPr>
        <w:t xml:space="preserve"> – předmětný pozemek je součástí plochy </w:t>
      </w:r>
      <w:r>
        <w:rPr>
          <w:rFonts w:ascii="Times New Roman" w:hAnsi="Times New Roman"/>
        </w:rPr>
        <w:br/>
        <w:t xml:space="preserve">se způsobem využití „Bydlení v rodinných domech“. Předmětná část pozemku se nachází </w:t>
      </w:r>
      <w:r>
        <w:rPr>
          <w:rFonts w:ascii="Times New Roman" w:hAnsi="Times New Roman"/>
        </w:rPr>
        <w:lastRenderedPageBreak/>
        <w:t xml:space="preserve">v koridoru navrhované trasy elektrického vedení E3/0044. </w:t>
      </w:r>
      <w:r w:rsidR="007130D1">
        <w:rPr>
          <w:rFonts w:ascii="Times New Roman" w:hAnsi="Times New Roman"/>
        </w:rPr>
        <w:t>ÚHAaSŘ</w:t>
      </w:r>
      <w:r>
        <w:rPr>
          <w:rFonts w:ascii="Times New Roman" w:hAnsi="Times New Roman"/>
        </w:rPr>
        <w:t xml:space="preserve"> nedoporučuje prodej </w:t>
      </w:r>
      <w:r w:rsidR="00F9441C">
        <w:rPr>
          <w:rFonts w:ascii="Times New Roman" w:hAnsi="Times New Roman"/>
        </w:rPr>
        <w:br/>
      </w:r>
      <w:r>
        <w:rPr>
          <w:rFonts w:ascii="Times New Roman" w:hAnsi="Times New Roman"/>
        </w:rPr>
        <w:t>té části pozemku, která je dotčena výše uvedenou navrhovanou trasou elektrického vedení.</w:t>
      </w:r>
    </w:p>
    <w:p w:rsidR="0063662D" w:rsidRDefault="0063662D" w:rsidP="0063662D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63662D" w:rsidRDefault="0063662D" w:rsidP="0063662D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Odbor investiční, odbor strategického rozvoje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b/>
        </w:rPr>
        <w:t>nemají námitek</w:t>
      </w:r>
      <w:r>
        <w:rPr>
          <w:rFonts w:ascii="Times New Roman" w:hAnsi="Times New Roman"/>
        </w:rPr>
        <w:t xml:space="preserve"> k prodeji shora části uvedené nemovité věci. </w:t>
      </w:r>
    </w:p>
    <w:p w:rsidR="00686BE9" w:rsidRDefault="00686BE9" w:rsidP="00686BE9">
      <w:pPr>
        <w:pStyle w:val="Zkladntext"/>
        <w:rPr>
          <w:bCs/>
        </w:rPr>
      </w:pPr>
    </w:p>
    <w:p w:rsidR="00A9578F" w:rsidRDefault="00A9578F" w:rsidP="00A957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9578F" w:rsidRPr="00DB6E28" w:rsidRDefault="00A9578F" w:rsidP="00A957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B6E28">
        <w:rPr>
          <w:rFonts w:ascii="Times New Roman" w:eastAsia="Calibri" w:hAnsi="Times New Roman" w:cs="Times New Roman"/>
          <w:b/>
          <w:sz w:val="24"/>
          <w:szCs w:val="24"/>
          <w:u w:val="single"/>
        </w:rPr>
        <w:t>Projednáno v radě města</w:t>
      </w:r>
    </w:p>
    <w:p w:rsidR="00A9578F" w:rsidRDefault="00A9578F" w:rsidP="00A9578F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DB6E28">
        <w:rPr>
          <w:rFonts w:ascii="Times New Roman" w:eastAsia="Calibri" w:hAnsi="Times New Roman"/>
          <w:szCs w:val="24"/>
        </w:rPr>
        <w:t xml:space="preserve">Rada města dne 11. 2. 2020 </w:t>
      </w:r>
      <w:r w:rsidRPr="00DB6E28">
        <w:rPr>
          <w:rFonts w:ascii="Times New Roman" w:eastAsia="Calibri" w:hAnsi="Times New Roman"/>
          <w:color w:val="000000"/>
          <w:szCs w:val="24"/>
        </w:rPr>
        <w:t xml:space="preserve">nesouhlasila s návrhem na záměr města </w:t>
      </w:r>
      <w:r>
        <w:rPr>
          <w:rFonts w:ascii="Times New Roman" w:hAnsi="Times New Roman"/>
          <w:szCs w:val="24"/>
        </w:rPr>
        <w:t>prodat část pozemku</w:t>
      </w:r>
      <w:r w:rsidR="003D0097">
        <w:rPr>
          <w:rFonts w:ascii="Times New Roman" w:hAnsi="Times New Roman"/>
          <w:szCs w:val="24"/>
        </w:rPr>
        <w:t xml:space="preserve"> </w:t>
      </w:r>
      <w:proofErr w:type="gramStart"/>
      <w:r w:rsidR="003D0097">
        <w:rPr>
          <w:rFonts w:ascii="Times New Roman" w:hAnsi="Times New Roman"/>
          <w:szCs w:val="24"/>
        </w:rPr>
        <w:t>p.p.</w:t>
      </w:r>
      <w:proofErr w:type="gramEnd"/>
      <w:r w:rsidR="003D0097">
        <w:rPr>
          <w:rFonts w:ascii="Times New Roman" w:hAnsi="Times New Roman"/>
          <w:szCs w:val="24"/>
        </w:rPr>
        <w:t xml:space="preserve">č. 182/2 </w:t>
      </w:r>
      <w:r>
        <w:rPr>
          <w:rFonts w:ascii="Times New Roman" w:hAnsi="Times New Roman"/>
          <w:szCs w:val="24"/>
        </w:rPr>
        <w:t>dle bodu 4) návrhu usnesení, a to s</w:t>
      </w:r>
      <w:r w:rsidRPr="006F7BD5">
        <w:rPr>
          <w:rFonts w:ascii="Times New Roman" w:hAnsi="Times New Roman"/>
          <w:szCs w:val="24"/>
        </w:rPr>
        <w:t> ohledem na stanovisko ÚHAaSŘ</w:t>
      </w:r>
      <w:r w:rsidR="003D0097">
        <w:rPr>
          <w:rFonts w:ascii="Times New Roman" w:hAnsi="Times New Roman"/>
          <w:szCs w:val="24"/>
        </w:rPr>
        <w:t>,</w:t>
      </w:r>
      <w:r w:rsidR="003D0097">
        <w:rPr>
          <w:rFonts w:ascii="Times New Roman" w:hAnsi="Times New Roman"/>
          <w:szCs w:val="24"/>
        </w:rPr>
        <w:br/>
      </w:r>
      <w:r w:rsidRPr="006F7BD5">
        <w:rPr>
          <w:rFonts w:ascii="Times New Roman" w:hAnsi="Times New Roman"/>
          <w:szCs w:val="24"/>
        </w:rPr>
        <w:t>a na skutečnost, že dle mapových podkladů v měřítku 1:10 000, ve kterém je předmětný koridor zakr</w:t>
      </w:r>
      <w:r>
        <w:rPr>
          <w:rFonts w:ascii="Times New Roman" w:hAnsi="Times New Roman"/>
          <w:szCs w:val="24"/>
        </w:rPr>
        <w:t>e</w:t>
      </w:r>
      <w:r w:rsidRPr="006F7BD5">
        <w:rPr>
          <w:rFonts w:ascii="Times New Roman" w:hAnsi="Times New Roman"/>
          <w:szCs w:val="24"/>
        </w:rPr>
        <w:t>slen, není do doby skutečného provedení trasy elektrického vedení E</w:t>
      </w:r>
      <w:r>
        <w:rPr>
          <w:rFonts w:ascii="Times New Roman" w:hAnsi="Times New Roman"/>
          <w:szCs w:val="24"/>
        </w:rPr>
        <w:t>3</w:t>
      </w:r>
      <w:r w:rsidRPr="006F7BD5">
        <w:rPr>
          <w:rFonts w:ascii="Times New Roman" w:hAnsi="Times New Roman"/>
          <w:szCs w:val="24"/>
        </w:rPr>
        <w:t>/0044 možné určit, jaká část pozemku p.p.č. 182/2 by měla být oddělena</w:t>
      </w:r>
      <w:r>
        <w:rPr>
          <w:rFonts w:ascii="Times New Roman" w:hAnsi="Times New Roman"/>
          <w:szCs w:val="24"/>
        </w:rPr>
        <w:t>.</w:t>
      </w:r>
    </w:p>
    <w:p w:rsidR="00A9578F" w:rsidRPr="00DB6E28" w:rsidRDefault="00A9578F" w:rsidP="00A957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9578F" w:rsidRPr="00DB6E28" w:rsidRDefault="00A9578F" w:rsidP="00A957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B6E28">
        <w:rPr>
          <w:rFonts w:ascii="Times New Roman" w:eastAsia="Calibri" w:hAnsi="Times New Roman" w:cs="Times New Roman"/>
          <w:b/>
          <w:sz w:val="24"/>
          <w:szCs w:val="24"/>
          <w:u w:val="single"/>
        </w:rPr>
        <w:t>Upozornění</w:t>
      </w:r>
    </w:p>
    <w:p w:rsidR="00A9578F" w:rsidRPr="008E1EAB" w:rsidRDefault="00A9578F" w:rsidP="00A957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E28">
        <w:rPr>
          <w:rFonts w:ascii="Times New Roman" w:eastAsia="Calibri" w:hAnsi="Times New Roman" w:cs="Times New Roman"/>
          <w:sz w:val="24"/>
          <w:szCs w:val="24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578F" w:rsidRDefault="00A9578F" w:rsidP="00A9578F">
      <w:pPr>
        <w:pStyle w:val="Zkladntext"/>
        <w:jc w:val="left"/>
        <w:rPr>
          <w:rFonts w:eastAsia="Calibri" w:cstheme="minorBidi"/>
          <w:b/>
          <w:lang w:eastAsia="en-US"/>
        </w:rPr>
      </w:pPr>
    </w:p>
    <w:p w:rsidR="00A9578F" w:rsidRDefault="00A9578F" w:rsidP="006F7BD5">
      <w:pPr>
        <w:pStyle w:val="Zkladntext"/>
        <w:rPr>
          <w:b/>
          <w:bCs/>
          <w:u w:val="single"/>
        </w:rPr>
      </w:pPr>
    </w:p>
    <w:p w:rsidR="004653C5" w:rsidRDefault="004653C5" w:rsidP="004653C5"/>
    <w:p w:rsidR="006F7BD5" w:rsidRDefault="006F7BD5"/>
    <w:sectPr w:rsidR="006F7B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D62" w:rsidRDefault="00C14D62" w:rsidP="00686BE9">
      <w:pPr>
        <w:spacing w:after="0" w:line="240" w:lineRule="auto"/>
      </w:pPr>
      <w:r>
        <w:separator/>
      </w:r>
    </w:p>
  </w:endnote>
  <w:endnote w:type="continuationSeparator" w:id="0">
    <w:p w:rsidR="00C14D62" w:rsidRDefault="00C14D62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197029"/>
      <w:docPartObj>
        <w:docPartGallery w:val="Page Numbers (Bottom of Page)"/>
        <w:docPartUnique/>
      </w:docPartObj>
    </w:sdtPr>
    <w:sdtEndPr/>
    <w:sdtContent>
      <w:p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D87">
          <w:rPr>
            <w:noProof/>
          </w:rPr>
          <w:t>4</w:t>
        </w:r>
        <w:r>
          <w:fldChar w:fldCharType="end"/>
        </w:r>
      </w:p>
    </w:sdtContent>
  </w:sdt>
  <w:p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D62" w:rsidRDefault="00C14D62" w:rsidP="00686BE9">
      <w:pPr>
        <w:spacing w:after="0" w:line="240" w:lineRule="auto"/>
      </w:pPr>
      <w:r>
        <w:separator/>
      </w:r>
    </w:p>
  </w:footnote>
  <w:footnote w:type="continuationSeparator" w:id="0">
    <w:p w:rsidR="00C14D62" w:rsidRDefault="00C14D62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C5"/>
    <w:rsid w:val="00044198"/>
    <w:rsid w:val="00051BF5"/>
    <w:rsid w:val="001049E5"/>
    <w:rsid w:val="00153F45"/>
    <w:rsid w:val="0015743B"/>
    <w:rsid w:val="0021570F"/>
    <w:rsid w:val="00217318"/>
    <w:rsid w:val="002A0C90"/>
    <w:rsid w:val="003D0097"/>
    <w:rsid w:val="004653C5"/>
    <w:rsid w:val="004E53C9"/>
    <w:rsid w:val="00533EA0"/>
    <w:rsid w:val="005A5904"/>
    <w:rsid w:val="005D2D87"/>
    <w:rsid w:val="005E7C97"/>
    <w:rsid w:val="006034A4"/>
    <w:rsid w:val="0063662D"/>
    <w:rsid w:val="00686BE9"/>
    <w:rsid w:val="006B2142"/>
    <w:rsid w:val="006F7BD5"/>
    <w:rsid w:val="007130D1"/>
    <w:rsid w:val="007617C0"/>
    <w:rsid w:val="007B7431"/>
    <w:rsid w:val="00846B2D"/>
    <w:rsid w:val="008A1EDF"/>
    <w:rsid w:val="008B2297"/>
    <w:rsid w:val="008D6999"/>
    <w:rsid w:val="00930EC4"/>
    <w:rsid w:val="00996EC2"/>
    <w:rsid w:val="009D1DF7"/>
    <w:rsid w:val="00A456E8"/>
    <w:rsid w:val="00A9061A"/>
    <w:rsid w:val="00A9578F"/>
    <w:rsid w:val="00A971FE"/>
    <w:rsid w:val="00B93A31"/>
    <w:rsid w:val="00C14D62"/>
    <w:rsid w:val="00C65940"/>
    <w:rsid w:val="00C8488A"/>
    <w:rsid w:val="00D16655"/>
    <w:rsid w:val="00D36D2F"/>
    <w:rsid w:val="00D71C2D"/>
    <w:rsid w:val="00DB6E28"/>
    <w:rsid w:val="00E23E79"/>
    <w:rsid w:val="00E24ADD"/>
    <w:rsid w:val="00E4283E"/>
    <w:rsid w:val="00F00969"/>
    <w:rsid w:val="00F9441C"/>
    <w:rsid w:val="00FC5627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1156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Kozubová Renáta</cp:lastModifiedBy>
  <cp:revision>42</cp:revision>
  <cp:lastPrinted>2020-01-22T08:02:00Z</cp:lastPrinted>
  <dcterms:created xsi:type="dcterms:W3CDTF">2020-01-22T06:27:00Z</dcterms:created>
  <dcterms:modified xsi:type="dcterms:W3CDTF">2020-02-12T09:40:00Z</dcterms:modified>
</cp:coreProperties>
</file>