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1" w:rsidRDefault="00A71051" w:rsidP="00A71051">
      <w:pPr>
        <w:pStyle w:val="mmozprava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:rsidR="009E54D8" w:rsidRDefault="009E54D8" w:rsidP="00521EC3">
      <w:pPr>
        <w:pStyle w:val="Zkladntext"/>
        <w:rPr>
          <w:b/>
          <w:bCs/>
          <w:u w:val="single"/>
        </w:rPr>
      </w:pPr>
    </w:p>
    <w:p w:rsidR="00521EC3" w:rsidRDefault="00521EC3" w:rsidP="00521EC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návrhu usnesení</w:t>
      </w:r>
    </w:p>
    <w:p w:rsidR="00521EC3" w:rsidRDefault="00521EC3" w:rsidP="00521EC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521EC3" w:rsidRDefault="00521EC3" w:rsidP="00521E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prodeje nemovité věci v </w:t>
      </w:r>
      <w:proofErr w:type="gramStart"/>
      <w:r>
        <w:rPr>
          <w:rFonts w:ascii="Times New Roman" w:hAnsi="Times New Roman"/>
          <w:sz w:val="24"/>
          <w:szCs w:val="24"/>
        </w:rPr>
        <w:t>k.ú.</w:t>
      </w:r>
      <w:proofErr w:type="gramEnd"/>
      <w:r>
        <w:rPr>
          <w:rFonts w:ascii="Times New Roman" w:hAnsi="Times New Roman"/>
          <w:sz w:val="24"/>
          <w:szCs w:val="24"/>
        </w:rPr>
        <w:t xml:space="preserve"> Slezská Ostrava, obec Ostrava, ve vlastnictví statutárního města Ostrava, která je svěřená městskému obvodu Slezská Ostrava, a to:</w:t>
      </w:r>
    </w:p>
    <w:p w:rsidR="00521EC3" w:rsidRPr="00647694" w:rsidRDefault="00521EC3" w:rsidP="00521E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pozemek </w:t>
      </w:r>
      <w:proofErr w:type="gramStart"/>
      <w:r>
        <w:rPr>
          <w:rFonts w:ascii="Times New Roman" w:hAnsi="Times New Roman"/>
          <w:sz w:val="24"/>
          <w:szCs w:val="24"/>
        </w:rPr>
        <w:t>parc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3419 – zastavěná plocha a nádvoří, o výměře 119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na pozemku stojí stavba bez čp/če, garáž, kterou užívá žadatel.</w:t>
      </w:r>
      <w:r w:rsidR="006819D0">
        <w:rPr>
          <w:rFonts w:ascii="Times New Roman" w:hAnsi="Times New Roman"/>
          <w:sz w:val="24"/>
          <w:szCs w:val="24"/>
        </w:rPr>
        <w:t xml:space="preserve"> Vlastník garáže není</w:t>
      </w:r>
      <w:r w:rsidR="00D4190D">
        <w:rPr>
          <w:rFonts w:ascii="Times New Roman" w:hAnsi="Times New Roman"/>
          <w:sz w:val="24"/>
          <w:szCs w:val="24"/>
        </w:rPr>
        <w:t xml:space="preserve"> v katastru nemovitostí zapsán.</w:t>
      </w:r>
      <w:r w:rsidR="006819D0">
        <w:rPr>
          <w:rFonts w:ascii="Times New Roman" w:hAnsi="Times New Roman"/>
          <w:sz w:val="24"/>
          <w:szCs w:val="24"/>
        </w:rPr>
        <w:t xml:space="preserve"> </w:t>
      </w:r>
    </w:p>
    <w:p w:rsidR="00521EC3" w:rsidRDefault="00521EC3" w:rsidP="00521E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Předmětný pozemek se nachází v uzavřeném areálu mezi ulicemi Podzámčí a Šenovská (viz příloha č. 1/1).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521EC3" w:rsidRDefault="00521EC3" w:rsidP="00521EC3">
      <w:pPr>
        <w:pStyle w:val="Zkladntext"/>
      </w:pPr>
      <w:r>
        <w:rPr>
          <w:bCs/>
        </w:rPr>
        <w:t xml:space="preserve">PKP CARGO INTERNATIONAL a.s., sídlo Ostrava - Moravská Ostrava, Hornopolní 3314/38, PSČ 70262, IČO 476 75 977, dříve společnost </w:t>
      </w:r>
      <w:proofErr w:type="spellStart"/>
      <w:r>
        <w:rPr>
          <w:bCs/>
        </w:rPr>
        <w:t>Advanced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Transport a.s. (viz příloha č. 1/3). </w:t>
      </w:r>
    </w:p>
    <w:p w:rsidR="00521EC3" w:rsidRDefault="00521EC3" w:rsidP="00521EC3">
      <w:pPr>
        <w:pStyle w:val="Zkladntext"/>
        <w:rPr>
          <w:bCs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 požádal </w:t>
      </w:r>
      <w:r w:rsidR="00D4190D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koupi výše uvedeného pozemku, a to z důvodu užívání garáže stojící </w:t>
      </w:r>
      <w:r>
        <w:rPr>
          <w:rFonts w:ascii="Times New Roman" w:hAnsi="Times New Roman"/>
          <w:bCs/>
        </w:rPr>
        <w:br/>
        <w:t>na předmětném pozemku, který má zájem sjednotit se svými nemovitostmi.</w:t>
      </w:r>
    </w:p>
    <w:p w:rsidR="00521EC3" w:rsidRPr="00037FE4" w:rsidRDefault="00521EC3" w:rsidP="00521EC3">
      <w:pPr>
        <w:pStyle w:val="Zkladntext"/>
        <w:rPr>
          <w:bCs/>
          <w:color w:val="FF0000"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>
        <w:rPr>
          <w:rFonts w:ascii="Times New Roman" w:hAnsi="Times New Roman"/>
        </w:rPr>
        <w:t>ru prodeje výše uvedeného pozemku</w:t>
      </w:r>
      <w:r w:rsidRPr="00D6416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MOb Slezská Ostrava uvádí, že uvedenou stavbu garáže nemá v evidenci majetku. 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je předmětný pozemek součástí plochy se způsobem využití „Lehký průmysl“. 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předmětné nemovité věci. </w:t>
      </w:r>
    </w:p>
    <w:p w:rsidR="00521EC3" w:rsidRDefault="00521EC3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521EC3" w:rsidRPr="00D64168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 </w:t>
      </w:r>
      <w:r w:rsidRPr="003A4E10">
        <w:rPr>
          <w:rFonts w:ascii="Times New Roman" w:hAnsi="Times New Roman"/>
          <w:b/>
          <w:i/>
        </w:rPr>
        <w:t>a 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>
        <w:rPr>
          <w:rFonts w:ascii="Times New Roman" w:hAnsi="Times New Roman"/>
        </w:rPr>
        <w:t xml:space="preserve"> k záměru prodeje předmětné nemovité věci. </w:t>
      </w:r>
    </w:p>
    <w:p w:rsidR="00521EC3" w:rsidRDefault="00521EC3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521EC3" w:rsidRPr="009E54D8" w:rsidRDefault="00521EC3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9E54D8">
        <w:rPr>
          <w:rFonts w:ascii="Times New Roman" w:hAnsi="Times New Roman"/>
          <w:b/>
          <w:color w:val="000000" w:themeColor="text1"/>
          <w:u w:val="single"/>
        </w:rPr>
        <w:t xml:space="preserve">Inženýrské sítě </w:t>
      </w:r>
    </w:p>
    <w:p w:rsidR="00521EC3" w:rsidRPr="009E54D8" w:rsidRDefault="00521EC3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  <w:color w:val="000000" w:themeColor="text1"/>
        </w:rPr>
      </w:pPr>
      <w:r w:rsidRPr="009E54D8">
        <w:rPr>
          <w:rFonts w:ascii="Times New Roman" w:hAnsi="Times New Roman"/>
          <w:color w:val="000000" w:themeColor="text1"/>
        </w:rPr>
        <w:t xml:space="preserve">V předmětném pozemku se </w:t>
      </w:r>
      <w:r w:rsidR="009E54D8" w:rsidRPr="009E54D8">
        <w:rPr>
          <w:rFonts w:ascii="Times New Roman" w:hAnsi="Times New Roman"/>
          <w:color w:val="000000" w:themeColor="text1"/>
        </w:rPr>
        <w:t>ne</w:t>
      </w:r>
      <w:r w:rsidRPr="009E54D8">
        <w:rPr>
          <w:rFonts w:ascii="Times New Roman" w:hAnsi="Times New Roman"/>
          <w:color w:val="000000" w:themeColor="text1"/>
        </w:rPr>
        <w:t xml:space="preserve">nachází </w:t>
      </w:r>
      <w:r w:rsidR="009E54D8" w:rsidRPr="009E54D8">
        <w:rPr>
          <w:rFonts w:ascii="Times New Roman" w:hAnsi="Times New Roman"/>
          <w:color w:val="000000" w:themeColor="text1"/>
        </w:rPr>
        <w:t xml:space="preserve">žádné inženýrské sítě. </w:t>
      </w:r>
      <w:r w:rsidRPr="009E54D8">
        <w:rPr>
          <w:rFonts w:ascii="Times New Roman" w:hAnsi="Times New Roman"/>
          <w:color w:val="000000" w:themeColor="text1"/>
        </w:rPr>
        <w:t xml:space="preserve"> </w:t>
      </w:r>
    </w:p>
    <w:p w:rsidR="009E54D8" w:rsidRDefault="009E54D8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52598C" w:rsidRDefault="0052598C" w:rsidP="00521EC3">
      <w:pPr>
        <w:pStyle w:val="Zkladntext"/>
        <w:rPr>
          <w:b/>
          <w:bCs/>
          <w:u w:val="single"/>
        </w:rPr>
      </w:pPr>
    </w:p>
    <w:p w:rsidR="00521EC3" w:rsidRDefault="00521EC3" w:rsidP="00521EC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2) návrhu usnesení</w:t>
      </w:r>
    </w:p>
    <w:p w:rsidR="00521EC3" w:rsidRDefault="00521EC3" w:rsidP="00521EC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6D6506" w:rsidRDefault="006D6506" w:rsidP="006D65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prodeje části pozemku parc.č. 5054/1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zahrada, o celkové výměře 2787 m</w:t>
      </w:r>
      <w:r w:rsidRPr="008A159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/>
          <w:sz w:val="24"/>
          <w:szCs w:val="24"/>
        </w:rPr>
        <w:t>k.ú.</w:t>
      </w:r>
      <w:proofErr w:type="gramEnd"/>
      <w:r>
        <w:rPr>
          <w:rFonts w:ascii="Times New Roman" w:hAnsi="Times New Roman"/>
          <w:sz w:val="24"/>
          <w:szCs w:val="24"/>
        </w:rPr>
        <w:t xml:space="preserve"> Slezská Ostrava, obec Ostrava, ve vlastnictví statutárního města Ostrava, která je svěřena městskému obvodu Slezská Ostrava, a to:</w:t>
      </w:r>
    </w:p>
    <w:p w:rsidR="006D6506" w:rsidRDefault="006D6506" w:rsidP="006D65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díl „a“ pozemku </w:t>
      </w:r>
      <w:proofErr w:type="gramStart"/>
      <w:r>
        <w:rPr>
          <w:rFonts w:ascii="Times New Roman" w:hAnsi="Times New Roman"/>
          <w:sz w:val="24"/>
          <w:szCs w:val="24"/>
        </w:rPr>
        <w:t>parc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5054/1, o výměře 42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který je sloučen </w:t>
      </w:r>
      <w:r w:rsidR="00F10C20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pozemku parc.č. 5054/2, dle geometrického plánu č. 4367-96/2019 (viz příloha č. 2/3),</w:t>
      </w:r>
    </w:p>
    <w:p w:rsidR="00521EC3" w:rsidRPr="00F10C20" w:rsidRDefault="00521EC3" w:rsidP="00F10C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Předmětný pozemek se nachází </w:t>
      </w:r>
      <w:r w:rsidR="006D6506">
        <w:rPr>
          <w:rFonts w:ascii="Times New Roman" w:hAnsi="Times New Roman"/>
          <w:sz w:val="24"/>
          <w:szCs w:val="24"/>
        </w:rPr>
        <w:t>v blízkosti ulice 8. března</w:t>
      </w:r>
      <w:r>
        <w:rPr>
          <w:rFonts w:ascii="Times New Roman" w:hAnsi="Times New Roman"/>
          <w:sz w:val="24"/>
          <w:szCs w:val="24"/>
        </w:rPr>
        <w:t xml:space="preserve"> (viz příloha č. 2/1).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521EC3" w:rsidRDefault="00EC1A64" w:rsidP="00521EC3">
      <w:pPr>
        <w:pStyle w:val="Zkladntext"/>
      </w:pPr>
      <w:proofErr w:type="spellStart"/>
      <w:r>
        <w:rPr>
          <w:bCs/>
        </w:rPr>
        <w:t>xxxxxxxxxxxxxxxxxxxxxxxxxxxxxxxxxxxxxxxxxxxxxxxxxxxxxx</w:t>
      </w:r>
      <w:proofErr w:type="spellEnd"/>
      <w:r w:rsidR="00521EC3">
        <w:rPr>
          <w:bCs/>
        </w:rPr>
        <w:t xml:space="preserve"> (viz příloha č. 2/4). </w:t>
      </w:r>
    </w:p>
    <w:p w:rsidR="00521EC3" w:rsidRDefault="00521EC3" w:rsidP="00521EC3">
      <w:pPr>
        <w:pStyle w:val="Zkladntext"/>
        <w:rPr>
          <w:bCs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Účel</w:t>
      </w:r>
    </w:p>
    <w:p w:rsidR="00521EC3" w:rsidRDefault="007A42E2" w:rsidP="00521E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 </w:t>
      </w:r>
      <w:r w:rsidR="00521EC3">
        <w:rPr>
          <w:rFonts w:ascii="Times New Roman" w:hAnsi="Times New Roman"/>
          <w:bCs/>
        </w:rPr>
        <w:t>má zájem předmětn</w:t>
      </w:r>
      <w:r>
        <w:rPr>
          <w:rFonts w:ascii="Times New Roman" w:hAnsi="Times New Roman"/>
          <w:bCs/>
        </w:rPr>
        <w:t xml:space="preserve">ou část výše uvedeného </w:t>
      </w:r>
      <w:r w:rsidR="00521EC3">
        <w:rPr>
          <w:rFonts w:ascii="Times New Roman" w:hAnsi="Times New Roman"/>
          <w:bCs/>
        </w:rPr>
        <w:t>pozemku vy</w:t>
      </w:r>
      <w:r>
        <w:rPr>
          <w:rFonts w:ascii="Times New Roman" w:hAnsi="Times New Roman"/>
          <w:bCs/>
        </w:rPr>
        <w:t xml:space="preserve">užít pro zlepšení přístupu </w:t>
      </w:r>
      <w:r>
        <w:rPr>
          <w:rFonts w:ascii="Times New Roman" w:hAnsi="Times New Roman"/>
          <w:bCs/>
        </w:rPr>
        <w:br/>
        <w:t xml:space="preserve">ke svým nemovitostem. 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>
        <w:rPr>
          <w:rFonts w:ascii="Times New Roman" w:hAnsi="Times New Roman"/>
        </w:rPr>
        <w:t>ru prodeje výše uvedeného předmětu</w:t>
      </w:r>
      <w:r w:rsidRPr="00D64168">
        <w:rPr>
          <w:rFonts w:ascii="Times New Roman" w:hAnsi="Times New Roman"/>
        </w:rPr>
        <w:t xml:space="preserve">. </w:t>
      </w:r>
      <w:r w:rsidR="001E27E5">
        <w:rPr>
          <w:rFonts w:ascii="Times New Roman" w:hAnsi="Times New Roman"/>
        </w:rPr>
        <w:t xml:space="preserve">Dle sdělení příslušného městského obvodu je v současné době </w:t>
      </w:r>
      <w:r w:rsidR="004277D0">
        <w:rPr>
          <w:rFonts w:ascii="Times New Roman" w:hAnsi="Times New Roman"/>
        </w:rPr>
        <w:t xml:space="preserve">předmětná část pronajata </w:t>
      </w:r>
      <w:proofErr w:type="spellStart"/>
      <w:r w:rsidR="00EC1A64">
        <w:rPr>
          <w:rFonts w:ascii="Times New Roman" w:hAnsi="Times New Roman"/>
        </w:rPr>
        <w:t>xxxxxxxxxxxxxxxxx</w:t>
      </w:r>
      <w:proofErr w:type="spellEnd"/>
      <w:r w:rsidR="004277D0">
        <w:rPr>
          <w:rFonts w:ascii="Times New Roman" w:hAnsi="Times New Roman"/>
        </w:rPr>
        <w:t xml:space="preserve">, se kterým bylo dohodnuto, že umožní žadateli přístup </w:t>
      </w:r>
      <w:r w:rsidR="00692033">
        <w:rPr>
          <w:rFonts w:ascii="Times New Roman" w:hAnsi="Times New Roman"/>
        </w:rPr>
        <w:t>přes jemu</w:t>
      </w:r>
      <w:r w:rsidR="004277D0">
        <w:rPr>
          <w:rFonts w:ascii="Times New Roman" w:hAnsi="Times New Roman"/>
        </w:rPr>
        <w:t xml:space="preserve"> pronajatou část pozemku. Tato dohoda bohužel dle sdělení </w:t>
      </w:r>
      <w:r w:rsidR="003B0245">
        <w:rPr>
          <w:rFonts w:ascii="Times New Roman" w:hAnsi="Times New Roman"/>
        </w:rPr>
        <w:t xml:space="preserve">žadatele </w:t>
      </w:r>
      <w:r w:rsidR="004277D0">
        <w:rPr>
          <w:rFonts w:ascii="Times New Roman" w:hAnsi="Times New Roman"/>
        </w:rPr>
        <w:t>nefunguje, a tak</w:t>
      </w:r>
      <w:r w:rsidR="003B0245">
        <w:rPr>
          <w:rFonts w:ascii="Times New Roman" w:hAnsi="Times New Roman"/>
        </w:rPr>
        <w:t xml:space="preserve"> si žadatel požádal o prodej předmětné části pozemku. Dále obvod sděluje, </w:t>
      </w:r>
      <w:r w:rsidR="00692033">
        <w:rPr>
          <w:rFonts w:ascii="Times New Roman" w:hAnsi="Times New Roman"/>
        </w:rPr>
        <w:br/>
      </w:r>
      <w:r w:rsidR="003B0245">
        <w:rPr>
          <w:rFonts w:ascii="Times New Roman" w:hAnsi="Times New Roman"/>
        </w:rPr>
        <w:t>že přes předmětnou část pozemku je vedena kanalizační přípojka, která vede k pozemkům s bytovými domy.</w:t>
      </w:r>
      <w:r w:rsidR="004277D0">
        <w:rPr>
          <w:rFonts w:ascii="Times New Roman" w:hAnsi="Times New Roman"/>
        </w:rPr>
        <w:t xml:space="preserve"> </w:t>
      </w: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521EC3" w:rsidRDefault="00521EC3" w:rsidP="00521EC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je předmětný pozemek součástí plochy se způsobem využití „Bydlení v rodinných domech“. 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předmětné nemovité věci. </w:t>
      </w:r>
    </w:p>
    <w:p w:rsidR="00521EC3" w:rsidRDefault="00521EC3" w:rsidP="00521EC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521EC3" w:rsidRPr="00D64168" w:rsidRDefault="00521EC3" w:rsidP="00020AEE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 w:rsidR="001E27E5">
        <w:rPr>
          <w:rFonts w:ascii="Times New Roman" w:hAnsi="Times New Roman"/>
          <w:b/>
          <w:i/>
        </w:rPr>
        <w:t>, odbor dopravy</w:t>
      </w:r>
      <w:r>
        <w:rPr>
          <w:rFonts w:ascii="Times New Roman" w:hAnsi="Times New Roman"/>
          <w:b/>
          <w:i/>
        </w:rPr>
        <w:t xml:space="preserve"> </w:t>
      </w:r>
      <w:r w:rsidRPr="003A4E10">
        <w:rPr>
          <w:rFonts w:ascii="Times New Roman" w:hAnsi="Times New Roman"/>
          <w:b/>
          <w:i/>
        </w:rPr>
        <w:t>a 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>
        <w:rPr>
          <w:rFonts w:ascii="Times New Roman" w:hAnsi="Times New Roman"/>
        </w:rPr>
        <w:t xml:space="preserve"> k záměru prodeje předmětné nemovité věci. </w:t>
      </w:r>
    </w:p>
    <w:p w:rsidR="00521EC3" w:rsidRDefault="00521EC3" w:rsidP="00020AE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521EC3" w:rsidRPr="001277E1" w:rsidRDefault="00521EC3" w:rsidP="00020AEE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521EC3" w:rsidRDefault="00521EC3" w:rsidP="00020AEE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C14940">
        <w:rPr>
          <w:rFonts w:ascii="Times New Roman" w:hAnsi="Times New Roman"/>
        </w:rPr>
        <w:t xml:space="preserve"> předmětu převodu se </w:t>
      </w:r>
      <w:r>
        <w:rPr>
          <w:rFonts w:ascii="Times New Roman" w:hAnsi="Times New Roman"/>
        </w:rPr>
        <w:t xml:space="preserve">nachází </w:t>
      </w:r>
      <w:r w:rsidR="00C14940">
        <w:rPr>
          <w:rFonts w:ascii="Times New Roman" w:hAnsi="Times New Roman"/>
        </w:rPr>
        <w:t xml:space="preserve">přípojka vody (vlastník a správce neznámý), </w:t>
      </w:r>
      <w:r>
        <w:rPr>
          <w:rFonts w:ascii="Times New Roman" w:hAnsi="Times New Roman"/>
        </w:rPr>
        <w:t xml:space="preserve">kanalizační </w:t>
      </w:r>
      <w:r w:rsidR="00C14940">
        <w:rPr>
          <w:rFonts w:ascii="Times New Roman" w:hAnsi="Times New Roman"/>
        </w:rPr>
        <w:t xml:space="preserve">přípojka </w:t>
      </w:r>
      <w:r>
        <w:rPr>
          <w:rFonts w:ascii="Times New Roman" w:hAnsi="Times New Roman"/>
        </w:rPr>
        <w:t>(ve vlastnictví města). V</w:t>
      </w:r>
      <w:r w:rsidR="00065239">
        <w:rPr>
          <w:rFonts w:ascii="Times New Roman" w:hAnsi="Times New Roman"/>
        </w:rPr>
        <w:t> </w:t>
      </w:r>
      <w:r>
        <w:rPr>
          <w:rFonts w:ascii="Times New Roman" w:hAnsi="Times New Roman"/>
        </w:rPr>
        <w:t>případě</w:t>
      </w:r>
      <w:r w:rsidR="00065239">
        <w:rPr>
          <w:rFonts w:ascii="Times New Roman" w:hAnsi="Times New Roman"/>
        </w:rPr>
        <w:t xml:space="preserve"> realizace prodeje </w:t>
      </w:r>
      <w:r w:rsidR="006A4FAF">
        <w:rPr>
          <w:rFonts w:ascii="Times New Roman" w:hAnsi="Times New Roman"/>
        </w:rPr>
        <w:t xml:space="preserve">předmětné části pozemku </w:t>
      </w:r>
      <w:r>
        <w:rPr>
          <w:rFonts w:ascii="Times New Roman" w:hAnsi="Times New Roman"/>
        </w:rPr>
        <w:t xml:space="preserve">MOb Slezská Ostrava následně uzavře s budoucím vlastníkem smlouvu o smlouvě o zřízení věcného břemene – služebnosti inženýrské sítě. </w:t>
      </w:r>
    </w:p>
    <w:p w:rsidR="00591826" w:rsidRDefault="00591826" w:rsidP="002B2B53">
      <w:pPr>
        <w:pStyle w:val="Zkladntext"/>
        <w:rPr>
          <w:b/>
          <w:bCs/>
          <w:u w:val="single"/>
        </w:rPr>
      </w:pPr>
    </w:p>
    <w:p w:rsidR="0052598C" w:rsidRDefault="0052598C" w:rsidP="002B2B53">
      <w:pPr>
        <w:pStyle w:val="Zkladntext"/>
        <w:rPr>
          <w:b/>
          <w:bCs/>
          <w:u w:val="single"/>
        </w:rPr>
      </w:pPr>
    </w:p>
    <w:p w:rsidR="0052598C" w:rsidRDefault="0052598C" w:rsidP="002B2B53">
      <w:pPr>
        <w:pStyle w:val="Zkladntext"/>
        <w:rPr>
          <w:b/>
          <w:bCs/>
          <w:u w:val="single"/>
        </w:rPr>
      </w:pPr>
    </w:p>
    <w:p w:rsidR="002B2B53" w:rsidRDefault="002B2B53" w:rsidP="002B2B5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 bodu </w:t>
      </w:r>
      <w:r w:rsidR="00521EC3">
        <w:rPr>
          <w:b/>
          <w:bCs/>
          <w:u w:val="single"/>
        </w:rPr>
        <w:t>3</w:t>
      </w:r>
      <w:r>
        <w:rPr>
          <w:b/>
          <w:bCs/>
          <w:u w:val="single"/>
        </w:rPr>
        <w:t>) návrhu usnesení</w:t>
      </w:r>
    </w:p>
    <w:p w:rsidR="00E22133" w:rsidRDefault="00E22133" w:rsidP="00E2213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E22133" w:rsidRDefault="00E22133" w:rsidP="00E221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prodeje nemovit</w:t>
      </w:r>
      <w:r w:rsidR="001F2C93">
        <w:rPr>
          <w:rFonts w:ascii="Times New Roman" w:hAnsi="Times New Roman"/>
          <w:sz w:val="24"/>
          <w:szCs w:val="24"/>
        </w:rPr>
        <w:t>é věci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/>
          <w:sz w:val="24"/>
          <w:szCs w:val="24"/>
        </w:rPr>
        <w:t>k.ú.</w:t>
      </w:r>
      <w:proofErr w:type="gramEnd"/>
      <w:r>
        <w:rPr>
          <w:rFonts w:ascii="Times New Roman" w:hAnsi="Times New Roman"/>
          <w:sz w:val="24"/>
          <w:szCs w:val="24"/>
        </w:rPr>
        <w:t xml:space="preserve"> Koblov, obec Ostrava, ve vlastnictví sta</w:t>
      </w:r>
      <w:r w:rsidR="001F2C93">
        <w:rPr>
          <w:rFonts w:ascii="Times New Roman" w:hAnsi="Times New Roman"/>
          <w:sz w:val="24"/>
          <w:szCs w:val="24"/>
        </w:rPr>
        <w:t>tutárního města Ostrava, která je svěřená</w:t>
      </w:r>
      <w:r>
        <w:rPr>
          <w:rFonts w:ascii="Times New Roman" w:hAnsi="Times New Roman"/>
          <w:sz w:val="24"/>
          <w:szCs w:val="24"/>
        </w:rPr>
        <w:t xml:space="preserve"> městskému obvodu Slezská Ostrava, a to:</w:t>
      </w:r>
    </w:p>
    <w:p w:rsidR="00E22133" w:rsidRDefault="00E22133" w:rsidP="00E221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část pozemku </w:t>
      </w:r>
      <w:proofErr w:type="gramStart"/>
      <w:r>
        <w:rPr>
          <w:rFonts w:ascii="Times New Roman" w:hAnsi="Times New Roman"/>
          <w:sz w:val="24"/>
          <w:szCs w:val="24"/>
        </w:rPr>
        <w:t>parc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F2C93">
        <w:rPr>
          <w:rFonts w:ascii="Times New Roman" w:hAnsi="Times New Roman"/>
          <w:sz w:val="24"/>
          <w:szCs w:val="24"/>
        </w:rPr>
        <w:t xml:space="preserve">2005 </w:t>
      </w:r>
      <w:r w:rsidR="001F2C9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1F2C9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statní plocha, </w:t>
      </w:r>
      <w:r w:rsidR="00E90625">
        <w:rPr>
          <w:rFonts w:ascii="Times New Roman" w:hAnsi="Times New Roman"/>
          <w:sz w:val="24"/>
          <w:szCs w:val="24"/>
        </w:rPr>
        <w:t>ostatní komunikace</w:t>
      </w:r>
      <w:r>
        <w:rPr>
          <w:rFonts w:ascii="Times New Roman" w:hAnsi="Times New Roman"/>
          <w:sz w:val="24"/>
          <w:szCs w:val="24"/>
        </w:rPr>
        <w:t xml:space="preserve">, o výměře </w:t>
      </w:r>
      <w:r w:rsidR="00E9062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A159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 nově označena jako pozemek parc.č. </w:t>
      </w:r>
      <w:r w:rsidR="00E90625">
        <w:rPr>
          <w:rFonts w:ascii="Times New Roman" w:hAnsi="Times New Roman"/>
          <w:sz w:val="24"/>
          <w:szCs w:val="24"/>
        </w:rPr>
        <w:t xml:space="preserve">2005/2 </w:t>
      </w:r>
      <w:r w:rsidR="00E9062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E90625">
        <w:rPr>
          <w:rFonts w:ascii="Times New Roman" w:hAnsi="Times New Roman"/>
          <w:sz w:val="24"/>
          <w:szCs w:val="24"/>
        </w:rPr>
        <w:t xml:space="preserve"> vodní plocha, tok přirozený</w:t>
      </w:r>
      <w:r>
        <w:rPr>
          <w:rFonts w:ascii="Times New Roman" w:hAnsi="Times New Roman"/>
          <w:sz w:val="24"/>
          <w:szCs w:val="24"/>
        </w:rPr>
        <w:t xml:space="preserve">, dle geometrického plánu č. </w:t>
      </w:r>
      <w:r w:rsidR="00E90625">
        <w:rPr>
          <w:rFonts w:ascii="Times New Roman" w:hAnsi="Times New Roman"/>
          <w:sz w:val="24"/>
          <w:szCs w:val="24"/>
        </w:rPr>
        <w:t>1297-26/2018</w:t>
      </w:r>
      <w:r w:rsidR="00475047">
        <w:rPr>
          <w:rFonts w:ascii="Times New Roman" w:hAnsi="Times New Roman"/>
          <w:sz w:val="24"/>
          <w:szCs w:val="24"/>
        </w:rPr>
        <w:t xml:space="preserve"> (viz příloha č. 3/3)</w:t>
      </w:r>
      <w:r w:rsidR="00E90625">
        <w:rPr>
          <w:rFonts w:ascii="Times New Roman" w:hAnsi="Times New Roman"/>
          <w:sz w:val="24"/>
          <w:szCs w:val="24"/>
        </w:rPr>
        <w:t>.</w:t>
      </w:r>
    </w:p>
    <w:p w:rsidR="00E22133" w:rsidRDefault="00E90625" w:rsidP="00E2213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výměra</w:t>
      </w:r>
      <w:r w:rsidR="00E22133">
        <w:rPr>
          <w:rFonts w:ascii="Times New Roman" w:hAnsi="Times New Roman"/>
          <w:sz w:val="24"/>
          <w:szCs w:val="24"/>
        </w:rPr>
        <w:t xml:space="preserve"> pozemk</w:t>
      </w:r>
      <w:r>
        <w:rPr>
          <w:rFonts w:ascii="Times New Roman" w:hAnsi="Times New Roman"/>
          <w:sz w:val="24"/>
          <w:szCs w:val="24"/>
        </w:rPr>
        <w:t>u</w:t>
      </w:r>
      <w:r w:rsidR="00E22133">
        <w:rPr>
          <w:rFonts w:ascii="Times New Roman" w:hAnsi="Times New Roman"/>
          <w:sz w:val="24"/>
          <w:szCs w:val="24"/>
        </w:rPr>
        <w:t xml:space="preserve"> činí </w:t>
      </w:r>
      <w:r>
        <w:rPr>
          <w:rFonts w:ascii="Times New Roman" w:hAnsi="Times New Roman"/>
          <w:sz w:val="24"/>
          <w:szCs w:val="24"/>
        </w:rPr>
        <w:t>1414</w:t>
      </w:r>
      <w:r w:rsidR="00E22133">
        <w:rPr>
          <w:rFonts w:ascii="Times New Roman" w:hAnsi="Times New Roman"/>
          <w:sz w:val="24"/>
          <w:szCs w:val="24"/>
        </w:rPr>
        <w:t xml:space="preserve"> m</w:t>
      </w:r>
      <w:r w:rsidR="00E22133" w:rsidRPr="008A1598">
        <w:rPr>
          <w:rFonts w:ascii="Times New Roman" w:hAnsi="Times New Roman"/>
          <w:sz w:val="24"/>
          <w:szCs w:val="24"/>
          <w:vertAlign w:val="superscript"/>
        </w:rPr>
        <w:t>2</w:t>
      </w:r>
      <w:r w:rsidR="00E22133">
        <w:rPr>
          <w:rFonts w:ascii="Times New Roman" w:hAnsi="Times New Roman"/>
          <w:sz w:val="24"/>
          <w:szCs w:val="24"/>
        </w:rPr>
        <w:t>.</w:t>
      </w:r>
      <w:r w:rsidR="00E22133">
        <w:rPr>
          <w:rFonts w:ascii="Times New Roman" w:hAnsi="Times New Roman"/>
          <w:sz w:val="24"/>
          <w:szCs w:val="24"/>
        </w:rPr>
        <w:br/>
        <w:t>Předmětn</w:t>
      </w:r>
      <w:r>
        <w:rPr>
          <w:rFonts w:ascii="Times New Roman" w:hAnsi="Times New Roman"/>
          <w:sz w:val="24"/>
          <w:szCs w:val="24"/>
        </w:rPr>
        <w:t>á</w:t>
      </w:r>
      <w:r w:rsidR="00E22133">
        <w:rPr>
          <w:rFonts w:ascii="Times New Roman" w:hAnsi="Times New Roman"/>
          <w:sz w:val="24"/>
          <w:szCs w:val="24"/>
        </w:rPr>
        <w:t xml:space="preserve"> pozem</w:t>
      </w:r>
      <w:r>
        <w:rPr>
          <w:rFonts w:ascii="Times New Roman" w:hAnsi="Times New Roman"/>
          <w:sz w:val="24"/>
          <w:szCs w:val="24"/>
        </w:rPr>
        <w:t>e</w:t>
      </w:r>
      <w:r w:rsidR="00E22133">
        <w:rPr>
          <w:rFonts w:ascii="Times New Roman" w:hAnsi="Times New Roman"/>
          <w:sz w:val="24"/>
          <w:szCs w:val="24"/>
        </w:rPr>
        <w:t xml:space="preserve">k se nachází u ul. </w:t>
      </w:r>
      <w:proofErr w:type="spellStart"/>
      <w:r>
        <w:rPr>
          <w:rFonts w:ascii="Times New Roman" w:hAnsi="Times New Roman"/>
          <w:sz w:val="24"/>
          <w:szCs w:val="24"/>
        </w:rPr>
        <w:t>Podsedliště</w:t>
      </w:r>
      <w:proofErr w:type="spellEnd"/>
      <w:r w:rsidR="00E22133">
        <w:rPr>
          <w:rFonts w:ascii="Times New Roman" w:hAnsi="Times New Roman"/>
          <w:sz w:val="24"/>
          <w:szCs w:val="24"/>
        </w:rPr>
        <w:t xml:space="preserve"> (viz příloha č. </w:t>
      </w:r>
      <w:r>
        <w:rPr>
          <w:rFonts w:ascii="Times New Roman" w:hAnsi="Times New Roman"/>
          <w:sz w:val="24"/>
          <w:szCs w:val="24"/>
        </w:rPr>
        <w:t>3</w:t>
      </w:r>
      <w:r w:rsidR="00E22133">
        <w:rPr>
          <w:rFonts w:ascii="Times New Roman" w:hAnsi="Times New Roman"/>
          <w:sz w:val="24"/>
          <w:szCs w:val="24"/>
        </w:rPr>
        <w:t>/1).</w:t>
      </w: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E22133" w:rsidRDefault="00E90625" w:rsidP="00E22133">
      <w:pPr>
        <w:pStyle w:val="Zkladntext"/>
      </w:pPr>
      <w:r>
        <w:rPr>
          <w:bCs/>
        </w:rPr>
        <w:t xml:space="preserve">Lesy České republiky, </w:t>
      </w:r>
      <w:proofErr w:type="gramStart"/>
      <w:r>
        <w:rPr>
          <w:bCs/>
        </w:rPr>
        <w:t>s.p.</w:t>
      </w:r>
      <w:proofErr w:type="gramEnd"/>
      <w:r>
        <w:rPr>
          <w:bCs/>
        </w:rPr>
        <w:t>, sídlo Správa toků oblast povodí Odry se sídlem ve Frýdku –Místku, Nádražní 2811, 738 01 Frýdek-Místek</w:t>
      </w:r>
      <w:r w:rsidR="00E22133">
        <w:rPr>
          <w:bCs/>
        </w:rPr>
        <w:t xml:space="preserve"> (viz příloha č. </w:t>
      </w:r>
      <w:r>
        <w:rPr>
          <w:bCs/>
        </w:rPr>
        <w:t>3</w:t>
      </w:r>
      <w:r w:rsidR="00E22133">
        <w:rPr>
          <w:bCs/>
        </w:rPr>
        <w:t>/</w:t>
      </w:r>
      <w:r>
        <w:rPr>
          <w:bCs/>
        </w:rPr>
        <w:t>5</w:t>
      </w:r>
      <w:r w:rsidR="00E22133">
        <w:rPr>
          <w:bCs/>
        </w:rPr>
        <w:t xml:space="preserve">). </w:t>
      </w:r>
    </w:p>
    <w:p w:rsidR="00E22133" w:rsidRDefault="00E22133" w:rsidP="00E22133">
      <w:pPr>
        <w:pStyle w:val="Zkladntext"/>
        <w:rPr>
          <w:bCs/>
        </w:rPr>
      </w:pP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 </w:t>
      </w:r>
      <w:r w:rsidR="00E90625">
        <w:rPr>
          <w:rFonts w:ascii="Times New Roman" w:hAnsi="Times New Roman"/>
          <w:bCs/>
        </w:rPr>
        <w:t xml:space="preserve">požádal o odkup části výše uvedeného pozemku, a to z důvodu sjednocení vlastnictví, neboť </w:t>
      </w:r>
      <w:r w:rsidR="00475047">
        <w:rPr>
          <w:rFonts w:ascii="Times New Roman" w:hAnsi="Times New Roman"/>
          <w:bCs/>
        </w:rPr>
        <w:t xml:space="preserve">se </w:t>
      </w:r>
      <w:r w:rsidR="00E90625">
        <w:rPr>
          <w:rFonts w:ascii="Times New Roman" w:hAnsi="Times New Roman"/>
          <w:bCs/>
        </w:rPr>
        <w:t xml:space="preserve">v předmětné části nachází koryto vodního toku – Koblovský potok, který má žadatel zájem upravit. </w:t>
      </w:r>
    </w:p>
    <w:p w:rsidR="00E22133" w:rsidRPr="00037FE4" w:rsidRDefault="00E22133" w:rsidP="00E22133">
      <w:pPr>
        <w:pStyle w:val="Zkladntext"/>
        <w:rPr>
          <w:bCs/>
          <w:color w:val="FF0000"/>
        </w:rPr>
      </w:pP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 w:rsidR="0069653F">
        <w:rPr>
          <w:rFonts w:ascii="Times New Roman" w:hAnsi="Times New Roman"/>
        </w:rPr>
        <w:t>ru prodeje shora uvedené</w:t>
      </w:r>
      <w:r>
        <w:rPr>
          <w:rFonts w:ascii="Times New Roman" w:hAnsi="Times New Roman"/>
        </w:rPr>
        <w:t xml:space="preserve"> část</w:t>
      </w:r>
      <w:r w:rsidR="0069653F">
        <w:rPr>
          <w:rFonts w:ascii="Times New Roman" w:hAnsi="Times New Roman"/>
        </w:rPr>
        <w:t>i</w:t>
      </w:r>
      <w:r w:rsidRPr="00D64168">
        <w:rPr>
          <w:rFonts w:ascii="Times New Roman" w:hAnsi="Times New Roman"/>
        </w:rPr>
        <w:t xml:space="preserve"> nemovit</w:t>
      </w:r>
      <w:r w:rsidR="0062009E">
        <w:rPr>
          <w:rFonts w:ascii="Times New Roman" w:hAnsi="Times New Roman"/>
        </w:rPr>
        <w:t>é</w:t>
      </w:r>
      <w:r w:rsidRPr="00D64168">
        <w:rPr>
          <w:rFonts w:ascii="Times New Roman" w:hAnsi="Times New Roman"/>
        </w:rPr>
        <w:t xml:space="preserve"> věc</w:t>
      </w:r>
      <w:r w:rsidR="0062009E">
        <w:rPr>
          <w:rFonts w:ascii="Times New Roman" w:hAnsi="Times New Roman"/>
        </w:rPr>
        <w:t>i</w:t>
      </w:r>
      <w:r w:rsidRPr="00D64168">
        <w:rPr>
          <w:rFonts w:ascii="Times New Roman" w:hAnsi="Times New Roman"/>
        </w:rPr>
        <w:t xml:space="preserve">. </w:t>
      </w: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lastRenderedPageBreak/>
        <w:t>Útvar hlavního architekta a stavebního řádu</w:t>
      </w:r>
      <w:r>
        <w:rPr>
          <w:rFonts w:ascii="Times New Roman" w:hAnsi="Times New Roman"/>
        </w:rPr>
        <w:t xml:space="preserve"> – dle Územního plánu Ostravy j</w:t>
      </w:r>
      <w:r w:rsidR="0062009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předmětn</w:t>
      </w:r>
      <w:r w:rsidR="0062009E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část nemovit</w:t>
      </w:r>
      <w:r w:rsidR="0062009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věc</w:t>
      </w:r>
      <w:r w:rsidR="0062009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součástí plochy se způsobem využití „</w:t>
      </w:r>
      <w:r w:rsidR="0062009E">
        <w:rPr>
          <w:rFonts w:ascii="Times New Roman" w:hAnsi="Times New Roman"/>
        </w:rPr>
        <w:t>Bydlení v rodinných domech</w:t>
      </w:r>
      <w:r>
        <w:rPr>
          <w:rFonts w:ascii="Times New Roman" w:hAnsi="Times New Roman"/>
        </w:rPr>
        <w:t xml:space="preserve">“. 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prodeji předmětn</w:t>
      </w:r>
      <w:r w:rsidR="0062009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část</w:t>
      </w:r>
      <w:r w:rsidR="00DE0D1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nemovit</w:t>
      </w:r>
      <w:r w:rsidR="0062009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věc</w:t>
      </w:r>
      <w:r w:rsidR="0062009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E22133" w:rsidRDefault="00E22133" w:rsidP="00E2213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E22133" w:rsidRDefault="00E22133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>
        <w:rPr>
          <w:rFonts w:ascii="Times New Roman" w:hAnsi="Times New Roman"/>
          <w:b/>
          <w:i/>
        </w:rPr>
        <w:t>, odbor dopravy</w:t>
      </w:r>
      <w:r w:rsidRPr="003A4E10">
        <w:rPr>
          <w:rFonts w:ascii="Times New Roman" w:hAnsi="Times New Roman"/>
          <w:b/>
          <w:i/>
        </w:rPr>
        <w:t xml:space="preserve"> a 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 w:rsidR="0069653F">
        <w:rPr>
          <w:rFonts w:ascii="Times New Roman" w:hAnsi="Times New Roman"/>
        </w:rPr>
        <w:t xml:space="preserve"> k záměru prodeje předmětné</w:t>
      </w:r>
      <w:r>
        <w:rPr>
          <w:rFonts w:ascii="Times New Roman" w:hAnsi="Times New Roman"/>
        </w:rPr>
        <w:t xml:space="preserve"> část</w:t>
      </w:r>
      <w:r w:rsidR="0034196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nemovit</w:t>
      </w:r>
      <w:r w:rsidR="0069653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věc</w:t>
      </w:r>
      <w:r w:rsidR="0069653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62009E" w:rsidRDefault="0062009E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62009E" w:rsidRPr="00CF509E" w:rsidRDefault="0062009E" w:rsidP="0062009E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B21A9">
        <w:rPr>
          <w:rFonts w:ascii="Times New Roman" w:hAnsi="Times New Roman"/>
          <w:b/>
          <w:i/>
        </w:rPr>
        <w:t>Ostravské vodárny a kanalizace a.s.</w:t>
      </w:r>
      <w:r>
        <w:rPr>
          <w:rFonts w:ascii="Times New Roman" w:hAnsi="Times New Roman"/>
        </w:rPr>
        <w:t xml:space="preserve"> – </w:t>
      </w:r>
      <w:r w:rsidRPr="007B21A9">
        <w:rPr>
          <w:rFonts w:ascii="Times New Roman" w:hAnsi="Times New Roman"/>
          <w:b/>
        </w:rPr>
        <w:t>nesouhlasí s prodejem</w:t>
      </w:r>
      <w:r>
        <w:rPr>
          <w:rFonts w:ascii="Times New Roman" w:hAnsi="Times New Roman"/>
        </w:rPr>
        <w:t xml:space="preserve"> části pozemku </w:t>
      </w:r>
      <w:proofErr w:type="gramStart"/>
      <w:r>
        <w:rPr>
          <w:rFonts w:ascii="Times New Roman" w:hAnsi="Times New Roman"/>
        </w:rPr>
        <w:t>parc</w:t>
      </w:r>
      <w:proofErr w:type="gram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2005, neboť je dotčen investiční akcí v rámci plánované stavby </w:t>
      </w:r>
      <w:r w:rsidRPr="007B21A9">
        <w:rPr>
          <w:rFonts w:ascii="Times New Roman" w:hAnsi="Times New Roman"/>
          <w:i/>
        </w:rPr>
        <w:t xml:space="preserve">„Kanalizace a ČOV Koblov – Antošovice </w:t>
      </w:r>
      <w:r>
        <w:rPr>
          <w:rFonts w:ascii="Times New Roman" w:hAnsi="Times New Roman"/>
          <w:i/>
        </w:rPr>
        <w:t>I</w:t>
      </w:r>
      <w:r w:rsidRPr="007B21A9">
        <w:rPr>
          <w:rFonts w:ascii="Times New Roman" w:hAnsi="Times New Roman"/>
          <w:i/>
        </w:rPr>
        <w:t xml:space="preserve">I. etapa“. </w:t>
      </w:r>
      <w:r>
        <w:rPr>
          <w:rFonts w:ascii="Times New Roman" w:hAnsi="Times New Roman"/>
          <w:color w:val="000000" w:themeColor="text1"/>
        </w:rPr>
        <w:t>MOb Slezská Ostrava</w:t>
      </w:r>
      <w:r w:rsidR="00F10C20">
        <w:rPr>
          <w:rFonts w:ascii="Times New Roman" w:hAnsi="Times New Roman"/>
          <w:color w:val="000000" w:themeColor="text1"/>
        </w:rPr>
        <w:t xml:space="preserve"> byl</w:t>
      </w:r>
      <w:r>
        <w:rPr>
          <w:rFonts w:ascii="Times New Roman" w:hAnsi="Times New Roman"/>
          <w:color w:val="000000" w:themeColor="text1"/>
        </w:rPr>
        <w:t xml:space="preserve"> již s tímto stanoviskem seznámen. </w:t>
      </w:r>
    </w:p>
    <w:p w:rsidR="0062009E" w:rsidRPr="00D64168" w:rsidRDefault="0062009E" w:rsidP="00E2213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1D5624" w:rsidRPr="001277E1" w:rsidRDefault="001D5624" w:rsidP="00C83508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1D5624" w:rsidRDefault="001D5624" w:rsidP="00C83508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předmětné části pozemku se nachází veřejné osvětlení a v případě prodeje této části pozemku bude s budoucím vlastníkem uzavřena smlouva o smlouvě o zřízení věcného břemene – služebnosti inženýrské sítě. Dále se v pozemku nachází elektrické vedení NN </w:t>
      </w:r>
      <w:r>
        <w:rPr>
          <w:rFonts w:ascii="Times New Roman" w:hAnsi="Times New Roman"/>
        </w:rPr>
        <w:br/>
        <w:t xml:space="preserve">a plynovodní řad ST (ve vlastnictví třetí osoby). </w:t>
      </w:r>
    </w:p>
    <w:p w:rsidR="006B578A" w:rsidRDefault="006B578A" w:rsidP="00E2213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1D5624" w:rsidRPr="00384EE3" w:rsidRDefault="00384EE3" w:rsidP="00E22133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u w:val="single"/>
        </w:rPr>
      </w:pPr>
      <w:r w:rsidRPr="00384EE3">
        <w:rPr>
          <w:rFonts w:ascii="Times New Roman" w:hAnsi="Times New Roman"/>
          <w:b/>
          <w:u w:val="single"/>
        </w:rPr>
        <w:t>Doplňující informace</w:t>
      </w:r>
    </w:p>
    <w:p w:rsidR="008A7D4E" w:rsidRDefault="00384EE3" w:rsidP="00E22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508">
        <w:rPr>
          <w:rFonts w:ascii="Times New Roman" w:hAnsi="Times New Roman"/>
          <w:sz w:val="24"/>
          <w:szCs w:val="24"/>
        </w:rPr>
        <w:t xml:space="preserve">O </w:t>
      </w:r>
      <w:r w:rsidR="00C83508" w:rsidRPr="00C83508">
        <w:rPr>
          <w:rFonts w:ascii="Times New Roman" w:hAnsi="Times New Roman"/>
          <w:sz w:val="24"/>
          <w:szCs w:val="24"/>
        </w:rPr>
        <w:t>záměru města neprodat předmětnou</w:t>
      </w:r>
      <w:r w:rsidRPr="00C83508">
        <w:rPr>
          <w:rFonts w:ascii="Times New Roman" w:hAnsi="Times New Roman"/>
          <w:sz w:val="24"/>
          <w:szCs w:val="24"/>
        </w:rPr>
        <w:t xml:space="preserve"> část pozemku </w:t>
      </w:r>
      <w:r w:rsidR="00C83508" w:rsidRPr="00C83508">
        <w:rPr>
          <w:rFonts w:ascii="Times New Roman" w:hAnsi="Times New Roman"/>
          <w:sz w:val="24"/>
          <w:szCs w:val="24"/>
        </w:rPr>
        <w:t>rozhodlo zastupitelstvo města dne 22. 5. 2019 usnesením č. 0325/ZM1822/6. Důvodem neprodat výše uvedený pozemek byl</w:t>
      </w:r>
      <w:r w:rsidR="00F10C20">
        <w:rPr>
          <w:rFonts w:ascii="Times New Roman" w:hAnsi="Times New Roman"/>
          <w:sz w:val="24"/>
          <w:szCs w:val="24"/>
        </w:rPr>
        <w:t>o</w:t>
      </w:r>
      <w:r w:rsidR="00C83508" w:rsidRPr="00C83508">
        <w:rPr>
          <w:rFonts w:ascii="Times New Roman" w:hAnsi="Times New Roman"/>
          <w:sz w:val="24"/>
          <w:szCs w:val="24"/>
        </w:rPr>
        <w:t xml:space="preserve">, </w:t>
      </w:r>
      <w:r w:rsidR="00C83508">
        <w:rPr>
          <w:rFonts w:ascii="Times New Roman" w:hAnsi="Times New Roman"/>
          <w:sz w:val="24"/>
          <w:szCs w:val="24"/>
        </w:rPr>
        <w:br/>
      </w:r>
      <w:r w:rsidR="00C83508" w:rsidRPr="00C83508">
        <w:rPr>
          <w:rFonts w:ascii="Times New Roman" w:hAnsi="Times New Roman"/>
          <w:sz w:val="24"/>
          <w:szCs w:val="24"/>
        </w:rPr>
        <w:t>že na část</w:t>
      </w:r>
      <w:r w:rsidR="00C83508">
        <w:rPr>
          <w:rFonts w:ascii="Times New Roman" w:hAnsi="Times New Roman"/>
          <w:sz w:val="24"/>
          <w:szCs w:val="24"/>
        </w:rPr>
        <w:t>i</w:t>
      </w:r>
      <w:r w:rsidR="00C83508" w:rsidRPr="00C83508">
        <w:rPr>
          <w:rFonts w:ascii="Times New Roman" w:hAnsi="Times New Roman"/>
          <w:sz w:val="24"/>
          <w:szCs w:val="24"/>
        </w:rPr>
        <w:t xml:space="preserve"> předmět</w:t>
      </w:r>
      <w:r w:rsidR="00C83508">
        <w:rPr>
          <w:rFonts w:ascii="Times New Roman" w:hAnsi="Times New Roman"/>
          <w:sz w:val="24"/>
          <w:szCs w:val="24"/>
        </w:rPr>
        <w:t>u</w:t>
      </w:r>
      <w:r w:rsidR="00C83508" w:rsidRPr="00C83508">
        <w:rPr>
          <w:rFonts w:ascii="Times New Roman" w:hAnsi="Times New Roman"/>
          <w:sz w:val="24"/>
          <w:szCs w:val="24"/>
        </w:rPr>
        <w:t xml:space="preserve"> </w:t>
      </w:r>
      <w:r w:rsidR="00C83508">
        <w:rPr>
          <w:rFonts w:ascii="Times New Roman" w:hAnsi="Times New Roman"/>
          <w:sz w:val="24"/>
          <w:szCs w:val="24"/>
        </w:rPr>
        <w:t>převodu</w:t>
      </w:r>
      <w:r w:rsidR="00C83508" w:rsidRPr="00C83508">
        <w:rPr>
          <w:rFonts w:ascii="Times New Roman" w:hAnsi="Times New Roman"/>
          <w:sz w:val="24"/>
          <w:szCs w:val="24"/>
        </w:rPr>
        <w:t xml:space="preserve"> by mohlo dojít ke střetu s plánovanou stavbou </w:t>
      </w:r>
      <w:r w:rsidR="00C83508" w:rsidRPr="00C83508">
        <w:rPr>
          <w:rFonts w:ascii="Times New Roman" w:hAnsi="Times New Roman"/>
          <w:i/>
          <w:sz w:val="24"/>
          <w:szCs w:val="24"/>
        </w:rPr>
        <w:t xml:space="preserve">„Kanalizace </w:t>
      </w:r>
      <w:r w:rsidR="008A7D4E">
        <w:rPr>
          <w:rFonts w:ascii="Times New Roman" w:hAnsi="Times New Roman"/>
          <w:i/>
          <w:sz w:val="24"/>
          <w:szCs w:val="24"/>
        </w:rPr>
        <w:br/>
      </w:r>
      <w:r w:rsidR="00C83508" w:rsidRPr="00C83508">
        <w:rPr>
          <w:rFonts w:ascii="Times New Roman" w:hAnsi="Times New Roman"/>
          <w:i/>
          <w:sz w:val="24"/>
          <w:szCs w:val="24"/>
        </w:rPr>
        <w:t>a ČOV Koblov – Antošovice I</w:t>
      </w:r>
      <w:r w:rsidR="00C83508">
        <w:rPr>
          <w:rFonts w:ascii="Times New Roman" w:hAnsi="Times New Roman"/>
          <w:i/>
          <w:sz w:val="24"/>
          <w:szCs w:val="24"/>
        </w:rPr>
        <w:t>I. etapa“.</w:t>
      </w:r>
      <w:r w:rsidR="00C83508">
        <w:rPr>
          <w:rFonts w:ascii="Times New Roman" w:hAnsi="Times New Roman"/>
          <w:sz w:val="24"/>
          <w:szCs w:val="24"/>
        </w:rPr>
        <w:t xml:space="preserve"> </w:t>
      </w:r>
    </w:p>
    <w:p w:rsidR="00384EE3" w:rsidRPr="008A7D4E" w:rsidRDefault="00C83508" w:rsidP="00E22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majetkový </w:t>
      </w:r>
      <w:r w:rsidR="008A7D4E">
        <w:rPr>
          <w:rFonts w:ascii="Times New Roman" w:hAnsi="Times New Roman"/>
          <w:sz w:val="24"/>
          <w:szCs w:val="24"/>
        </w:rPr>
        <w:t xml:space="preserve">požádal o stanovisko společnost Hutní projekt Ostrava a.s., která koordinuje výše uvedenou stavbu. Dle sdělení projektanta nedojde ke kolizi staveb „Koblovský potok – protipovodňové opatření“ s plánovanou stavbou </w:t>
      </w:r>
      <w:r w:rsidR="008A7D4E" w:rsidRPr="008A7D4E">
        <w:rPr>
          <w:rFonts w:ascii="Times New Roman" w:hAnsi="Times New Roman"/>
          <w:sz w:val="24"/>
          <w:szCs w:val="24"/>
        </w:rPr>
        <w:t>„</w:t>
      </w:r>
      <w:r w:rsidR="008A7D4E" w:rsidRPr="008A7D4E">
        <w:rPr>
          <w:rFonts w:ascii="Times New Roman" w:hAnsi="Times New Roman"/>
          <w:i/>
          <w:sz w:val="24"/>
          <w:szCs w:val="24"/>
        </w:rPr>
        <w:t>Kanalizace a ČOV Koblov – Antošovice I</w:t>
      </w:r>
      <w:r w:rsidR="008A7D4E">
        <w:rPr>
          <w:rFonts w:ascii="Times New Roman" w:hAnsi="Times New Roman"/>
          <w:i/>
          <w:sz w:val="24"/>
          <w:szCs w:val="24"/>
        </w:rPr>
        <w:t xml:space="preserve">I. etapa“. </w:t>
      </w:r>
    </w:p>
    <w:p w:rsidR="00C83508" w:rsidRDefault="00C83508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598C" w:rsidRDefault="0052598C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598C" w:rsidRDefault="0052598C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2598C" w:rsidRDefault="0052598C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1) – 3) návrhu usnesení</w:t>
      </w:r>
    </w:p>
    <w:p w:rsidR="0052598C" w:rsidRDefault="0052598C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598C" w:rsidRDefault="0052598C" w:rsidP="0052598C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Příslušnost rozhodování </w:t>
      </w:r>
    </w:p>
    <w:p w:rsidR="0052598C" w:rsidRDefault="0052598C" w:rsidP="00525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zastupitelstvo města rozhodne o záměru prodeje dle bodu 1) – 3) návrhu usnesení, bude dle čl. 7 odst. (3) písm. b) obecně závazné vyhlášky č. 14/2013, Statutu města Ostravy, ve znění pozdějších změn a doplňků, o prodeji rozhodovat zastupitelstvo městského obvodu Slezská Ostrava. </w:t>
      </w:r>
    </w:p>
    <w:p w:rsidR="0052598C" w:rsidRDefault="0052598C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068CF" w:rsidRPr="00A068CF" w:rsidRDefault="00A068CF" w:rsidP="00A068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68CF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A068CF" w:rsidRPr="00A068CF" w:rsidRDefault="00A068CF" w:rsidP="00A068C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068CF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 w:rsidR="00980941">
        <w:rPr>
          <w:rFonts w:ascii="Times New Roman" w:eastAsia="Calibri" w:hAnsi="Times New Roman" w:cs="Times New Roman"/>
          <w:sz w:val="24"/>
          <w:szCs w:val="24"/>
        </w:rPr>
        <w:t>17. 12</w:t>
      </w:r>
      <w:r w:rsidRPr="00A068CF">
        <w:rPr>
          <w:rFonts w:ascii="Times New Roman" w:eastAsia="Calibri" w:hAnsi="Times New Roman" w:cs="Times New Roman"/>
          <w:sz w:val="24"/>
          <w:szCs w:val="24"/>
        </w:rPr>
        <w:t xml:space="preserve"> 2019 souhlasila </w:t>
      </w:r>
      <w:r w:rsidR="00980941">
        <w:rPr>
          <w:rFonts w:ascii="Times New Roman" w:hAnsi="Times New Roman"/>
          <w:sz w:val="24"/>
          <w:szCs w:val="24"/>
        </w:rPr>
        <w:t xml:space="preserve">s návrhem na záměr města prodat výše uvedené nemovité věci dle bodu </w:t>
      </w:r>
      <w:r w:rsidR="0052598C">
        <w:rPr>
          <w:rFonts w:ascii="Times New Roman" w:hAnsi="Times New Roman"/>
          <w:sz w:val="24"/>
          <w:szCs w:val="24"/>
        </w:rPr>
        <w:t xml:space="preserve">1) - </w:t>
      </w:r>
      <w:r w:rsidR="00980941">
        <w:rPr>
          <w:rFonts w:ascii="Times New Roman" w:hAnsi="Times New Roman"/>
          <w:sz w:val="24"/>
          <w:szCs w:val="24"/>
        </w:rPr>
        <w:t>3) návrhu usnesení.</w:t>
      </w:r>
      <w:r w:rsidR="009809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941" w:rsidRPr="00CF50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941">
        <w:rPr>
          <w:rFonts w:ascii="Times New Roman" w:hAnsi="Times New Roman"/>
          <w:sz w:val="24"/>
          <w:szCs w:val="24"/>
        </w:rPr>
        <w:t xml:space="preserve"> </w:t>
      </w:r>
    </w:p>
    <w:p w:rsidR="00A068CF" w:rsidRPr="00A068CF" w:rsidRDefault="00A068CF" w:rsidP="00A0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A068CF" w:rsidRDefault="00A068CF" w:rsidP="00A068CF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Upozornění </w:t>
      </w:r>
    </w:p>
    <w:p w:rsidR="00A068CF" w:rsidRDefault="00A068CF" w:rsidP="00A068CF">
      <w:pPr>
        <w:pStyle w:val="Zkladntext"/>
      </w:pPr>
      <w: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A068CF" w:rsidRDefault="00A068CF" w:rsidP="00E221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2B53" w:rsidRDefault="002B2B53" w:rsidP="00A7105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sectPr w:rsidR="002B2B53" w:rsidSect="00F10C20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57" w:rsidRDefault="006A1157" w:rsidP="003A4E10">
      <w:pPr>
        <w:spacing w:after="0" w:line="240" w:lineRule="auto"/>
      </w:pPr>
      <w:r>
        <w:separator/>
      </w:r>
    </w:p>
  </w:endnote>
  <w:endnote w:type="continuationSeparator" w:id="0">
    <w:p w:rsidR="006A1157" w:rsidRDefault="006A1157" w:rsidP="003A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71973"/>
      <w:docPartObj>
        <w:docPartGallery w:val="Page Numbers (Bottom of Page)"/>
        <w:docPartUnique/>
      </w:docPartObj>
    </w:sdtPr>
    <w:sdtEndPr/>
    <w:sdtContent>
      <w:p w:rsidR="003A4E10" w:rsidRDefault="003A4E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A64">
          <w:rPr>
            <w:noProof/>
          </w:rPr>
          <w:t>3</w:t>
        </w:r>
        <w:r>
          <w:fldChar w:fldCharType="end"/>
        </w:r>
      </w:p>
    </w:sdtContent>
  </w:sdt>
  <w:p w:rsidR="003A4E10" w:rsidRDefault="003A4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57" w:rsidRDefault="006A1157" w:rsidP="003A4E10">
      <w:pPr>
        <w:spacing w:after="0" w:line="240" w:lineRule="auto"/>
      </w:pPr>
      <w:r>
        <w:separator/>
      </w:r>
    </w:p>
  </w:footnote>
  <w:footnote w:type="continuationSeparator" w:id="0">
    <w:p w:rsidR="006A1157" w:rsidRDefault="006A1157" w:rsidP="003A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D8F"/>
    <w:multiLevelType w:val="hybridMultilevel"/>
    <w:tmpl w:val="405EC6F4"/>
    <w:lvl w:ilvl="0" w:tplc="873A3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47A07"/>
    <w:multiLevelType w:val="hybridMultilevel"/>
    <w:tmpl w:val="D6D67008"/>
    <w:lvl w:ilvl="0" w:tplc="605A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1"/>
    <w:rsid w:val="00020AEE"/>
    <w:rsid w:val="00037FE4"/>
    <w:rsid w:val="00046CD2"/>
    <w:rsid w:val="00064EC3"/>
    <w:rsid w:val="00065239"/>
    <w:rsid w:val="0011370F"/>
    <w:rsid w:val="001D2634"/>
    <w:rsid w:val="001D5624"/>
    <w:rsid w:val="001E27E5"/>
    <w:rsid w:val="001F2C93"/>
    <w:rsid w:val="002B2B53"/>
    <w:rsid w:val="002C08E4"/>
    <w:rsid w:val="002F2A0A"/>
    <w:rsid w:val="0031257F"/>
    <w:rsid w:val="00341961"/>
    <w:rsid w:val="00346E1B"/>
    <w:rsid w:val="00366B88"/>
    <w:rsid w:val="00384EE3"/>
    <w:rsid w:val="003A4E10"/>
    <w:rsid w:val="003A7235"/>
    <w:rsid w:val="003B0245"/>
    <w:rsid w:val="004277D0"/>
    <w:rsid w:val="00443803"/>
    <w:rsid w:val="00466B35"/>
    <w:rsid w:val="00475047"/>
    <w:rsid w:val="00487555"/>
    <w:rsid w:val="00497554"/>
    <w:rsid w:val="00513E53"/>
    <w:rsid w:val="00521EC3"/>
    <w:rsid w:val="0052598C"/>
    <w:rsid w:val="00530576"/>
    <w:rsid w:val="00591826"/>
    <w:rsid w:val="005D31BD"/>
    <w:rsid w:val="006118BB"/>
    <w:rsid w:val="00613818"/>
    <w:rsid w:val="0062009E"/>
    <w:rsid w:val="006571FC"/>
    <w:rsid w:val="006819D0"/>
    <w:rsid w:val="00682F9B"/>
    <w:rsid w:val="00692033"/>
    <w:rsid w:val="0069653F"/>
    <w:rsid w:val="006A1157"/>
    <w:rsid w:val="006A4FAF"/>
    <w:rsid w:val="006B578A"/>
    <w:rsid w:val="006D6506"/>
    <w:rsid w:val="00717C03"/>
    <w:rsid w:val="00722C2C"/>
    <w:rsid w:val="007561AB"/>
    <w:rsid w:val="007975A2"/>
    <w:rsid w:val="007A42E2"/>
    <w:rsid w:val="007B21A9"/>
    <w:rsid w:val="007B21E9"/>
    <w:rsid w:val="008103DD"/>
    <w:rsid w:val="00846294"/>
    <w:rsid w:val="008A1598"/>
    <w:rsid w:val="008A7D4E"/>
    <w:rsid w:val="00936EB4"/>
    <w:rsid w:val="00974CC5"/>
    <w:rsid w:val="00980941"/>
    <w:rsid w:val="009D1705"/>
    <w:rsid w:val="009E1924"/>
    <w:rsid w:val="009E54D8"/>
    <w:rsid w:val="009E5A10"/>
    <w:rsid w:val="00A03A46"/>
    <w:rsid w:val="00A068CF"/>
    <w:rsid w:val="00A64674"/>
    <w:rsid w:val="00A71051"/>
    <w:rsid w:val="00AB2EC4"/>
    <w:rsid w:val="00AC1716"/>
    <w:rsid w:val="00AE08B7"/>
    <w:rsid w:val="00B34B7C"/>
    <w:rsid w:val="00BE0517"/>
    <w:rsid w:val="00BE2FC7"/>
    <w:rsid w:val="00C14940"/>
    <w:rsid w:val="00C15F61"/>
    <w:rsid w:val="00C32013"/>
    <w:rsid w:val="00C83508"/>
    <w:rsid w:val="00CF38C4"/>
    <w:rsid w:val="00D34EF0"/>
    <w:rsid w:val="00D4190D"/>
    <w:rsid w:val="00D64168"/>
    <w:rsid w:val="00DA78F4"/>
    <w:rsid w:val="00DB4CCC"/>
    <w:rsid w:val="00DC17F4"/>
    <w:rsid w:val="00DC5544"/>
    <w:rsid w:val="00DE0D1F"/>
    <w:rsid w:val="00DE4AF2"/>
    <w:rsid w:val="00DE6A46"/>
    <w:rsid w:val="00E22133"/>
    <w:rsid w:val="00E82187"/>
    <w:rsid w:val="00E90625"/>
    <w:rsid w:val="00EC1A64"/>
    <w:rsid w:val="00EE4D51"/>
    <w:rsid w:val="00F10C20"/>
    <w:rsid w:val="00F52A2E"/>
    <w:rsid w:val="00FC7CA3"/>
    <w:rsid w:val="00FD6B20"/>
    <w:rsid w:val="00FE36BC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04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04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7661-C8FA-4C86-B88C-E50C05D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2019-12-19T09:32:00Z</cp:lastPrinted>
  <dcterms:created xsi:type="dcterms:W3CDTF">2019-12-19T10:02:00Z</dcterms:created>
  <dcterms:modified xsi:type="dcterms:W3CDTF">2019-12-19T10:05:00Z</dcterms:modified>
</cp:coreProperties>
</file>