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71" w:rsidRDefault="00E31CC5" w:rsidP="00BF0871">
      <w:pPr>
        <w:ind w:left="142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Důvodová zpráva </w:t>
      </w:r>
    </w:p>
    <w:p w:rsidR="00BF0871" w:rsidRDefault="00BF0871" w:rsidP="00BF0871">
      <w:pPr>
        <w:spacing w:line="276" w:lineRule="auto"/>
        <w:ind w:left="142" w:right="141"/>
        <w:jc w:val="both"/>
        <w:rPr>
          <w:b/>
          <w:color w:val="000000"/>
          <w:sz w:val="22"/>
          <w:szCs w:val="22"/>
          <w:u w:val="single"/>
        </w:rPr>
      </w:pPr>
    </w:p>
    <w:p w:rsidR="00BF0871" w:rsidRDefault="00E31CC5" w:rsidP="00BF0871">
      <w:pPr>
        <w:ind w:left="142" w:right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Společnost </w:t>
      </w:r>
      <w:r w:rsidR="00210FD4">
        <w:rPr>
          <w:b/>
          <w:color w:val="000000"/>
          <w:sz w:val="22"/>
          <w:szCs w:val="22"/>
        </w:rPr>
        <w:t>Vzájemné soužití</w:t>
      </w:r>
      <w:r w:rsidR="00BF0871">
        <w:rPr>
          <w:b/>
          <w:color w:val="000000"/>
          <w:sz w:val="22"/>
          <w:szCs w:val="22"/>
        </w:rPr>
        <w:t xml:space="preserve"> o.p.s.</w:t>
      </w:r>
      <w:r w:rsidR="00BF0871">
        <w:rPr>
          <w:color w:val="000000"/>
          <w:sz w:val="22"/>
          <w:szCs w:val="22"/>
        </w:rPr>
        <w:t>, se sídlem Bieblova 404/8, 702 00 Ostrava, IČO 654 97 996 (dále jen „</w:t>
      </w:r>
      <w:r>
        <w:rPr>
          <w:color w:val="000000"/>
          <w:sz w:val="22"/>
          <w:szCs w:val="22"/>
        </w:rPr>
        <w:t>žadatel</w:t>
      </w:r>
      <w:r w:rsidR="00BF0871">
        <w:rPr>
          <w:color w:val="000000"/>
          <w:sz w:val="22"/>
          <w:szCs w:val="22"/>
        </w:rPr>
        <w:t>“) se obrátila na statutární město Ostrava se žádostí</w:t>
      </w:r>
      <w:r w:rsidR="00BF0871">
        <w:rPr>
          <w:b/>
          <w:color w:val="000000"/>
          <w:sz w:val="22"/>
          <w:szCs w:val="22"/>
        </w:rPr>
        <w:t xml:space="preserve">, o poskytnutí mimořádné dotace ve výši 299.500,- Kč </w:t>
      </w:r>
      <w:r w:rsidR="00BF0871">
        <w:rPr>
          <w:color w:val="000000"/>
          <w:sz w:val="22"/>
          <w:szCs w:val="22"/>
        </w:rPr>
        <w:t>na výkup pozemků pod stávajícím</w:t>
      </w:r>
      <w:r w:rsidR="00DD1199">
        <w:rPr>
          <w:color w:val="000000"/>
          <w:sz w:val="22"/>
          <w:szCs w:val="22"/>
        </w:rPr>
        <w:t xml:space="preserve"> objektem </w:t>
      </w:r>
      <w:r w:rsidR="00944A6A">
        <w:rPr>
          <w:color w:val="000000"/>
          <w:sz w:val="22"/>
          <w:szCs w:val="22"/>
        </w:rPr>
        <w:t>TESKO</w:t>
      </w:r>
      <w:r w:rsidR="00DD1199">
        <w:rPr>
          <w:color w:val="000000"/>
          <w:sz w:val="22"/>
          <w:szCs w:val="22"/>
        </w:rPr>
        <w:t>-barák, jehož je </w:t>
      </w:r>
      <w:r w:rsidR="00BF0871">
        <w:rPr>
          <w:color w:val="000000"/>
          <w:sz w:val="22"/>
          <w:szCs w:val="22"/>
        </w:rPr>
        <w:t>vlastníkem</w:t>
      </w:r>
      <w:r>
        <w:rPr>
          <w:color w:val="000000"/>
          <w:sz w:val="22"/>
          <w:szCs w:val="22"/>
        </w:rPr>
        <w:t xml:space="preserve"> (viz příloha č. 1)</w:t>
      </w:r>
      <w:r w:rsidR="00BF0871">
        <w:rPr>
          <w:color w:val="000000"/>
          <w:sz w:val="22"/>
          <w:szCs w:val="22"/>
        </w:rPr>
        <w:t xml:space="preserve">. </w:t>
      </w:r>
    </w:p>
    <w:p w:rsidR="00BF0871" w:rsidRDefault="00BF0871" w:rsidP="00BF0871">
      <w:pPr>
        <w:ind w:left="142" w:right="141"/>
        <w:jc w:val="both"/>
        <w:rPr>
          <w:color w:val="000000"/>
          <w:sz w:val="22"/>
          <w:szCs w:val="22"/>
        </w:rPr>
      </w:pPr>
    </w:p>
    <w:p w:rsidR="00BF0871" w:rsidRDefault="00BF0871" w:rsidP="00BF0871">
      <w:pPr>
        <w:ind w:left="142" w:right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Objekt TESKO-barák je v současné době z části umístěn na pozem</w:t>
      </w:r>
      <w:r w:rsidR="00DD1199">
        <w:rPr>
          <w:color w:val="000000"/>
          <w:sz w:val="22"/>
          <w:szCs w:val="22"/>
        </w:rPr>
        <w:t xml:space="preserve">ku </w:t>
      </w:r>
      <w:proofErr w:type="spellStart"/>
      <w:r w:rsidR="00DD1199">
        <w:rPr>
          <w:color w:val="000000"/>
          <w:sz w:val="22"/>
          <w:szCs w:val="22"/>
        </w:rPr>
        <w:t>parc.č</w:t>
      </w:r>
      <w:proofErr w:type="spellEnd"/>
      <w:r w:rsidR="00DD1199">
        <w:rPr>
          <w:color w:val="000000"/>
          <w:sz w:val="22"/>
          <w:szCs w:val="22"/>
        </w:rPr>
        <w:t>. 1246/62 a z části na </w:t>
      </w:r>
      <w:r>
        <w:rPr>
          <w:color w:val="000000"/>
          <w:sz w:val="22"/>
          <w:szCs w:val="22"/>
        </w:rPr>
        <w:t xml:space="preserve">pozemku </w:t>
      </w:r>
      <w:proofErr w:type="spellStart"/>
      <w:r>
        <w:rPr>
          <w:color w:val="000000"/>
          <w:sz w:val="22"/>
          <w:szCs w:val="22"/>
        </w:rPr>
        <w:t>parc.č</w:t>
      </w:r>
      <w:proofErr w:type="spellEnd"/>
      <w:r>
        <w:rPr>
          <w:color w:val="000000"/>
          <w:sz w:val="22"/>
          <w:szCs w:val="22"/>
        </w:rPr>
        <w:t>. 1246/63 u ulice Sodná v </w:t>
      </w:r>
      <w:proofErr w:type="spellStart"/>
      <w:proofErr w:type="gramStart"/>
      <w:r>
        <w:rPr>
          <w:color w:val="000000"/>
          <w:sz w:val="22"/>
          <w:szCs w:val="22"/>
        </w:rPr>
        <w:t>k.ú</w:t>
      </w:r>
      <w:proofErr w:type="spellEnd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Hrušov, obec </w:t>
      </w:r>
      <w:r w:rsidRPr="005D1A55">
        <w:rPr>
          <w:color w:val="000000"/>
          <w:sz w:val="22"/>
          <w:szCs w:val="22"/>
        </w:rPr>
        <w:t xml:space="preserve">Ostrava (viz příloha č. </w:t>
      </w:r>
      <w:r w:rsidR="00E31CC5" w:rsidRPr="005D1A55">
        <w:rPr>
          <w:color w:val="000000"/>
          <w:sz w:val="22"/>
          <w:szCs w:val="22"/>
        </w:rPr>
        <w:t>2</w:t>
      </w:r>
      <w:r w:rsidRPr="005D1A55">
        <w:rPr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Pozemky jsou ve vlastnictví společnosti </w:t>
      </w:r>
      <w:proofErr w:type="spellStart"/>
      <w:r>
        <w:rPr>
          <w:color w:val="000000"/>
          <w:sz w:val="22"/>
          <w:szCs w:val="22"/>
        </w:rPr>
        <w:t>A</w:t>
      </w:r>
      <w:r w:rsidR="00944A6A">
        <w:rPr>
          <w:color w:val="000000"/>
          <w:sz w:val="22"/>
          <w:szCs w:val="22"/>
        </w:rPr>
        <w:t>sental</w:t>
      </w:r>
      <w:proofErr w:type="spellEnd"/>
      <w:r>
        <w:rPr>
          <w:color w:val="000000"/>
          <w:sz w:val="22"/>
          <w:szCs w:val="22"/>
        </w:rPr>
        <w:t xml:space="preserve"> Land, s.r.o., se sídlem Gregorova 2582/3, Moravská Ostrava, 702 00 Ostrava, IČO 277 69 143. </w:t>
      </w:r>
    </w:p>
    <w:p w:rsidR="00FB3089" w:rsidRDefault="00FB3089" w:rsidP="00BF0871">
      <w:pPr>
        <w:ind w:left="142" w:right="141"/>
        <w:jc w:val="both"/>
        <w:rPr>
          <w:color w:val="000000"/>
          <w:sz w:val="22"/>
          <w:szCs w:val="22"/>
        </w:rPr>
      </w:pPr>
    </w:p>
    <w:p w:rsidR="00BF0871" w:rsidRDefault="00E31CC5" w:rsidP="00FB3089">
      <w:pPr>
        <w:ind w:left="142" w:right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Žadatel </w:t>
      </w:r>
      <w:r w:rsidR="00BF0871">
        <w:rPr>
          <w:color w:val="000000"/>
          <w:sz w:val="22"/>
          <w:szCs w:val="22"/>
        </w:rPr>
        <w:t xml:space="preserve">v současné době předmětné pozemky užívá na základě </w:t>
      </w:r>
      <w:proofErr w:type="spellStart"/>
      <w:r w:rsidR="00BF0871">
        <w:rPr>
          <w:color w:val="000000"/>
          <w:sz w:val="22"/>
          <w:szCs w:val="22"/>
        </w:rPr>
        <w:t>pachtovní</w:t>
      </w:r>
      <w:proofErr w:type="spellEnd"/>
      <w:r w:rsidR="00BF0871">
        <w:rPr>
          <w:color w:val="000000"/>
          <w:sz w:val="22"/>
          <w:szCs w:val="22"/>
        </w:rPr>
        <w:t xml:space="preserve"> smlouvy s tím, </w:t>
      </w:r>
      <w:r w:rsidR="00BF0871">
        <w:rPr>
          <w:color w:val="000000"/>
          <w:sz w:val="22"/>
          <w:szCs w:val="22"/>
        </w:rPr>
        <w:br/>
        <w:t xml:space="preserve">že celkové roční </w:t>
      </w:r>
      <w:proofErr w:type="spellStart"/>
      <w:r w:rsidR="00BF0871">
        <w:rPr>
          <w:color w:val="000000"/>
          <w:sz w:val="22"/>
          <w:szCs w:val="22"/>
        </w:rPr>
        <w:t>pachtovné</w:t>
      </w:r>
      <w:proofErr w:type="spellEnd"/>
      <w:r w:rsidR="00BF0871">
        <w:rPr>
          <w:color w:val="000000"/>
          <w:sz w:val="22"/>
          <w:szCs w:val="22"/>
        </w:rPr>
        <w:t xml:space="preserve"> činí 11.990,- Kč bez DPH. Dle sdělení </w:t>
      </w:r>
      <w:r>
        <w:rPr>
          <w:color w:val="000000"/>
          <w:sz w:val="22"/>
          <w:szCs w:val="22"/>
        </w:rPr>
        <w:t>žadatele</w:t>
      </w:r>
      <w:r w:rsidR="00BF0871">
        <w:rPr>
          <w:color w:val="000000"/>
          <w:sz w:val="22"/>
          <w:szCs w:val="22"/>
        </w:rPr>
        <w:t xml:space="preserve"> je </w:t>
      </w:r>
      <w:proofErr w:type="spellStart"/>
      <w:r w:rsidR="00BF0871">
        <w:rPr>
          <w:color w:val="000000"/>
          <w:sz w:val="22"/>
          <w:szCs w:val="22"/>
        </w:rPr>
        <w:t>A</w:t>
      </w:r>
      <w:r w:rsidR="00944A6A">
        <w:rPr>
          <w:color w:val="000000"/>
          <w:sz w:val="22"/>
          <w:szCs w:val="22"/>
        </w:rPr>
        <w:t>sental</w:t>
      </w:r>
      <w:proofErr w:type="spellEnd"/>
      <w:r w:rsidR="00BF0871">
        <w:rPr>
          <w:color w:val="000000"/>
          <w:sz w:val="22"/>
          <w:szCs w:val="22"/>
        </w:rPr>
        <w:t xml:space="preserve"> Land, s.r.o. připraven </w:t>
      </w:r>
      <w:r w:rsidR="00FB3089">
        <w:rPr>
          <w:color w:val="000000"/>
          <w:sz w:val="22"/>
          <w:szCs w:val="22"/>
        </w:rPr>
        <w:t xml:space="preserve">pozemky </w:t>
      </w:r>
      <w:r w:rsidR="00BF0871">
        <w:rPr>
          <w:color w:val="000000"/>
          <w:sz w:val="22"/>
          <w:szCs w:val="22"/>
        </w:rPr>
        <w:t xml:space="preserve">prodat za celkovou </w:t>
      </w:r>
      <w:r w:rsidR="00FB3089">
        <w:rPr>
          <w:color w:val="000000"/>
          <w:sz w:val="22"/>
          <w:szCs w:val="22"/>
        </w:rPr>
        <w:t xml:space="preserve">cenu </w:t>
      </w:r>
      <w:r w:rsidR="00BF0871">
        <w:rPr>
          <w:color w:val="000000"/>
          <w:sz w:val="22"/>
          <w:szCs w:val="22"/>
        </w:rPr>
        <w:t xml:space="preserve">599.500,- Kč. </w:t>
      </w:r>
      <w:r w:rsidR="00F33BAB">
        <w:rPr>
          <w:color w:val="000000"/>
          <w:sz w:val="22"/>
          <w:szCs w:val="22"/>
        </w:rPr>
        <w:t xml:space="preserve">Žadatel získal na tento účel dotaci z rozpočtu </w:t>
      </w:r>
      <w:r w:rsidR="00BF0871">
        <w:rPr>
          <w:color w:val="000000"/>
          <w:sz w:val="22"/>
          <w:szCs w:val="22"/>
        </w:rPr>
        <w:t>Moravskoslezského kraje</w:t>
      </w:r>
      <w:r w:rsidR="00F33BAB">
        <w:rPr>
          <w:color w:val="000000"/>
          <w:sz w:val="22"/>
          <w:szCs w:val="22"/>
        </w:rPr>
        <w:t xml:space="preserve"> ve výši 300</w:t>
      </w:r>
      <w:r w:rsidR="00BF0871">
        <w:rPr>
          <w:color w:val="000000"/>
          <w:sz w:val="22"/>
          <w:szCs w:val="22"/>
        </w:rPr>
        <w:t>.000,- Kč</w:t>
      </w:r>
      <w:r w:rsidR="00F33BAB">
        <w:rPr>
          <w:color w:val="000000"/>
          <w:sz w:val="22"/>
          <w:szCs w:val="22"/>
        </w:rPr>
        <w:t xml:space="preserve"> (usnesení zastupitelstva kraje č. 14/1759 ze dne </w:t>
      </w:r>
      <w:proofErr w:type="gramStart"/>
      <w:r w:rsidR="00F33BAB">
        <w:rPr>
          <w:color w:val="000000"/>
          <w:sz w:val="22"/>
          <w:szCs w:val="22"/>
        </w:rPr>
        <w:t>12.12.2019</w:t>
      </w:r>
      <w:proofErr w:type="gramEnd"/>
      <w:r w:rsidR="00F33BAB">
        <w:rPr>
          <w:color w:val="000000"/>
          <w:sz w:val="22"/>
          <w:szCs w:val="22"/>
        </w:rPr>
        <w:t xml:space="preserve">). </w:t>
      </w:r>
      <w:r w:rsidR="00BF0871">
        <w:rPr>
          <w:color w:val="000000"/>
          <w:sz w:val="22"/>
          <w:szCs w:val="22"/>
        </w:rPr>
        <w:t xml:space="preserve">    </w:t>
      </w:r>
    </w:p>
    <w:p w:rsidR="00BF0871" w:rsidRDefault="00BF0871" w:rsidP="00BF0871">
      <w:pPr>
        <w:ind w:left="142" w:right="141"/>
        <w:jc w:val="both"/>
        <w:rPr>
          <w:b/>
          <w:bCs/>
          <w:color w:val="000000"/>
          <w:sz w:val="22"/>
          <w:szCs w:val="22"/>
          <w:u w:val="single"/>
        </w:rPr>
      </w:pPr>
    </w:p>
    <w:p w:rsidR="00BF0871" w:rsidRDefault="00BF0871" w:rsidP="00FB3089">
      <w:pPr>
        <w:ind w:left="142" w:right="141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TESKO-barák je zázemím pro poskytování dvou sociálních služeb – nízkoprahového zařízení </w:t>
      </w:r>
      <w:r>
        <w:rPr>
          <w:color w:val="000000"/>
          <w:sz w:val="22"/>
          <w:szCs w:val="22"/>
        </w:rPr>
        <w:br/>
        <w:t>pro děti a mládež a terénních programů. Obě tyto služby zajišťuje žadatel.</w:t>
      </w:r>
      <w:r>
        <w:rPr>
          <w:bCs/>
          <w:color w:val="000000"/>
          <w:sz w:val="22"/>
          <w:szCs w:val="22"/>
        </w:rPr>
        <w:t xml:space="preserve"> </w:t>
      </w:r>
      <w:r w:rsidR="00DD1199">
        <w:rPr>
          <w:bCs/>
          <w:color w:val="000000"/>
          <w:sz w:val="22"/>
          <w:szCs w:val="22"/>
        </w:rPr>
        <w:t>Pro úplnost uvádíme, že </w:t>
      </w:r>
      <w:r>
        <w:rPr>
          <w:bCs/>
          <w:color w:val="000000"/>
          <w:sz w:val="22"/>
          <w:szCs w:val="22"/>
        </w:rPr>
        <w:t>objekt</w:t>
      </w:r>
      <w:r>
        <w:rPr>
          <w:color w:val="000000"/>
          <w:sz w:val="22"/>
          <w:szCs w:val="22"/>
        </w:rPr>
        <w:t xml:space="preserve"> TESKO-barák žadatel nabyl v březnu roku 2017 o</w:t>
      </w:r>
      <w:r w:rsidR="00E827C6">
        <w:rPr>
          <w:color w:val="000000"/>
          <w:sz w:val="22"/>
          <w:szCs w:val="22"/>
        </w:rPr>
        <w:t xml:space="preserve">d statutárního města Ostravy za symbolickou cenu. </w:t>
      </w:r>
      <w:r>
        <w:rPr>
          <w:bCs/>
          <w:color w:val="000000"/>
          <w:sz w:val="22"/>
          <w:szCs w:val="22"/>
        </w:rPr>
        <w:t>V době prodeje bylo užívání objektu kol</w:t>
      </w:r>
      <w:r w:rsidR="00DD1199">
        <w:rPr>
          <w:bCs/>
          <w:color w:val="000000"/>
          <w:sz w:val="22"/>
          <w:szCs w:val="22"/>
        </w:rPr>
        <w:t>audačním rozhodnutím omezeno na </w:t>
      </w:r>
      <w:r>
        <w:rPr>
          <w:bCs/>
          <w:color w:val="000000"/>
          <w:sz w:val="22"/>
          <w:szCs w:val="22"/>
        </w:rPr>
        <w:t>dobu určitou. Žadatel usiluje o získání kolaudačního souhlasu k tomuto objektu na dobu neurčitou, k čemuž mimo jiné bezpodmínečně potřebuje získat do svého vlastnictví i pozemky pod tímto objektem. Předmětem výkupu pozemků mají být nejen pozemky pod objektem, ale i souvislá plocha sloužící jako dětské hřiště, sportovní plácek apod.</w:t>
      </w:r>
    </w:p>
    <w:p w:rsidR="00BF0871" w:rsidRDefault="00BF0871" w:rsidP="00BF0871">
      <w:pPr>
        <w:ind w:right="141"/>
        <w:jc w:val="both"/>
        <w:rPr>
          <w:rFonts w:eastAsia="Calibri"/>
          <w:b/>
          <w:sz w:val="22"/>
          <w:szCs w:val="22"/>
          <w:lang w:eastAsia="en-US"/>
        </w:rPr>
      </w:pPr>
    </w:p>
    <w:p w:rsidR="00BF0871" w:rsidRDefault="00BF0871" w:rsidP="00BF0871">
      <w:pPr>
        <w:ind w:right="141"/>
        <w:jc w:val="both"/>
        <w:rPr>
          <w:color w:val="000000"/>
          <w:sz w:val="22"/>
          <w:szCs w:val="22"/>
        </w:rPr>
      </w:pPr>
    </w:p>
    <w:p w:rsidR="00BF0871" w:rsidRDefault="00BF0871" w:rsidP="00BF0871">
      <w:pPr>
        <w:ind w:left="142" w:right="141"/>
        <w:jc w:val="both"/>
        <w:rPr>
          <w:bCs/>
          <w:color w:val="000000"/>
          <w:sz w:val="22"/>
          <w:szCs w:val="22"/>
        </w:rPr>
      </w:pPr>
      <w:r w:rsidRPr="00F33BAB">
        <w:rPr>
          <w:bCs/>
          <w:color w:val="000000"/>
          <w:sz w:val="22"/>
          <w:szCs w:val="22"/>
        </w:rPr>
        <w:t xml:space="preserve">Odbor sociálních věcí a zdravotnictví </w:t>
      </w:r>
      <w:r w:rsidR="00F33BAB" w:rsidRPr="00F33BAB">
        <w:rPr>
          <w:bCs/>
          <w:color w:val="000000"/>
          <w:sz w:val="22"/>
          <w:szCs w:val="22"/>
        </w:rPr>
        <w:t>MMO</w:t>
      </w:r>
      <w:r w:rsidR="00F33BAB">
        <w:rPr>
          <w:bCs/>
          <w:color w:val="000000"/>
          <w:sz w:val="22"/>
          <w:szCs w:val="22"/>
        </w:rPr>
        <w:t xml:space="preserve"> s žadatelem </w:t>
      </w:r>
      <w:r>
        <w:rPr>
          <w:bCs/>
          <w:color w:val="000000"/>
          <w:sz w:val="22"/>
          <w:szCs w:val="22"/>
        </w:rPr>
        <w:t>dlouhodobě spolupracuje na řešení situace sociálně vyloučené lokality Liščina</w:t>
      </w:r>
      <w:r w:rsidR="00F33BAB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Jedná se o lokalitu, kde se kumulují problémy obyvatel jako nezaměstnanost, lichva, ekonomické problémy a další sociálně patologické jevy. </w:t>
      </w:r>
      <w:r w:rsidR="00F33BAB">
        <w:rPr>
          <w:bCs/>
          <w:color w:val="000000"/>
          <w:sz w:val="22"/>
          <w:szCs w:val="22"/>
        </w:rPr>
        <w:t xml:space="preserve">Žadatel </w:t>
      </w:r>
      <w:r>
        <w:rPr>
          <w:bCs/>
          <w:color w:val="000000"/>
          <w:sz w:val="22"/>
          <w:szCs w:val="22"/>
        </w:rPr>
        <w:t xml:space="preserve">zde provozuje sociální služby, které jsou součástí základní sítě sociálních služeb Moravskoslezského kraje a </w:t>
      </w:r>
      <w:r w:rsidR="00F33BAB">
        <w:rPr>
          <w:bCs/>
          <w:color w:val="000000"/>
          <w:sz w:val="22"/>
          <w:szCs w:val="22"/>
        </w:rPr>
        <w:t xml:space="preserve">jsou </w:t>
      </w:r>
      <w:r>
        <w:rPr>
          <w:bCs/>
          <w:color w:val="000000"/>
          <w:sz w:val="22"/>
          <w:szCs w:val="22"/>
        </w:rPr>
        <w:t>pravidelně podporovány dotacemi ze státního i městského rozpočtu</w:t>
      </w:r>
      <w:r w:rsidR="00F33BAB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 </w:t>
      </w:r>
    </w:p>
    <w:p w:rsidR="00BF0871" w:rsidRDefault="00BF0871" w:rsidP="00BF0871">
      <w:pPr>
        <w:ind w:left="142" w:right="141"/>
        <w:jc w:val="both"/>
        <w:rPr>
          <w:bCs/>
          <w:color w:val="000000"/>
          <w:sz w:val="22"/>
          <w:szCs w:val="22"/>
        </w:rPr>
      </w:pPr>
    </w:p>
    <w:p w:rsidR="00032E02" w:rsidRDefault="00032E02" w:rsidP="00032E02">
      <w:pPr>
        <w:tabs>
          <w:tab w:val="left" w:pos="1440"/>
          <w:tab w:val="left" w:pos="6300"/>
        </w:tabs>
        <w:ind w:left="142" w:right="14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Výdaje na tuto mimořádnou dotaci nebyly součástí návrhu rozpočtu </w:t>
      </w:r>
      <w:r w:rsidR="00DD1199">
        <w:rPr>
          <w:color w:val="000000"/>
          <w:sz w:val="22"/>
          <w:szCs w:val="22"/>
        </w:rPr>
        <w:t>odboru sociálních věcí a </w:t>
      </w:r>
      <w:r>
        <w:rPr>
          <w:color w:val="000000"/>
          <w:sz w:val="22"/>
          <w:szCs w:val="22"/>
        </w:rPr>
        <w:t xml:space="preserve">zdravotnictví na rok 2020, jejich finanční krytí je navrhováno z rezervy města. </w:t>
      </w:r>
    </w:p>
    <w:p w:rsidR="00032E02" w:rsidRDefault="00032E02" w:rsidP="00032E02">
      <w:pPr>
        <w:tabs>
          <w:tab w:val="left" w:pos="1440"/>
          <w:tab w:val="left" w:pos="6300"/>
        </w:tabs>
        <w:ind w:left="142" w:right="140"/>
        <w:jc w:val="both"/>
        <w:outlineLvl w:val="0"/>
        <w:rPr>
          <w:color w:val="000000"/>
          <w:sz w:val="22"/>
          <w:szCs w:val="22"/>
        </w:rPr>
      </w:pPr>
    </w:p>
    <w:p w:rsidR="00032E02" w:rsidRPr="00073DD6" w:rsidRDefault="00534786" w:rsidP="00032E02">
      <w:pPr>
        <w:tabs>
          <w:tab w:val="left" w:pos="1440"/>
          <w:tab w:val="left" w:pos="6300"/>
        </w:tabs>
        <w:ind w:left="142" w:right="1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Rada města na svém jednání dne </w:t>
      </w:r>
      <w:proofErr w:type="gramStart"/>
      <w:r>
        <w:rPr>
          <w:sz w:val="22"/>
          <w:szCs w:val="22"/>
        </w:rPr>
        <w:t>14.1.2020</w:t>
      </w:r>
      <w:proofErr w:type="gramEnd"/>
      <w:r>
        <w:rPr>
          <w:sz w:val="22"/>
          <w:szCs w:val="22"/>
        </w:rPr>
        <w:t xml:space="preserve"> projednala návrh a usnesením č. 03054/RM1822/44 doporučila zastupitelstvu města rozhodnout o poskytnutí investiční dotace společnosti Vzájemné soužití o.p.s., </w:t>
      </w:r>
      <w:r>
        <w:rPr>
          <w:sz w:val="22"/>
          <w:szCs w:val="22"/>
        </w:rPr>
        <w:t xml:space="preserve">ve výši 299.500,-- Kč </w:t>
      </w:r>
      <w:r>
        <w:rPr>
          <w:sz w:val="22"/>
          <w:szCs w:val="22"/>
        </w:rPr>
        <w:t xml:space="preserve">a uzavření veřejnoprávní smlouvy o poskytnutí investiční dotace. 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032E02" w:rsidRPr="00F33BAB" w:rsidRDefault="00032E02" w:rsidP="00BF0871">
      <w:pPr>
        <w:tabs>
          <w:tab w:val="left" w:pos="1440"/>
          <w:tab w:val="left" w:pos="6300"/>
        </w:tabs>
        <w:ind w:left="142" w:right="140"/>
        <w:jc w:val="both"/>
        <w:outlineLvl w:val="0"/>
        <w:rPr>
          <w:color w:val="000000"/>
          <w:sz w:val="22"/>
          <w:szCs w:val="22"/>
        </w:rPr>
      </w:pPr>
    </w:p>
    <w:p w:rsidR="00BF0871" w:rsidRDefault="00BF0871" w:rsidP="00BF0871">
      <w:pPr>
        <w:tabs>
          <w:tab w:val="left" w:pos="1440"/>
          <w:tab w:val="left" w:pos="6300"/>
        </w:tabs>
        <w:ind w:left="142" w:right="1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33BAB" w:rsidRDefault="00F33BAB" w:rsidP="00BF0871">
      <w:pPr>
        <w:tabs>
          <w:tab w:val="left" w:pos="1440"/>
          <w:tab w:val="left" w:pos="6300"/>
        </w:tabs>
        <w:ind w:left="142" w:right="14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:rsidR="00BF0871" w:rsidRDefault="00BF0871" w:rsidP="00BF0871">
      <w:pPr>
        <w:tabs>
          <w:tab w:val="left" w:pos="1440"/>
          <w:tab w:val="left" w:pos="6300"/>
        </w:tabs>
        <w:ind w:left="142" w:right="140"/>
        <w:jc w:val="both"/>
        <w:outlineLvl w:val="0"/>
        <w:rPr>
          <w:b/>
          <w:color w:val="000000"/>
          <w:sz w:val="22"/>
          <w:szCs w:val="22"/>
          <w:u w:val="single"/>
        </w:rPr>
      </w:pPr>
    </w:p>
    <w:sectPr w:rsidR="00BF0871" w:rsidSect="00BF08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71"/>
    <w:rsid w:val="00032E02"/>
    <w:rsid w:val="00044D66"/>
    <w:rsid w:val="00210FD4"/>
    <w:rsid w:val="003B247C"/>
    <w:rsid w:val="00534786"/>
    <w:rsid w:val="005D1A55"/>
    <w:rsid w:val="00944A6A"/>
    <w:rsid w:val="00BF0871"/>
    <w:rsid w:val="00DD1199"/>
    <w:rsid w:val="00E31CC5"/>
    <w:rsid w:val="00E827C6"/>
    <w:rsid w:val="00F11DF4"/>
    <w:rsid w:val="00F33BAB"/>
    <w:rsid w:val="00F617A0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Kozubová Renáta</dc:creator>
  <cp:lastModifiedBy>Adámková Marcela</cp:lastModifiedBy>
  <cp:revision>3</cp:revision>
  <cp:lastPrinted>2020-01-07T14:00:00Z</cp:lastPrinted>
  <dcterms:created xsi:type="dcterms:W3CDTF">2020-01-14T06:43:00Z</dcterms:created>
  <dcterms:modified xsi:type="dcterms:W3CDTF">2020-01-15T07:51:00Z</dcterms:modified>
</cp:coreProperties>
</file>