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70AF9016" w:rsidR="00A43DC8" w:rsidRPr="00674FD2" w:rsidRDefault="007E5623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591BD0">
        <w:rPr>
          <w:sz w:val="40"/>
          <w:szCs w:val="40"/>
        </w:rPr>
        <w:t>1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462606BC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591BD0">
        <w:rPr>
          <w:sz w:val="40"/>
          <w:szCs w:val="40"/>
        </w:rPr>
        <w:t>29</w:t>
      </w:r>
      <w:r w:rsidRPr="00674FD2">
        <w:rPr>
          <w:sz w:val="40"/>
          <w:szCs w:val="40"/>
        </w:rPr>
        <w:t>.</w:t>
      </w:r>
      <w:r w:rsidR="00591BD0">
        <w:rPr>
          <w:sz w:val="40"/>
          <w:szCs w:val="40"/>
        </w:rPr>
        <w:t>0</w:t>
      </w:r>
      <w:r w:rsidR="007E5623">
        <w:rPr>
          <w:sz w:val="40"/>
          <w:szCs w:val="40"/>
        </w:rPr>
        <w:t>1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591BD0">
        <w:rPr>
          <w:sz w:val="40"/>
          <w:szCs w:val="40"/>
        </w:rPr>
        <w:t>5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6A05DE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330B9306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7E5623">
              <w:rPr>
                <w:rFonts w:ascii="Times New Roman" w:hAnsi="Times New Roman"/>
                <w:sz w:val="24"/>
                <w:szCs w:val="24"/>
              </w:rPr>
              <w:t>2</w:t>
            </w:r>
            <w:r w:rsidR="00591BD0">
              <w:rPr>
                <w:rFonts w:ascii="Times New Roman" w:hAnsi="Times New Roman"/>
                <w:sz w:val="24"/>
                <w:szCs w:val="24"/>
              </w:rPr>
              <w:t>1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05485B46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591BD0">
              <w:rPr>
                <w:rFonts w:ascii="Times New Roman" w:hAnsi="Times New Roman"/>
                <w:sz w:val="24"/>
                <w:szCs w:val="24"/>
              </w:rPr>
              <w:t>20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119"/>
      </w:tblGrid>
      <w:tr w:rsidR="00D3674C" w:rsidRPr="00D3674C" w14:paraId="1AFC9901" w14:textId="77777777" w:rsidTr="00390C08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19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605D81CB" w14:textId="77777777" w:rsidR="00C93EA2" w:rsidRDefault="00C93EA2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3603EB3" w14:textId="77777777" w:rsidR="00BB7C3E" w:rsidRDefault="00BB7C3E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6826333" w14:textId="77777777" w:rsidR="00591BD0" w:rsidRPr="00307B37" w:rsidRDefault="00591BD0" w:rsidP="00591BD0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307B37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13247572" w14:textId="77777777" w:rsidR="00591BD0" w:rsidRPr="00A52FD7" w:rsidRDefault="00591BD0" w:rsidP="00591BD0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595B46CA" w14:textId="77777777" w:rsidTr="007E42AB">
        <w:tc>
          <w:tcPr>
            <w:tcW w:w="611" w:type="dxa"/>
            <w:hideMark/>
          </w:tcPr>
          <w:p w14:paraId="78BA48B0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1D838392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Prominutí odvodu uloženého Magistrátem města Ostravy spolku Jagello 2000, z.s., dne 05.12.2024</w:t>
            </w:r>
          </w:p>
        </w:tc>
      </w:tr>
    </w:tbl>
    <w:p w14:paraId="1DB7898E" w14:textId="77777777" w:rsidR="00591BD0" w:rsidRPr="00307B37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41772BC7" w14:textId="77777777" w:rsidTr="007E42AB">
        <w:tc>
          <w:tcPr>
            <w:tcW w:w="611" w:type="dxa"/>
            <w:hideMark/>
          </w:tcPr>
          <w:p w14:paraId="2524BBB8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0D423EFD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Změna zřizovací listiny právnické osoby Zoologická zahrada a botanický park Ostrava, příspěvková organizace</w:t>
            </w:r>
          </w:p>
        </w:tc>
      </w:tr>
    </w:tbl>
    <w:p w14:paraId="13D75028" w14:textId="77777777" w:rsidR="00591BD0" w:rsidRPr="00307B37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4E1340D9" w14:textId="77777777" w:rsidTr="007E42AB">
        <w:tc>
          <w:tcPr>
            <w:tcW w:w="611" w:type="dxa"/>
            <w:hideMark/>
          </w:tcPr>
          <w:p w14:paraId="462AC05C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71225B3E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</w:p>
        </w:tc>
      </w:tr>
    </w:tbl>
    <w:p w14:paraId="53ABB141" w14:textId="77777777" w:rsidR="00591BD0" w:rsidRPr="00307B37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162F6753" w14:textId="77777777" w:rsidTr="007E42AB">
        <w:tc>
          <w:tcPr>
            <w:tcW w:w="611" w:type="dxa"/>
            <w:hideMark/>
          </w:tcPr>
          <w:p w14:paraId="7CBBDE14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4E43B2CE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Pojmenování nové ulice v městském obvodu Moravská Ostrava a Přívoz - " Univerzitní"</w:t>
            </w:r>
          </w:p>
        </w:tc>
      </w:tr>
    </w:tbl>
    <w:p w14:paraId="339B9081" w14:textId="77777777" w:rsidR="00591BD0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474BA01A" w14:textId="77777777" w:rsidR="00307B37" w:rsidRPr="00307B37" w:rsidRDefault="00307B37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77D27893" w14:textId="77777777" w:rsidTr="007E42AB">
        <w:tc>
          <w:tcPr>
            <w:tcW w:w="611" w:type="dxa"/>
            <w:hideMark/>
          </w:tcPr>
          <w:p w14:paraId="03EB2DAD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9094" w:type="dxa"/>
          </w:tcPr>
          <w:p w14:paraId="7043E5C4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Informace o vyřízení dotazů, připomínek a podnětů členů zastupitelstva města vznesených na 19. zasedání dne 06.11.2024 a 20. zasedání dne 04.12.2024</w:t>
            </w:r>
          </w:p>
        </w:tc>
      </w:tr>
    </w:tbl>
    <w:p w14:paraId="6068A0A7" w14:textId="77777777" w:rsidR="00591BD0" w:rsidRPr="00307B37" w:rsidRDefault="00591BD0" w:rsidP="00307B3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621D3E5B" w14:textId="77777777" w:rsidTr="007E42AB">
        <w:tc>
          <w:tcPr>
            <w:tcW w:w="611" w:type="dxa"/>
          </w:tcPr>
          <w:p w14:paraId="28E80D3F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6950F6E9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Žádost o mimořádnou dotaci v oblasti sportu organizace ČTS servisní s.r.o.</w:t>
            </w:r>
          </w:p>
        </w:tc>
      </w:tr>
    </w:tbl>
    <w:p w14:paraId="720364ED" w14:textId="77777777" w:rsidR="00591BD0" w:rsidRDefault="00591BD0" w:rsidP="00591BD0">
      <w:pPr>
        <w:tabs>
          <w:tab w:val="left" w:pos="8222"/>
          <w:tab w:val="left" w:pos="9639"/>
        </w:tabs>
        <w:rPr>
          <w:rFonts w:cs="Arial"/>
        </w:rPr>
      </w:pPr>
    </w:p>
    <w:p w14:paraId="2C31F89C" w14:textId="77777777" w:rsidR="00591BD0" w:rsidRDefault="00591BD0" w:rsidP="00591BD0">
      <w:pPr>
        <w:tabs>
          <w:tab w:val="left" w:pos="8222"/>
          <w:tab w:val="left" w:pos="9639"/>
        </w:tabs>
        <w:rPr>
          <w:rFonts w:cs="Arial"/>
        </w:rPr>
      </w:pPr>
    </w:p>
    <w:p w14:paraId="0743BD8E" w14:textId="77777777" w:rsidR="00591BD0" w:rsidRPr="00307B37" w:rsidRDefault="00591BD0" w:rsidP="00591BD0">
      <w:pPr>
        <w:jc w:val="both"/>
        <w:rPr>
          <w:rFonts w:cs="Arial"/>
          <w:b/>
          <w:sz w:val="24"/>
          <w:szCs w:val="24"/>
        </w:rPr>
      </w:pPr>
      <w:r w:rsidRPr="00307B37">
        <w:rPr>
          <w:rFonts w:cs="Arial"/>
          <w:b/>
          <w:bCs/>
          <w:sz w:val="24"/>
          <w:szCs w:val="24"/>
          <w:u w:val="single"/>
        </w:rPr>
        <w:t>Předkladatelé Mgr. Jan Dohnal, primátor a Ing. Lucie Baránková Vilamová, Ph.D., náměstkyně primátora:</w:t>
      </w:r>
      <w:r w:rsidRPr="00307B37">
        <w:rPr>
          <w:rFonts w:cs="Arial"/>
          <w:sz w:val="24"/>
          <w:szCs w:val="24"/>
        </w:rPr>
        <w:t xml:space="preserve">  </w:t>
      </w:r>
    </w:p>
    <w:p w14:paraId="4CCBA1F7" w14:textId="77777777" w:rsidR="00591BD0" w:rsidRDefault="00591BD0" w:rsidP="00591BD0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0B2B2A3D" w14:textId="77777777" w:rsidTr="007E42AB">
        <w:tc>
          <w:tcPr>
            <w:tcW w:w="611" w:type="dxa"/>
          </w:tcPr>
          <w:p w14:paraId="3B114F1B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22149880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obecně závazné vyhlášky statutárního města Ostravy, kterou se mění a doplňuje obecně závazná vyhláška statutárního města Ostravy č. 1/2023, o nočním klidu, ve znění pozdějších změn a doplňků</w:t>
            </w:r>
          </w:p>
        </w:tc>
      </w:tr>
    </w:tbl>
    <w:p w14:paraId="2A0F4670" w14:textId="77777777" w:rsidR="00591BD0" w:rsidRDefault="00591BD0" w:rsidP="00591BD0">
      <w:pPr>
        <w:tabs>
          <w:tab w:val="left" w:pos="8222"/>
          <w:tab w:val="left" w:pos="9639"/>
        </w:tabs>
      </w:pPr>
    </w:p>
    <w:p w14:paraId="756BF816" w14:textId="77777777" w:rsidR="00591BD0" w:rsidRDefault="00591BD0" w:rsidP="00591BD0">
      <w:pPr>
        <w:tabs>
          <w:tab w:val="left" w:pos="8222"/>
          <w:tab w:val="left" w:pos="9639"/>
        </w:tabs>
      </w:pPr>
    </w:p>
    <w:p w14:paraId="270E097C" w14:textId="77777777" w:rsidR="00591BD0" w:rsidRPr="00C11A6E" w:rsidRDefault="00591BD0" w:rsidP="00591BD0">
      <w:pPr>
        <w:rPr>
          <w:rFonts w:cs="Arial"/>
          <w:b/>
          <w:sz w:val="24"/>
          <w:szCs w:val="24"/>
        </w:rPr>
      </w:pPr>
      <w:r w:rsidRPr="00C11A6E">
        <w:rPr>
          <w:rFonts w:cs="Arial"/>
          <w:b/>
          <w:bCs/>
          <w:sz w:val="24"/>
          <w:szCs w:val="24"/>
          <w:u w:val="single"/>
        </w:rPr>
        <w:t>Předkladatel Ing. Lucie Baránková Vilamová, Ph.D., náměstkyně primátora:</w:t>
      </w:r>
      <w:r w:rsidRPr="00C11A6E">
        <w:rPr>
          <w:rFonts w:cs="Arial"/>
          <w:sz w:val="24"/>
          <w:szCs w:val="24"/>
        </w:rPr>
        <w:t xml:space="preserve">  </w:t>
      </w:r>
    </w:p>
    <w:p w14:paraId="608EA8DF" w14:textId="77777777" w:rsidR="00591BD0" w:rsidRDefault="00591BD0" w:rsidP="00591BD0">
      <w:pPr>
        <w:tabs>
          <w:tab w:val="left" w:pos="8222"/>
          <w:tab w:val="left" w:pos="9639"/>
        </w:tabs>
        <w:jc w:val="both"/>
      </w:pPr>
      <w:bookmarkStart w:id="0" w:name="_Hlk124239632"/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38C7093A" w14:textId="77777777" w:rsidTr="007E42AB">
        <w:tc>
          <w:tcPr>
            <w:tcW w:w="611" w:type="dxa"/>
            <w:hideMark/>
          </w:tcPr>
          <w:p w14:paraId="5BF15025" w14:textId="77777777" w:rsidR="00591BD0" w:rsidRPr="00307B37" w:rsidRDefault="00591BD0" w:rsidP="007E42A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539C932D" w14:textId="77777777" w:rsidR="00591BD0" w:rsidRPr="00307B37" w:rsidRDefault="00591BD0" w:rsidP="007E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uzavření dodatků ke Smlouvám o poskytnutí dotace k projektům "Koncertní sál a rekonstrukce Domu kultury města Ostravy" a "Černá kostka – centrum digitalizace, vědy a inovací"</w:t>
            </w:r>
          </w:p>
        </w:tc>
      </w:tr>
    </w:tbl>
    <w:p w14:paraId="46B9D4C8" w14:textId="77777777" w:rsidR="00591BD0" w:rsidRPr="00307B37" w:rsidRDefault="00591BD0" w:rsidP="00591BD0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01A7B056" w14:textId="77777777" w:rsidTr="007E42AB">
        <w:tc>
          <w:tcPr>
            <w:tcW w:w="611" w:type="dxa"/>
            <w:hideMark/>
          </w:tcPr>
          <w:p w14:paraId="6224C6E9" w14:textId="77777777" w:rsidR="00591BD0" w:rsidRPr="00307B37" w:rsidRDefault="00591BD0" w:rsidP="007E42A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37EFB2B6" w14:textId="77777777" w:rsidR="00591BD0" w:rsidRPr="00307B37" w:rsidRDefault="00591BD0" w:rsidP="007E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Pověřovací akt k zajištění služby obecného hospodářského zájmu na projekt „Sociální bydlení v domě na ulici Bendlova 369/9“ dle podmínek výzvy IROP Sociální bydlení</w:t>
            </w:r>
          </w:p>
        </w:tc>
      </w:tr>
    </w:tbl>
    <w:p w14:paraId="192479E8" w14:textId="77777777" w:rsidR="00591BD0" w:rsidRPr="00307B37" w:rsidRDefault="00591BD0" w:rsidP="00591BD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548B46AB" w14:textId="77777777" w:rsidTr="007E42AB">
        <w:tc>
          <w:tcPr>
            <w:tcW w:w="611" w:type="dxa"/>
            <w:hideMark/>
          </w:tcPr>
          <w:p w14:paraId="276588A2" w14:textId="77777777" w:rsidR="00591BD0" w:rsidRPr="00307B37" w:rsidRDefault="00591BD0" w:rsidP="007E42A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7D377B8A" w14:textId="77777777" w:rsidR="00591BD0" w:rsidRPr="00307B37" w:rsidRDefault="00591BD0" w:rsidP="007E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Přijetí Rozhodnutí o poskytnutí dotace k projektu Výsadba zeleně podél tramvajové trati v úseku ul. Dr. Martínka - Plzeňská</w:t>
            </w:r>
          </w:p>
        </w:tc>
      </w:tr>
    </w:tbl>
    <w:p w14:paraId="7E22F525" w14:textId="77777777" w:rsidR="00591BD0" w:rsidRPr="00307B37" w:rsidRDefault="00591BD0" w:rsidP="00591BD0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0E52D6D6" w14:textId="77777777" w:rsidTr="007E42AB">
        <w:tc>
          <w:tcPr>
            <w:tcW w:w="611" w:type="dxa"/>
            <w:hideMark/>
          </w:tcPr>
          <w:p w14:paraId="1E238348" w14:textId="77777777" w:rsidR="00591BD0" w:rsidRPr="00307B37" w:rsidRDefault="00591BD0" w:rsidP="007E42A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537017EE" w14:textId="77777777" w:rsidR="00591BD0" w:rsidRPr="00307B37" w:rsidRDefault="00591BD0" w:rsidP="007E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Žádost o prominutí odvodu za porušení rozpočtové kázně - projekt "20. ročník podzimní slavnosti Třebovický koláč" žadatele Slezský soubor Heleny Salichové z.s.</w:t>
            </w:r>
          </w:p>
        </w:tc>
      </w:tr>
    </w:tbl>
    <w:p w14:paraId="1B088D43" w14:textId="77777777" w:rsidR="00591BD0" w:rsidRDefault="00591BD0" w:rsidP="00591BD0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11A6E" w:rsidRPr="00307B37" w14:paraId="40393562" w14:textId="77777777" w:rsidTr="00961361">
        <w:tc>
          <w:tcPr>
            <w:tcW w:w="611" w:type="dxa"/>
          </w:tcPr>
          <w:p w14:paraId="3682148D" w14:textId="77777777" w:rsidR="00C11A6E" w:rsidRPr="00307B37" w:rsidRDefault="00C11A6E" w:rsidP="0096136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375B2F7A" w14:textId="77777777" w:rsidR="00C11A6E" w:rsidRPr="00307B37" w:rsidRDefault="00C11A6E" w:rsidP="009613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Žádost obchodní společnosti AKORD &amp; POKLAD, s.r.o., o prodloužení termínu použití a termínu závěrečného finančního vypořádání investiční účelové dotace ev. č. 0003/2024/KaŠ</w:t>
            </w:r>
          </w:p>
        </w:tc>
      </w:tr>
    </w:tbl>
    <w:p w14:paraId="6DC1D72D" w14:textId="77777777" w:rsidR="00C11A6E" w:rsidRPr="00307B37" w:rsidRDefault="00C11A6E" w:rsidP="00C11A6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11A6E" w:rsidRPr="00307B37" w14:paraId="38EEBA47" w14:textId="77777777" w:rsidTr="00961361">
        <w:tc>
          <w:tcPr>
            <w:tcW w:w="611" w:type="dxa"/>
          </w:tcPr>
          <w:p w14:paraId="4068CCBD" w14:textId="77777777" w:rsidR="00C11A6E" w:rsidRPr="00307B37" w:rsidRDefault="00C11A6E" w:rsidP="0096136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0F833E03" w14:textId="77777777" w:rsidR="00C11A6E" w:rsidRPr="00307B37" w:rsidRDefault="00C11A6E" w:rsidP="009613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poskytnutí jednoletých neinvestičních účelových dotací pro rok 2025, víceletých neinvestičních účelových dotací na léta 2025 - 2027 v oblasti kultury z rozpočtu statutárního města Ostrava</w:t>
            </w:r>
          </w:p>
        </w:tc>
      </w:tr>
    </w:tbl>
    <w:p w14:paraId="321FFBB0" w14:textId="77777777" w:rsidR="00591BD0" w:rsidRDefault="00591BD0" w:rsidP="00591BD0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48A9831C" w14:textId="77777777" w:rsidR="00C11A6E" w:rsidRDefault="00C11A6E" w:rsidP="00591BD0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10075932" w14:textId="77777777" w:rsidR="00591BD0" w:rsidRPr="00307B37" w:rsidRDefault="00591BD0" w:rsidP="00591BD0">
      <w:pPr>
        <w:rPr>
          <w:rFonts w:cs="Arial"/>
          <w:b/>
          <w:bCs/>
          <w:sz w:val="24"/>
          <w:szCs w:val="24"/>
          <w:u w:val="single"/>
        </w:rPr>
      </w:pPr>
      <w:r w:rsidRPr="00307B37">
        <w:rPr>
          <w:rFonts w:cs="Arial"/>
          <w:b/>
          <w:bCs/>
          <w:sz w:val="24"/>
          <w:szCs w:val="24"/>
          <w:u w:val="single"/>
        </w:rPr>
        <w:t>Předkladatel Bc. Aleš Boháč, MBA, náměstek primátora:</w:t>
      </w:r>
    </w:p>
    <w:p w14:paraId="04F586DE" w14:textId="77777777" w:rsidR="00591BD0" w:rsidRDefault="00591BD0" w:rsidP="00591BD0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7339ED69" w14:textId="77777777" w:rsidTr="007E42AB">
        <w:tc>
          <w:tcPr>
            <w:tcW w:w="611" w:type="dxa"/>
            <w:hideMark/>
          </w:tcPr>
          <w:p w14:paraId="5A43B2DC" w14:textId="77777777" w:rsidR="00591BD0" w:rsidRPr="00307B37" w:rsidRDefault="00591BD0" w:rsidP="007E42A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7231954F" w14:textId="77777777" w:rsidR="00591BD0" w:rsidRPr="00307B37" w:rsidRDefault="00591BD0" w:rsidP="007E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Souhlas s přijetím dotace z programu Fond malých projektů pro projekt Historie všemi smysly</w:t>
            </w:r>
          </w:p>
        </w:tc>
      </w:tr>
    </w:tbl>
    <w:p w14:paraId="1055BCC6" w14:textId="77777777" w:rsidR="00591BD0" w:rsidRPr="00307B37" w:rsidRDefault="00591BD0" w:rsidP="00591BD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2E5BB85C" w14:textId="77777777" w:rsidTr="007E42AB">
        <w:tc>
          <w:tcPr>
            <w:tcW w:w="611" w:type="dxa"/>
          </w:tcPr>
          <w:p w14:paraId="6283180D" w14:textId="77777777" w:rsidR="00591BD0" w:rsidRPr="00307B37" w:rsidRDefault="00591BD0" w:rsidP="007E42A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5A3E980B" w14:textId="77777777" w:rsidR="00591BD0" w:rsidRPr="00307B37" w:rsidRDefault="00591BD0" w:rsidP="007E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Souhlas s podmínkami udržitelnosti projektu z Ministerstva pro místní rozvoj ČR, v rámci programu Národní plán obnovy, pro projekt „Projektová dokumentace: Energetické úspory bytových domů na ul. Pátova č. 656/4 a 657/6“</w:t>
            </w:r>
          </w:p>
        </w:tc>
      </w:tr>
    </w:tbl>
    <w:p w14:paraId="4437B37F" w14:textId="77777777" w:rsidR="00591BD0" w:rsidRDefault="00591BD0" w:rsidP="00591BD0">
      <w:pPr>
        <w:tabs>
          <w:tab w:val="left" w:pos="8222"/>
          <w:tab w:val="left" w:pos="9639"/>
        </w:tabs>
        <w:jc w:val="both"/>
      </w:pPr>
    </w:p>
    <w:p w14:paraId="21F37DC2" w14:textId="77777777" w:rsidR="00591BD0" w:rsidRDefault="00591BD0" w:rsidP="00591BD0">
      <w:pPr>
        <w:tabs>
          <w:tab w:val="left" w:pos="8222"/>
          <w:tab w:val="left" w:pos="9639"/>
        </w:tabs>
        <w:jc w:val="both"/>
      </w:pPr>
    </w:p>
    <w:p w14:paraId="27EDF87D" w14:textId="77777777" w:rsidR="00591BD0" w:rsidRPr="00307B37" w:rsidRDefault="00591BD0" w:rsidP="00591BD0">
      <w:pPr>
        <w:rPr>
          <w:b/>
          <w:sz w:val="24"/>
          <w:szCs w:val="24"/>
        </w:rPr>
      </w:pPr>
      <w:r w:rsidRPr="00307B37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307B37">
        <w:rPr>
          <w:sz w:val="24"/>
          <w:szCs w:val="24"/>
        </w:rPr>
        <w:t xml:space="preserve">  </w:t>
      </w:r>
    </w:p>
    <w:p w14:paraId="6F6295B8" w14:textId="77777777" w:rsidR="00591BD0" w:rsidRDefault="00591BD0" w:rsidP="00591BD0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5A9A3E2E" w14:textId="77777777" w:rsidTr="007E42AB">
        <w:tc>
          <w:tcPr>
            <w:tcW w:w="611" w:type="dxa"/>
          </w:tcPr>
          <w:p w14:paraId="3416AA88" w14:textId="77777777" w:rsidR="00591BD0" w:rsidRPr="00307B37" w:rsidRDefault="00591BD0" w:rsidP="007E42A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6498F274" w14:textId="77777777" w:rsidR="00591BD0" w:rsidRPr="00307B37" w:rsidRDefault="00591BD0" w:rsidP="007E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Udělení titulu Talent roku a poskytnutí ceny 100 tis. Kč každému z oceněných studentů</w:t>
            </w:r>
          </w:p>
        </w:tc>
      </w:tr>
    </w:tbl>
    <w:p w14:paraId="6A505615" w14:textId="77777777" w:rsidR="00591BD0" w:rsidRPr="00307B37" w:rsidRDefault="00591BD0" w:rsidP="00591BD0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3F4509CD" w14:textId="77777777" w:rsidTr="007E42AB">
        <w:tc>
          <w:tcPr>
            <w:tcW w:w="611" w:type="dxa"/>
            <w:hideMark/>
          </w:tcPr>
          <w:p w14:paraId="270348A2" w14:textId="77777777" w:rsidR="00591BD0" w:rsidRPr="00307B37" w:rsidRDefault="00591BD0" w:rsidP="007E42A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440642FF" w14:textId="77777777" w:rsidR="00591BD0" w:rsidRPr="00307B37" w:rsidRDefault="00591BD0" w:rsidP="007E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poskytnutí účelových dotací z rozpočtu statutárního města Ostravy na rok 2025 v rámci Programu na podporu vzdělávání a talentmanagementu</w:t>
            </w:r>
          </w:p>
        </w:tc>
      </w:tr>
    </w:tbl>
    <w:p w14:paraId="5695DD28" w14:textId="77777777" w:rsidR="00591BD0" w:rsidRPr="00307B37" w:rsidRDefault="00591BD0" w:rsidP="00591BD0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4F815FFA" w14:textId="77777777" w:rsidTr="007E42AB">
        <w:tc>
          <w:tcPr>
            <w:tcW w:w="611" w:type="dxa"/>
            <w:hideMark/>
          </w:tcPr>
          <w:p w14:paraId="4E521FA5" w14:textId="77777777" w:rsidR="00591BD0" w:rsidRPr="00307B37" w:rsidRDefault="00591BD0" w:rsidP="007E42A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3F94EE29" w14:textId="77777777" w:rsidR="00591BD0" w:rsidRPr="00307B37" w:rsidRDefault="00591BD0" w:rsidP="007E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poskytnutí neinvestičních účelových dotací z rozpočtu statutárního města Ostravy na rok 2025 v rámci Programu na podporu rozvoje kvality školství</w:t>
            </w:r>
          </w:p>
        </w:tc>
      </w:tr>
    </w:tbl>
    <w:p w14:paraId="314BE5CB" w14:textId="77777777" w:rsidR="00591BD0" w:rsidRPr="00307B37" w:rsidRDefault="00591BD0" w:rsidP="00591BD0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087336F9" w14:textId="77777777" w:rsidTr="007E42AB">
        <w:tc>
          <w:tcPr>
            <w:tcW w:w="611" w:type="dxa"/>
            <w:hideMark/>
          </w:tcPr>
          <w:p w14:paraId="47BB6CC5" w14:textId="77777777" w:rsidR="00591BD0" w:rsidRPr="00307B37" w:rsidRDefault="00591BD0" w:rsidP="007E42A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7C489B1A" w14:textId="77777777" w:rsidR="00591BD0" w:rsidRPr="00307B37" w:rsidRDefault="00591BD0" w:rsidP="007E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Program na podporu cizojazyčné výuky na území statutárního města Ostravy pro školní rok 2025/2026</w:t>
            </w:r>
          </w:p>
        </w:tc>
      </w:tr>
    </w:tbl>
    <w:p w14:paraId="4710B21E" w14:textId="77777777" w:rsidR="00591BD0" w:rsidRDefault="00591BD0" w:rsidP="00591BD0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668E038F" w14:textId="77777777" w:rsidR="00591BD0" w:rsidRDefault="00591BD0" w:rsidP="00591BD0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661A2E7D" w14:textId="77777777" w:rsidR="00591BD0" w:rsidRPr="000225A2" w:rsidRDefault="00591BD0" w:rsidP="00591BD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225A2">
        <w:rPr>
          <w:rFonts w:cs="Arial"/>
          <w:b/>
          <w:bCs/>
          <w:sz w:val="24"/>
          <w:szCs w:val="24"/>
          <w:u w:val="single"/>
        </w:rPr>
        <w:t xml:space="preserve">Předkladatelé </w:t>
      </w:r>
      <w:r>
        <w:rPr>
          <w:rFonts w:cs="Arial"/>
          <w:b/>
          <w:bCs/>
          <w:sz w:val="24"/>
          <w:szCs w:val="24"/>
          <w:u w:val="single"/>
        </w:rPr>
        <w:t>Ing. Zbvněk Pražák, Ph.D., náměstek primátora a Mgr. Michal Mariánek, MBA</w:t>
      </w:r>
      <w:r w:rsidRPr="000225A2">
        <w:rPr>
          <w:rFonts w:cs="Arial"/>
          <w:b/>
          <w:bCs/>
          <w:sz w:val="24"/>
          <w:szCs w:val="24"/>
          <w:u w:val="single"/>
        </w:rPr>
        <w:t xml:space="preserve">, </w:t>
      </w:r>
      <w:r>
        <w:rPr>
          <w:rFonts w:cs="Arial"/>
          <w:b/>
          <w:bCs/>
          <w:sz w:val="24"/>
          <w:szCs w:val="24"/>
          <w:u w:val="single"/>
        </w:rPr>
        <w:t>člen rady města</w:t>
      </w:r>
      <w:r w:rsidRPr="000225A2">
        <w:rPr>
          <w:rFonts w:cs="Arial"/>
          <w:b/>
          <w:bCs/>
          <w:sz w:val="24"/>
          <w:szCs w:val="24"/>
          <w:u w:val="single"/>
        </w:rPr>
        <w:t>:</w:t>
      </w:r>
    </w:p>
    <w:p w14:paraId="15765A2A" w14:textId="77777777" w:rsidR="00591BD0" w:rsidRPr="007E37A6" w:rsidRDefault="00591BD0" w:rsidP="00591BD0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7E4F43" w14:paraId="42590C33" w14:textId="77777777" w:rsidTr="007E42AB">
        <w:tc>
          <w:tcPr>
            <w:tcW w:w="611" w:type="dxa"/>
          </w:tcPr>
          <w:p w14:paraId="786DAE2F" w14:textId="77777777" w:rsidR="00591BD0" w:rsidRPr="007E4F43" w:rsidRDefault="00591BD0" w:rsidP="007E42A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7E4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22C0325E" w14:textId="77777777" w:rsidR="00591BD0" w:rsidRPr="007E4F43" w:rsidRDefault="00591BD0" w:rsidP="007E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43">
              <w:rPr>
                <w:rFonts w:ascii="Times New Roman" w:hAnsi="Times New Roman"/>
                <w:sz w:val="24"/>
                <w:szCs w:val="24"/>
              </w:rPr>
              <w:t>Návrh na poskytnutí jednoletých neinvestičních účelových dotací pro rok 2025 v oblastech sociální péče, protidrogové prevence, podpora osob s handicapem, prevence kriminality a zdravotnictví</w:t>
            </w:r>
          </w:p>
        </w:tc>
      </w:tr>
    </w:tbl>
    <w:p w14:paraId="4820A1A3" w14:textId="77777777" w:rsidR="00591BD0" w:rsidRDefault="00591BD0" w:rsidP="00591BD0">
      <w:pPr>
        <w:tabs>
          <w:tab w:val="left" w:pos="8222"/>
          <w:tab w:val="left" w:pos="9639"/>
        </w:tabs>
        <w:jc w:val="both"/>
        <w:rPr>
          <w:rFonts w:cs="Arial"/>
        </w:rPr>
      </w:pPr>
    </w:p>
    <w:p w14:paraId="26E5C04F" w14:textId="77777777" w:rsidR="00591BD0" w:rsidRDefault="00591BD0" w:rsidP="00591BD0">
      <w:pPr>
        <w:tabs>
          <w:tab w:val="left" w:pos="8222"/>
          <w:tab w:val="left" w:pos="9639"/>
        </w:tabs>
        <w:jc w:val="both"/>
        <w:rPr>
          <w:rFonts w:cs="Arial"/>
        </w:rPr>
      </w:pPr>
    </w:p>
    <w:p w14:paraId="04AB2356" w14:textId="77777777" w:rsidR="00591BD0" w:rsidRPr="000225A2" w:rsidRDefault="00591BD0" w:rsidP="00591BD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225A2">
        <w:rPr>
          <w:rFonts w:cs="Arial"/>
          <w:b/>
          <w:bCs/>
          <w:sz w:val="24"/>
          <w:szCs w:val="24"/>
          <w:u w:val="single"/>
        </w:rPr>
        <w:t xml:space="preserve">Předkladatelé Mgr. Jan Dohnal, primátor </w:t>
      </w:r>
      <w:r>
        <w:rPr>
          <w:rFonts w:cs="Arial"/>
          <w:b/>
          <w:bCs/>
          <w:sz w:val="24"/>
          <w:szCs w:val="24"/>
          <w:u w:val="single"/>
        </w:rPr>
        <w:t xml:space="preserve">a </w:t>
      </w:r>
      <w:r w:rsidRPr="000225A2">
        <w:rPr>
          <w:rFonts w:cs="Arial"/>
          <w:b/>
          <w:bCs/>
          <w:sz w:val="24"/>
          <w:szCs w:val="24"/>
          <w:u w:val="single"/>
        </w:rPr>
        <w:t>Jiří Vávra, náměst</w:t>
      </w:r>
      <w:r>
        <w:rPr>
          <w:rFonts w:cs="Arial"/>
          <w:b/>
          <w:bCs/>
          <w:sz w:val="24"/>
          <w:szCs w:val="24"/>
          <w:u w:val="single"/>
        </w:rPr>
        <w:t>ek</w:t>
      </w:r>
      <w:r w:rsidRPr="000225A2">
        <w:rPr>
          <w:rFonts w:cs="Arial"/>
          <w:b/>
          <w:bCs/>
          <w:sz w:val="24"/>
          <w:szCs w:val="24"/>
          <w:u w:val="single"/>
        </w:rPr>
        <w:t xml:space="preserve"> primátora:</w:t>
      </w:r>
    </w:p>
    <w:p w14:paraId="347755BC" w14:textId="77777777" w:rsidR="00591BD0" w:rsidRPr="003D288D" w:rsidRDefault="00591BD0" w:rsidP="00591BD0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7E4F43" w14:paraId="20C705E4" w14:textId="77777777" w:rsidTr="007E42AB">
        <w:tc>
          <w:tcPr>
            <w:tcW w:w="611" w:type="dxa"/>
          </w:tcPr>
          <w:p w14:paraId="6120EFAD" w14:textId="77777777" w:rsidR="00591BD0" w:rsidRPr="007E4F43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4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E4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4797ACA5" w14:textId="77777777" w:rsidR="00591BD0" w:rsidRPr="007E4F43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43">
              <w:rPr>
                <w:rFonts w:ascii="Times New Roman" w:hAnsi="Times New Roman"/>
                <w:sz w:val="24"/>
                <w:szCs w:val="24"/>
              </w:rPr>
              <w:t>Uzavření Dodatku č. 5 ke Smlouvě o smlouvě budoucí kupní s předkupním právem a zákazem zcizení (Rezidence Stodolní)</w:t>
            </w:r>
          </w:p>
        </w:tc>
      </w:tr>
    </w:tbl>
    <w:p w14:paraId="0E39CE67" w14:textId="77777777" w:rsidR="00591BD0" w:rsidRDefault="00591BD0" w:rsidP="00307B37">
      <w:pPr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7E4F43" w14:paraId="2C429C46" w14:textId="77777777" w:rsidTr="007E42AB">
        <w:tc>
          <w:tcPr>
            <w:tcW w:w="611" w:type="dxa"/>
          </w:tcPr>
          <w:p w14:paraId="5AAFFF56" w14:textId="77777777" w:rsidR="00591BD0" w:rsidRPr="007E4F43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4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E4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2CE36FBE" w14:textId="77777777" w:rsidR="00591BD0" w:rsidRPr="007E4F43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43">
              <w:rPr>
                <w:rFonts w:ascii="Times New Roman" w:hAnsi="Times New Roman"/>
                <w:sz w:val="24"/>
                <w:szCs w:val="24"/>
              </w:rPr>
              <w:t>Dohoda o narovnání vzájemných práv a povinností vyplývajících z Kupní smlouvy ev. č. 0847/2022/MJ uzavřené se společností UNNI Development gama s.r.o.</w:t>
            </w:r>
          </w:p>
        </w:tc>
      </w:tr>
    </w:tbl>
    <w:p w14:paraId="1271F184" w14:textId="77777777" w:rsidR="00591BD0" w:rsidRPr="007E4F43" w:rsidRDefault="00591BD0" w:rsidP="00307B3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7E4F43" w14:paraId="252DF3E5" w14:textId="77777777" w:rsidTr="007E42AB">
        <w:tc>
          <w:tcPr>
            <w:tcW w:w="611" w:type="dxa"/>
          </w:tcPr>
          <w:p w14:paraId="384AFE64" w14:textId="77777777" w:rsidR="00591BD0" w:rsidRPr="007E4F43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4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E4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300E06F7" w14:textId="77777777" w:rsidR="00591BD0" w:rsidRPr="007E4F43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43">
              <w:rPr>
                <w:rFonts w:ascii="Times New Roman" w:hAnsi="Times New Roman"/>
                <w:sz w:val="24"/>
                <w:szCs w:val="24"/>
              </w:rPr>
              <w:t>Návrh na záměr vkladu nemovitých věcí - pozemků - do základního kapitálu společnosti</w:t>
            </w:r>
          </w:p>
        </w:tc>
      </w:tr>
    </w:tbl>
    <w:p w14:paraId="6EF25A93" w14:textId="77777777" w:rsidR="00591BD0" w:rsidRPr="007E4F43" w:rsidRDefault="00591BD0" w:rsidP="00307B3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7E4F43" w14:paraId="3E4C8629" w14:textId="77777777" w:rsidTr="007E42AB">
        <w:tc>
          <w:tcPr>
            <w:tcW w:w="611" w:type="dxa"/>
          </w:tcPr>
          <w:p w14:paraId="6289B70E" w14:textId="77777777" w:rsidR="00591BD0" w:rsidRPr="007E4F43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4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E4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58408574" w14:textId="77777777" w:rsidR="00591BD0" w:rsidRPr="007E4F43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43">
              <w:rPr>
                <w:rFonts w:ascii="Times New Roman" w:hAnsi="Times New Roman"/>
                <w:sz w:val="24"/>
                <w:szCs w:val="24"/>
              </w:rPr>
              <w:t>Návrh zřídit právo stavby v k. ú. Slezská Ostrava pro Vysok</w:t>
            </w:r>
            <w:r>
              <w:rPr>
                <w:rFonts w:ascii="Times New Roman" w:hAnsi="Times New Roman"/>
                <w:sz w:val="24"/>
                <w:szCs w:val="24"/>
              </w:rPr>
              <w:t>ou</w:t>
            </w:r>
            <w:r w:rsidRPr="007E4F43">
              <w:rPr>
                <w:rFonts w:ascii="Times New Roman" w:hAnsi="Times New Roman"/>
                <w:sz w:val="24"/>
                <w:szCs w:val="24"/>
              </w:rPr>
              <w:t xml:space="preserve"> škol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7E4F43">
              <w:rPr>
                <w:rFonts w:ascii="Times New Roman" w:hAnsi="Times New Roman"/>
                <w:sz w:val="24"/>
                <w:szCs w:val="24"/>
              </w:rPr>
              <w:t xml:space="preserve"> báňsk</w:t>
            </w:r>
            <w:r>
              <w:rPr>
                <w:rFonts w:ascii="Times New Roman" w:hAnsi="Times New Roman"/>
                <w:sz w:val="24"/>
                <w:szCs w:val="24"/>
              </w:rPr>
              <w:t>ou</w:t>
            </w:r>
            <w:r w:rsidRPr="007E4F43">
              <w:rPr>
                <w:rFonts w:ascii="Times New Roman" w:hAnsi="Times New Roman"/>
                <w:sz w:val="24"/>
                <w:szCs w:val="24"/>
              </w:rPr>
              <w:t xml:space="preserve"> - technick</w:t>
            </w:r>
            <w:r>
              <w:rPr>
                <w:rFonts w:ascii="Times New Roman" w:hAnsi="Times New Roman"/>
                <w:sz w:val="24"/>
                <w:szCs w:val="24"/>
              </w:rPr>
              <w:t>ou</w:t>
            </w:r>
            <w:r w:rsidRPr="007E4F43">
              <w:rPr>
                <w:rFonts w:ascii="Times New Roman" w:hAnsi="Times New Roman"/>
                <w:sz w:val="24"/>
                <w:szCs w:val="24"/>
              </w:rPr>
              <w:t xml:space="preserve"> univerzit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7E4F43">
              <w:rPr>
                <w:rFonts w:ascii="Times New Roman" w:hAnsi="Times New Roman"/>
                <w:sz w:val="24"/>
                <w:szCs w:val="24"/>
              </w:rPr>
              <w:t xml:space="preserve"> Ostrava</w:t>
            </w:r>
          </w:p>
        </w:tc>
      </w:tr>
    </w:tbl>
    <w:p w14:paraId="18C3B6A0" w14:textId="77777777" w:rsidR="00591BD0" w:rsidRDefault="00591BD0" w:rsidP="00307B3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1E6D32" w14:paraId="133FD60A" w14:textId="77777777" w:rsidTr="007E42AB">
        <w:tc>
          <w:tcPr>
            <w:tcW w:w="611" w:type="dxa"/>
          </w:tcPr>
          <w:p w14:paraId="2741E8E6" w14:textId="77777777" w:rsidR="00591BD0" w:rsidRPr="001E6D32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32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2690920D" w14:textId="77777777" w:rsidR="00591BD0" w:rsidRPr="001E6D32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32">
              <w:rPr>
                <w:rFonts w:ascii="Times New Roman" w:hAnsi="Times New Roman"/>
                <w:sz w:val="24"/>
                <w:szCs w:val="24"/>
              </w:rPr>
              <w:t>Návrh prodat pozemky v k. ú. Martinov ve Slezsku, obec Ostrava</w:t>
            </w:r>
          </w:p>
        </w:tc>
      </w:tr>
    </w:tbl>
    <w:p w14:paraId="130304E5" w14:textId="77777777" w:rsidR="00591BD0" w:rsidRPr="007E4F43" w:rsidRDefault="00591BD0" w:rsidP="00591BD0">
      <w:pPr>
        <w:rPr>
          <w:rFonts w:ascii="Times New Roman" w:hAnsi="Times New Roman"/>
          <w:sz w:val="24"/>
          <w:szCs w:val="24"/>
        </w:rPr>
      </w:pPr>
    </w:p>
    <w:p w14:paraId="20CF3C8F" w14:textId="77777777" w:rsidR="00591BD0" w:rsidRPr="00A52FD7" w:rsidRDefault="00591BD0" w:rsidP="00591BD0">
      <w:pPr>
        <w:tabs>
          <w:tab w:val="left" w:pos="8222"/>
          <w:tab w:val="left" w:pos="9639"/>
        </w:tabs>
        <w:jc w:val="both"/>
        <w:rPr>
          <w:b/>
          <w:bCs/>
        </w:rPr>
      </w:pPr>
    </w:p>
    <w:bookmarkEnd w:id="0"/>
    <w:p w14:paraId="712B7CE8" w14:textId="77777777" w:rsidR="00591BD0" w:rsidRPr="00307B37" w:rsidRDefault="00591BD0" w:rsidP="00591BD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307B37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2C63C911" w14:textId="77777777" w:rsidR="00591BD0" w:rsidRDefault="00591BD0" w:rsidP="00591BD0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0EB229F4" w14:textId="77777777" w:rsidTr="007E42AB">
        <w:tc>
          <w:tcPr>
            <w:tcW w:w="611" w:type="dxa"/>
          </w:tcPr>
          <w:p w14:paraId="0B256387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3467D70F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uzavření Memoranda o spolupráci s ŘSD s.p.</w:t>
            </w:r>
          </w:p>
        </w:tc>
      </w:tr>
    </w:tbl>
    <w:p w14:paraId="64001E66" w14:textId="77777777" w:rsidR="00591BD0" w:rsidRPr="00307B37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5E66AC57" w14:textId="77777777" w:rsidTr="007E42AB">
        <w:tc>
          <w:tcPr>
            <w:tcW w:w="611" w:type="dxa"/>
          </w:tcPr>
          <w:p w14:paraId="739B2810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225CD511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záměr města vložit nemovité věci do základního kapitálu společnosti Krematorium Ostrava, a.s.</w:t>
            </w:r>
          </w:p>
        </w:tc>
      </w:tr>
    </w:tbl>
    <w:p w14:paraId="23EE642B" w14:textId="77777777" w:rsidR="00591BD0" w:rsidRPr="00307B37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1723E59B" w14:textId="77777777" w:rsidTr="007E42AB">
        <w:tc>
          <w:tcPr>
            <w:tcW w:w="611" w:type="dxa"/>
            <w:hideMark/>
          </w:tcPr>
          <w:p w14:paraId="0B8581F1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1BD6B67F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přijetí daru - pozemku v k. ú. Přívoz, obec Ostrava</w:t>
            </w:r>
          </w:p>
        </w:tc>
      </w:tr>
    </w:tbl>
    <w:p w14:paraId="572C1904" w14:textId="77777777" w:rsidR="00591BD0" w:rsidRPr="00307B37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4FCDBDEA" w14:textId="77777777" w:rsidTr="007E42AB">
        <w:tc>
          <w:tcPr>
            <w:tcW w:w="611" w:type="dxa"/>
            <w:hideMark/>
          </w:tcPr>
          <w:p w14:paraId="51C880A6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13FC441D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svěření majetku městskému obvodu Nová Ves a městskému obvodu Radvanice a Bartovice</w:t>
            </w:r>
          </w:p>
        </w:tc>
      </w:tr>
    </w:tbl>
    <w:p w14:paraId="22FB8863" w14:textId="77777777" w:rsidR="00591BD0" w:rsidRPr="00307B37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1FD7B7D1" w14:textId="77777777" w:rsidTr="007E42AB">
        <w:tc>
          <w:tcPr>
            <w:tcW w:w="611" w:type="dxa"/>
          </w:tcPr>
          <w:p w14:paraId="26ABF14B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2D548DFC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svěření nemovité věci v k.ú. Poruba-sever, obec Ostrava, městskému obvodu Poruba</w:t>
            </w:r>
          </w:p>
        </w:tc>
      </w:tr>
      <w:tr w:rsidR="00591BD0" w:rsidRPr="00307B37" w14:paraId="2C54EBF9" w14:textId="77777777" w:rsidTr="007E42AB">
        <w:tc>
          <w:tcPr>
            <w:tcW w:w="611" w:type="dxa"/>
          </w:tcPr>
          <w:p w14:paraId="52373437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9094" w:type="dxa"/>
          </w:tcPr>
          <w:p w14:paraId="2ADAF0CF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nesouhlasit se záměrem města směnit pozemky v k. ú. Poruba a v k. ú. Moravská Ostrava</w:t>
            </w:r>
          </w:p>
        </w:tc>
      </w:tr>
    </w:tbl>
    <w:p w14:paraId="50ED80D4" w14:textId="77777777" w:rsidR="00591BD0" w:rsidRPr="00307B37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307B3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4308E32C" w14:textId="77777777" w:rsidTr="007E42AB">
        <w:tc>
          <w:tcPr>
            <w:tcW w:w="611" w:type="dxa"/>
            <w:hideMark/>
          </w:tcPr>
          <w:p w14:paraId="427428E5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7D51B7E6" w14:textId="77777777" w:rsidR="00591BD0" w:rsidRPr="00307B37" w:rsidRDefault="00591BD0" w:rsidP="00307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koupit pozemek parc. č. 1321/4 v k. ú. Stará Bělá, obec Ostrava, návrh svěřit pozemek městskému obvodu Stará Bělá</w:t>
            </w:r>
          </w:p>
        </w:tc>
      </w:tr>
    </w:tbl>
    <w:p w14:paraId="46FFE91F" w14:textId="77777777" w:rsidR="00591BD0" w:rsidRPr="00307B37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7E2BE087" w14:textId="77777777" w:rsidTr="007E42AB">
        <w:tc>
          <w:tcPr>
            <w:tcW w:w="611" w:type="dxa"/>
          </w:tcPr>
          <w:p w14:paraId="629F37CE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112CC91C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Koupě nemovité věci v k.ú. Polanka nad Odrou, obec Ostrava (ul. K Lípě) a následné svěření městskému obvodu Polanka nad Odrou, na základě požadavku příslušného městského obvodu</w:t>
            </w:r>
          </w:p>
        </w:tc>
      </w:tr>
    </w:tbl>
    <w:p w14:paraId="7451A56F" w14:textId="77777777" w:rsidR="00591BD0" w:rsidRPr="00307B37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74CF613D" w14:textId="77777777" w:rsidTr="007E42AB">
        <w:tc>
          <w:tcPr>
            <w:tcW w:w="611" w:type="dxa"/>
          </w:tcPr>
          <w:p w14:paraId="7B44800B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0DF1156B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uzavření kupní smlouvy na odkoupení pozemků parc. č. 126/12 a parc. č. 136/4 v k. ú. Stará Bělá, obec Ostrava (lokalita ul. Viničná)</w:t>
            </w:r>
          </w:p>
        </w:tc>
      </w:tr>
    </w:tbl>
    <w:p w14:paraId="52D26A47" w14:textId="77777777" w:rsidR="00591BD0" w:rsidRPr="00307B37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5106E67A" w14:textId="77777777" w:rsidTr="007E42AB">
        <w:tc>
          <w:tcPr>
            <w:tcW w:w="611" w:type="dxa"/>
          </w:tcPr>
          <w:p w14:paraId="6D440F37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6708A09F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záměr prodat část pozemku 254/9 v k.ú. Heřmanice, obec Ostrava</w:t>
            </w:r>
          </w:p>
        </w:tc>
      </w:tr>
    </w:tbl>
    <w:p w14:paraId="10C4B3AF" w14:textId="77777777" w:rsidR="00591BD0" w:rsidRPr="00307B37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0C726DEF" w14:textId="77777777" w:rsidTr="007E42AB">
        <w:tc>
          <w:tcPr>
            <w:tcW w:w="611" w:type="dxa"/>
          </w:tcPr>
          <w:p w14:paraId="652E007C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30D592ED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Prodej pozemku v k. ú. Třebovice ve Slezsku, obec Ostrava (poblíž ul. Kozinova)</w:t>
            </w:r>
          </w:p>
        </w:tc>
      </w:tr>
    </w:tbl>
    <w:p w14:paraId="1CF02984" w14:textId="77777777" w:rsidR="00591BD0" w:rsidRPr="00307B37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59D00727" w14:textId="77777777" w:rsidTr="007E42AB">
        <w:tc>
          <w:tcPr>
            <w:tcW w:w="611" w:type="dxa"/>
          </w:tcPr>
          <w:p w14:paraId="44756F90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6845D382" w14:textId="77777777" w:rsidR="00591BD0" w:rsidRPr="00307B37" w:rsidRDefault="00591BD0" w:rsidP="00307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záměr města prodat nemovité věci v k. ú. Výškovice u Ostravy, obec Ostrava (lokalita ul. Husarova)</w:t>
            </w:r>
          </w:p>
        </w:tc>
      </w:tr>
    </w:tbl>
    <w:p w14:paraId="1CAF56B6" w14:textId="77777777" w:rsidR="00591BD0" w:rsidRPr="00307B37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19287231" w14:textId="77777777" w:rsidTr="007E42AB">
        <w:tc>
          <w:tcPr>
            <w:tcW w:w="611" w:type="dxa"/>
          </w:tcPr>
          <w:p w14:paraId="0D9E3B0B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0A4BCDF2" w14:textId="77777777" w:rsidR="00591BD0" w:rsidRPr="00307B37" w:rsidRDefault="00591BD0" w:rsidP="00307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Nesouhlas s prodejem části pozemku parc. č. 4335/1 v k. ú. Slezská Ostrava, obec Ostrava</w:t>
            </w:r>
          </w:p>
        </w:tc>
      </w:tr>
    </w:tbl>
    <w:p w14:paraId="3FB17AE6" w14:textId="77777777" w:rsidR="00591BD0" w:rsidRPr="00307B37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2D247D32" w14:textId="77777777" w:rsidTr="007E42AB">
        <w:tc>
          <w:tcPr>
            <w:tcW w:w="611" w:type="dxa"/>
          </w:tcPr>
          <w:p w14:paraId="16C48CC5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0D59126C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Záměr neprodat a prodat nemovité věci v k. ú. Heřmanice, obec Ostrava (ul. Kastelána Heřmana a Slávky Budínové)</w:t>
            </w:r>
          </w:p>
        </w:tc>
      </w:tr>
    </w:tbl>
    <w:p w14:paraId="6BE3B756" w14:textId="77777777" w:rsidR="00591BD0" w:rsidRPr="00307B37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56CA3E55" w14:textId="77777777" w:rsidTr="007E42AB">
        <w:tc>
          <w:tcPr>
            <w:tcW w:w="611" w:type="dxa"/>
          </w:tcPr>
          <w:p w14:paraId="19FD45B9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246877D7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Záměr města neprodat a prodat části nemovité věci v k. ú. Poruba-sever, obec Ostrava (ul. Lvovská)</w:t>
            </w:r>
          </w:p>
        </w:tc>
      </w:tr>
    </w:tbl>
    <w:p w14:paraId="27C62ACE" w14:textId="77777777" w:rsidR="00591BD0" w:rsidRPr="00307B37" w:rsidRDefault="00591BD0" w:rsidP="00307B3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1B2E7164" w14:textId="77777777" w:rsidTr="007E42AB">
        <w:tc>
          <w:tcPr>
            <w:tcW w:w="611" w:type="dxa"/>
          </w:tcPr>
          <w:p w14:paraId="7864F833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5492B4C9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záměr neprodat pozemek a záměr prodat pozemek v lokalitě Nad Porubkou v k. ú. Poruba</w:t>
            </w:r>
          </w:p>
        </w:tc>
      </w:tr>
    </w:tbl>
    <w:p w14:paraId="5FC0D228" w14:textId="142C2709" w:rsidR="00591BD0" w:rsidRPr="00307B37" w:rsidRDefault="00591BD0" w:rsidP="00307B37">
      <w:pPr>
        <w:tabs>
          <w:tab w:val="left" w:pos="2010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168940F2" w14:textId="77777777" w:rsidTr="007E42AB">
        <w:tc>
          <w:tcPr>
            <w:tcW w:w="611" w:type="dxa"/>
          </w:tcPr>
          <w:p w14:paraId="6A5B31EE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4797684E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Uzavření darovací smlouvy s Diecézní charitou ostravsko-opavskou za účelem výstavby dostupného bydlení ve Vesničce soužití</w:t>
            </w:r>
          </w:p>
        </w:tc>
      </w:tr>
    </w:tbl>
    <w:p w14:paraId="2A8D37C4" w14:textId="77777777" w:rsidR="00591BD0" w:rsidRPr="00307B37" w:rsidRDefault="00591BD0" w:rsidP="00307B3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661F0191" w14:textId="77777777" w:rsidTr="007E42AB">
        <w:tc>
          <w:tcPr>
            <w:tcW w:w="611" w:type="dxa"/>
          </w:tcPr>
          <w:p w14:paraId="06A1285B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6F95EFD7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darovat části pozemků v k. ú. Zábřeh-VŽ, obec Ostrava do vlastnictví Charity Ostrava (lokalita ul. Syllabova a Thomayerova)</w:t>
            </w:r>
          </w:p>
        </w:tc>
      </w:tr>
    </w:tbl>
    <w:p w14:paraId="4E8BF842" w14:textId="77777777" w:rsidR="00591BD0" w:rsidRPr="00307B37" w:rsidRDefault="00591BD0" w:rsidP="00307B3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1C38456E" w14:textId="77777777" w:rsidTr="007E42AB">
        <w:tc>
          <w:tcPr>
            <w:tcW w:w="611" w:type="dxa"/>
          </w:tcPr>
          <w:p w14:paraId="6ABFDAFC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4" w:type="dxa"/>
          </w:tcPr>
          <w:p w14:paraId="5D40DBAC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bezúplatné nabytí pozemků v k. ú. Poruba, obec Ostrava a návrh na svěření pozemku městskému obvodu Poruba</w:t>
            </w:r>
          </w:p>
        </w:tc>
      </w:tr>
    </w:tbl>
    <w:p w14:paraId="35CC4EAD" w14:textId="77777777" w:rsidR="00591BD0" w:rsidRPr="00307B37" w:rsidRDefault="00591BD0" w:rsidP="00307B3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44758463" w14:textId="77777777" w:rsidTr="007E42AB">
        <w:tc>
          <w:tcPr>
            <w:tcW w:w="611" w:type="dxa"/>
          </w:tcPr>
          <w:p w14:paraId="79F301C9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7A986C09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Uzavření smlouvy o bezúplatném převodu pozemků v k. ú. Stará Plesná, obec Ostrava</w:t>
            </w:r>
          </w:p>
        </w:tc>
      </w:tr>
    </w:tbl>
    <w:p w14:paraId="6B64B230" w14:textId="77777777" w:rsidR="00591BD0" w:rsidRPr="00307B37" w:rsidRDefault="00591BD0" w:rsidP="00307B3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3329454C" w14:textId="77777777" w:rsidTr="007E42AB">
        <w:tc>
          <w:tcPr>
            <w:tcW w:w="611" w:type="dxa"/>
          </w:tcPr>
          <w:p w14:paraId="1114CEAE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4" w:type="dxa"/>
          </w:tcPr>
          <w:p w14:paraId="6649AAC5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záměr města směnit části pozemků, k. ú. Slezská Ostrava, obec Ostrava</w:t>
            </w:r>
          </w:p>
        </w:tc>
      </w:tr>
    </w:tbl>
    <w:p w14:paraId="51544681" w14:textId="77777777" w:rsidR="00591BD0" w:rsidRPr="00307B37" w:rsidRDefault="00591BD0" w:rsidP="00307B3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794C665A" w14:textId="77777777" w:rsidTr="007E42AB">
        <w:tc>
          <w:tcPr>
            <w:tcW w:w="611" w:type="dxa"/>
          </w:tcPr>
          <w:p w14:paraId="2921B129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4" w:type="dxa"/>
          </w:tcPr>
          <w:p w14:paraId="0C9633C3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Záměr prodat část pozemku v k. ú. Nová Ves u Ostravy, obec Ostrava (lokalita Zacpalova)</w:t>
            </w:r>
          </w:p>
        </w:tc>
      </w:tr>
    </w:tbl>
    <w:p w14:paraId="02FF727A" w14:textId="77777777" w:rsidR="00591BD0" w:rsidRPr="00307B37" w:rsidRDefault="00591BD0" w:rsidP="00307B3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085900E3" w14:textId="77777777" w:rsidTr="007E42AB">
        <w:tc>
          <w:tcPr>
            <w:tcW w:w="611" w:type="dxa"/>
          </w:tcPr>
          <w:p w14:paraId="1CD75577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4" w:type="dxa"/>
          </w:tcPr>
          <w:p w14:paraId="0BF670FB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záměr města prodat část pozemku v k. ú. Krásná pod Lysou Horou, obec Krásná</w:t>
            </w:r>
          </w:p>
        </w:tc>
      </w:tr>
    </w:tbl>
    <w:p w14:paraId="5983C4AD" w14:textId="77777777" w:rsidR="00591BD0" w:rsidRPr="00307B37" w:rsidRDefault="00591BD0" w:rsidP="00307B3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15C45DC8" w14:textId="77777777" w:rsidTr="007E42AB">
        <w:tc>
          <w:tcPr>
            <w:tcW w:w="611" w:type="dxa"/>
          </w:tcPr>
          <w:p w14:paraId="2F1D143D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9094" w:type="dxa"/>
          </w:tcPr>
          <w:p w14:paraId="099E3783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prodat spoluvlastnický podíl k pozemku v k. ú. Komorní Lhotka, obec Komorní Lhotka</w:t>
            </w:r>
          </w:p>
        </w:tc>
      </w:tr>
    </w:tbl>
    <w:p w14:paraId="294E762F" w14:textId="77777777" w:rsidR="00591BD0" w:rsidRPr="00307B37" w:rsidRDefault="00591BD0" w:rsidP="00307B3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416A781A" w14:textId="77777777" w:rsidTr="007E42AB">
        <w:tc>
          <w:tcPr>
            <w:tcW w:w="611" w:type="dxa"/>
          </w:tcPr>
          <w:p w14:paraId="4218A937" w14:textId="42913800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57.</w:t>
            </w:r>
            <w:r w:rsidR="005E555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4720690A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komplexní řešení majetkoprávní problematiky se společnostmi patřícími do holdingu OSTRA GROUP a.s. pro zajištění majetkoprávní připravenosti realizace strategických projektů statutárního města Ostravy</w:t>
            </w:r>
          </w:p>
        </w:tc>
      </w:tr>
    </w:tbl>
    <w:p w14:paraId="2C8E64A0" w14:textId="77777777" w:rsidR="00591BD0" w:rsidRDefault="00591BD0" w:rsidP="00591BD0">
      <w:pPr>
        <w:rPr>
          <w:rFonts w:ascii="Times New Roman" w:hAnsi="Times New Roman"/>
          <w:sz w:val="24"/>
          <w:szCs w:val="24"/>
        </w:rPr>
      </w:pPr>
    </w:p>
    <w:p w14:paraId="0D64AD5B" w14:textId="77777777" w:rsidR="00591BD0" w:rsidRDefault="00591BD0" w:rsidP="00591BD0">
      <w:pPr>
        <w:tabs>
          <w:tab w:val="left" w:pos="2010"/>
        </w:tabs>
        <w:jc w:val="both"/>
        <w:rPr>
          <w:rFonts w:cs="Arial"/>
          <w:b/>
          <w:bCs/>
          <w:u w:val="single"/>
        </w:rPr>
      </w:pPr>
    </w:p>
    <w:p w14:paraId="77A2C374" w14:textId="77777777" w:rsidR="00591BD0" w:rsidRPr="00307B37" w:rsidRDefault="00591BD0" w:rsidP="00591BD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bookmarkStart w:id="1" w:name="_Hlk124239735"/>
      <w:r w:rsidRPr="00307B37">
        <w:rPr>
          <w:rFonts w:cs="Arial"/>
          <w:b/>
          <w:bCs/>
          <w:sz w:val="24"/>
          <w:szCs w:val="24"/>
          <w:u w:val="single"/>
        </w:rPr>
        <w:t>Předkladatel Mgr. Michal Mariánek, MBA, člen rady města:</w:t>
      </w:r>
    </w:p>
    <w:p w14:paraId="3A31256A" w14:textId="77777777" w:rsidR="00591BD0" w:rsidRDefault="00591BD0" w:rsidP="00591BD0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229DC0D2" w14:textId="77777777" w:rsidTr="007E42AB">
        <w:tc>
          <w:tcPr>
            <w:tcW w:w="611" w:type="dxa"/>
            <w:hideMark/>
          </w:tcPr>
          <w:p w14:paraId="0A75300C" w14:textId="77777777" w:rsidR="00591BD0" w:rsidRPr="00307B37" w:rsidRDefault="00591BD0" w:rsidP="007E42A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4CC0FC59" w14:textId="77777777" w:rsidR="00591BD0" w:rsidRPr="00307B37" w:rsidRDefault="00591BD0" w:rsidP="007E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o změně termínů pro čerpání a závěrečné vyúčtování investičních příspěvků poskytnutých právnické osobě Městská nemocnice Ostrava, příspěvková organizace</w:t>
            </w:r>
          </w:p>
        </w:tc>
      </w:tr>
    </w:tbl>
    <w:p w14:paraId="18FAEDA4" w14:textId="77777777" w:rsidR="00591BD0" w:rsidRPr="00307B37" w:rsidRDefault="00591BD0" w:rsidP="00591BD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3044CBA6" w14:textId="77777777" w:rsidTr="007E42AB">
        <w:tc>
          <w:tcPr>
            <w:tcW w:w="611" w:type="dxa"/>
            <w:hideMark/>
          </w:tcPr>
          <w:p w14:paraId="6D7B6CA4" w14:textId="77777777" w:rsidR="00591BD0" w:rsidRPr="00307B37" w:rsidRDefault="00591BD0" w:rsidP="007E42A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3303B508" w14:textId="25422CCF" w:rsidR="00591BD0" w:rsidRPr="00307B37" w:rsidRDefault="00591BD0" w:rsidP="007E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Zpráva o čerpání finančních prostředků Fondu pro rozvoj Městské nemocnice Ostrava za 2.</w:t>
            </w:r>
            <w:r w:rsidR="00307B37">
              <w:rPr>
                <w:rFonts w:ascii="Times New Roman" w:hAnsi="Times New Roman"/>
                <w:sz w:val="24"/>
                <w:szCs w:val="24"/>
              </w:rPr>
              <w:t> </w:t>
            </w:r>
            <w:r w:rsidRPr="00307B37">
              <w:rPr>
                <w:rFonts w:ascii="Times New Roman" w:hAnsi="Times New Roman"/>
                <w:sz w:val="24"/>
                <w:szCs w:val="24"/>
              </w:rPr>
              <w:t>pololetí 2024</w:t>
            </w:r>
          </w:p>
        </w:tc>
      </w:tr>
    </w:tbl>
    <w:p w14:paraId="5A456DAE" w14:textId="77777777" w:rsidR="00591BD0" w:rsidRPr="00307B37" w:rsidRDefault="00591BD0" w:rsidP="00591BD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6196C645" w14:textId="77777777" w:rsidTr="007E42AB">
        <w:tc>
          <w:tcPr>
            <w:tcW w:w="611" w:type="dxa"/>
          </w:tcPr>
          <w:p w14:paraId="56307D93" w14:textId="77777777" w:rsidR="00591BD0" w:rsidRPr="00307B37" w:rsidRDefault="00591BD0" w:rsidP="007E42A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4" w:type="dxa"/>
          </w:tcPr>
          <w:p w14:paraId="1D4E581B" w14:textId="77777777" w:rsidR="00591BD0" w:rsidRPr="00307B37" w:rsidRDefault="00591BD0" w:rsidP="007E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souhlas s realizací stavby „Robotický sál pro urologii v pavilonu E4" a poskytnutí investičního příspěvku právnické osobě Městská nemocnice Ostrava, příspěvková organizace</w:t>
            </w:r>
          </w:p>
        </w:tc>
      </w:tr>
    </w:tbl>
    <w:p w14:paraId="0DF51454" w14:textId="77777777" w:rsidR="00591BD0" w:rsidRPr="00307B37" w:rsidRDefault="00591BD0" w:rsidP="00591BD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307B37" w14:paraId="7F45EEC3" w14:textId="77777777" w:rsidTr="007E42AB">
        <w:tc>
          <w:tcPr>
            <w:tcW w:w="611" w:type="dxa"/>
          </w:tcPr>
          <w:p w14:paraId="0E1980A8" w14:textId="77777777" w:rsidR="00591BD0" w:rsidRPr="00307B37" w:rsidRDefault="00591BD0" w:rsidP="007E42A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4" w:type="dxa"/>
          </w:tcPr>
          <w:p w14:paraId="036971F8" w14:textId="77777777" w:rsidR="00591BD0" w:rsidRPr="00307B37" w:rsidRDefault="00591BD0" w:rsidP="007E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Návrh na poskytnutí víceleté individuální účelové dotace z rozpočtu statutárního města Ostravy na období 2025-2030 Ostravské univerzitě na realizaci projektu "SMO - Podpora studia studentů studijního programu Zubní lékařství"</w:t>
            </w:r>
          </w:p>
        </w:tc>
      </w:tr>
    </w:tbl>
    <w:p w14:paraId="1BDBB160" w14:textId="77777777" w:rsidR="00591BD0" w:rsidRDefault="00591BD0" w:rsidP="00591BD0">
      <w:pPr>
        <w:tabs>
          <w:tab w:val="left" w:pos="8222"/>
          <w:tab w:val="left" w:pos="9639"/>
        </w:tabs>
        <w:jc w:val="both"/>
      </w:pPr>
    </w:p>
    <w:p w14:paraId="348D85E7" w14:textId="77777777" w:rsidR="00591BD0" w:rsidRDefault="00591BD0" w:rsidP="00591BD0">
      <w:pPr>
        <w:tabs>
          <w:tab w:val="left" w:pos="8222"/>
          <w:tab w:val="left" w:pos="9639"/>
        </w:tabs>
        <w:jc w:val="both"/>
      </w:pPr>
    </w:p>
    <w:p w14:paraId="3456B2A7" w14:textId="77777777" w:rsidR="00591BD0" w:rsidRPr="00307B37" w:rsidRDefault="00591BD0" w:rsidP="00591BD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307B37">
        <w:rPr>
          <w:rFonts w:cs="Arial"/>
          <w:b/>
          <w:bCs/>
          <w:sz w:val="24"/>
          <w:szCs w:val="24"/>
          <w:u w:val="single"/>
        </w:rPr>
        <w:t>Předkladatel Mgr. Jan Dohnal, předseda Statutového výboru ZM a výboru ZM pro udělování čestného občanství a cen města:</w:t>
      </w:r>
    </w:p>
    <w:p w14:paraId="7D10924C" w14:textId="77777777" w:rsidR="00591BD0" w:rsidRDefault="00591BD0" w:rsidP="00591BD0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A97DE6" w14:paraId="4BE1D50B" w14:textId="77777777" w:rsidTr="007E42AB">
        <w:tc>
          <w:tcPr>
            <w:tcW w:w="611" w:type="dxa"/>
          </w:tcPr>
          <w:p w14:paraId="7FC96172" w14:textId="77777777" w:rsidR="00591BD0" w:rsidRPr="00307B37" w:rsidRDefault="00591BD0" w:rsidP="00307B3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6BAC4BB8" w14:textId="77777777" w:rsidR="00591BD0" w:rsidRPr="00307B37" w:rsidRDefault="00591BD0" w:rsidP="00307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Zpráva o činnosti Statutového výboru zastupitelstva města a výboru zastupitelstva města pro udělování čestného občanství a cen města za rok 2024</w:t>
            </w:r>
          </w:p>
        </w:tc>
      </w:tr>
    </w:tbl>
    <w:p w14:paraId="31B6E2EF" w14:textId="77777777" w:rsidR="00591BD0" w:rsidRDefault="00591BD0" w:rsidP="00591BD0">
      <w:pPr>
        <w:tabs>
          <w:tab w:val="left" w:pos="8222"/>
          <w:tab w:val="left" w:pos="9639"/>
        </w:tabs>
      </w:pPr>
    </w:p>
    <w:p w14:paraId="502CBFCB" w14:textId="77777777" w:rsidR="00591BD0" w:rsidRDefault="00591BD0" w:rsidP="00591BD0">
      <w:pPr>
        <w:tabs>
          <w:tab w:val="left" w:pos="8222"/>
          <w:tab w:val="left" w:pos="9639"/>
        </w:tabs>
        <w:jc w:val="both"/>
      </w:pPr>
    </w:p>
    <w:p w14:paraId="5FC6A7D6" w14:textId="77777777" w:rsidR="00591BD0" w:rsidRPr="00307B37" w:rsidRDefault="00591BD0" w:rsidP="00591BD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307B37">
        <w:rPr>
          <w:rFonts w:cs="Arial"/>
          <w:b/>
          <w:bCs/>
          <w:sz w:val="24"/>
          <w:szCs w:val="24"/>
          <w:u w:val="single"/>
        </w:rPr>
        <w:t>Předkladatel Ing. Miroslav Svozil, předseda Finančního výboru ZM:</w:t>
      </w:r>
    </w:p>
    <w:p w14:paraId="63219575" w14:textId="77777777" w:rsidR="00591BD0" w:rsidRDefault="00591BD0" w:rsidP="00591BD0">
      <w:pPr>
        <w:rPr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A97DE6" w14:paraId="6ACFE177" w14:textId="77777777" w:rsidTr="007E42AB">
        <w:tc>
          <w:tcPr>
            <w:tcW w:w="611" w:type="dxa"/>
          </w:tcPr>
          <w:p w14:paraId="1A6F85BE" w14:textId="77777777" w:rsidR="00591BD0" w:rsidRPr="00307B37" w:rsidRDefault="00591BD0" w:rsidP="007E42A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436A9481" w14:textId="77777777" w:rsidR="00591BD0" w:rsidRPr="00307B37" w:rsidRDefault="00591BD0" w:rsidP="007E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Zpráva o činnosti Finančního výboru zastupitelstva města za 2. pololetí roku 2024</w:t>
            </w:r>
          </w:p>
        </w:tc>
      </w:tr>
    </w:tbl>
    <w:p w14:paraId="440992CF" w14:textId="77777777" w:rsidR="00591BD0" w:rsidRDefault="00591BD0" w:rsidP="00591BD0">
      <w:pPr>
        <w:tabs>
          <w:tab w:val="left" w:pos="8222"/>
          <w:tab w:val="left" w:pos="9639"/>
        </w:tabs>
      </w:pPr>
    </w:p>
    <w:p w14:paraId="3E51DD5A" w14:textId="77777777" w:rsidR="00591BD0" w:rsidRDefault="00591BD0" w:rsidP="00591BD0">
      <w:pPr>
        <w:tabs>
          <w:tab w:val="left" w:pos="8222"/>
          <w:tab w:val="left" w:pos="9639"/>
        </w:tabs>
      </w:pPr>
    </w:p>
    <w:p w14:paraId="65A58A7A" w14:textId="77777777" w:rsidR="00591BD0" w:rsidRPr="00307B37" w:rsidRDefault="00591BD0" w:rsidP="00591BD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307B37">
        <w:rPr>
          <w:rFonts w:cs="Arial"/>
          <w:b/>
          <w:bCs/>
          <w:sz w:val="24"/>
          <w:szCs w:val="24"/>
          <w:u w:val="single"/>
        </w:rPr>
        <w:t>Předkladatel Ing. Karel Malík, předseda Kontrolního výboru ZM:</w:t>
      </w:r>
    </w:p>
    <w:p w14:paraId="1ABE60C9" w14:textId="77777777" w:rsidR="00591BD0" w:rsidRDefault="00591BD0" w:rsidP="00591BD0">
      <w:pPr>
        <w:rPr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1BD0" w:rsidRPr="00A97DE6" w14:paraId="06CF45DD" w14:textId="77777777" w:rsidTr="007E42AB">
        <w:tc>
          <w:tcPr>
            <w:tcW w:w="611" w:type="dxa"/>
          </w:tcPr>
          <w:p w14:paraId="1493B92B" w14:textId="77777777" w:rsidR="00591BD0" w:rsidRPr="00307B37" w:rsidRDefault="00591BD0" w:rsidP="007E42A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0233584D" w14:textId="77777777" w:rsidR="00591BD0" w:rsidRPr="00307B37" w:rsidRDefault="00591BD0" w:rsidP="007E4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37">
              <w:rPr>
                <w:rFonts w:ascii="Times New Roman" w:hAnsi="Times New Roman"/>
                <w:sz w:val="24"/>
                <w:szCs w:val="24"/>
              </w:rPr>
              <w:t>Zpráva o činnosti Kontrolního výboru zastupitelstva města za 2. pololetí roku 2024</w:t>
            </w:r>
          </w:p>
        </w:tc>
      </w:tr>
    </w:tbl>
    <w:p w14:paraId="58B7D221" w14:textId="77777777" w:rsidR="00591BD0" w:rsidRDefault="00591BD0" w:rsidP="00591BD0">
      <w:pPr>
        <w:tabs>
          <w:tab w:val="left" w:pos="8222"/>
          <w:tab w:val="left" w:pos="9639"/>
        </w:tabs>
      </w:pPr>
    </w:p>
    <w:p w14:paraId="1F051838" w14:textId="77777777" w:rsidR="00591BD0" w:rsidRDefault="00591BD0" w:rsidP="00591BD0">
      <w:pPr>
        <w:tabs>
          <w:tab w:val="left" w:pos="8222"/>
          <w:tab w:val="left" w:pos="9639"/>
        </w:tabs>
        <w:jc w:val="both"/>
      </w:pPr>
    </w:p>
    <w:bookmarkEnd w:id="1"/>
    <w:p w14:paraId="49D85E76" w14:textId="77777777" w:rsidR="00591BD0" w:rsidRPr="00BB7C3E" w:rsidRDefault="00591BD0" w:rsidP="00BB7C3E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8E0F778" w14:textId="77777777" w:rsidR="00BB7C3E" w:rsidRPr="00BB7C3E" w:rsidRDefault="00BB7C3E" w:rsidP="00BB7C3E">
      <w:pPr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7982A303" w14:textId="77777777" w:rsidR="00BB7C3E" w:rsidRDefault="00BB7C3E" w:rsidP="00BB7C3E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5701A5B7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sectPr w:rsidR="00AC59A8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5A53"/>
    <w:multiLevelType w:val="hybridMultilevel"/>
    <w:tmpl w:val="13F2AFEC"/>
    <w:lvl w:ilvl="0" w:tplc="2B06E7F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0D7F"/>
    <w:multiLevelType w:val="hybridMultilevel"/>
    <w:tmpl w:val="182C9B70"/>
    <w:lvl w:ilvl="0" w:tplc="84F88F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5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4"/>
  </w:num>
  <w:num w:numId="5" w16cid:durableId="646517247">
    <w:abstractNumId w:val="2"/>
  </w:num>
  <w:num w:numId="6" w16cid:durableId="20225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6B00"/>
    <w:rsid w:val="00007D05"/>
    <w:rsid w:val="00012C3A"/>
    <w:rsid w:val="000142CC"/>
    <w:rsid w:val="0001494F"/>
    <w:rsid w:val="00030C9B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4664"/>
    <w:rsid w:val="000F636E"/>
    <w:rsid w:val="000F6A44"/>
    <w:rsid w:val="000F7BCC"/>
    <w:rsid w:val="00101651"/>
    <w:rsid w:val="00101DAF"/>
    <w:rsid w:val="00104719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370F8"/>
    <w:rsid w:val="00140145"/>
    <w:rsid w:val="0014354D"/>
    <w:rsid w:val="00147556"/>
    <w:rsid w:val="001538D6"/>
    <w:rsid w:val="0015653B"/>
    <w:rsid w:val="0015697B"/>
    <w:rsid w:val="00161168"/>
    <w:rsid w:val="00172A89"/>
    <w:rsid w:val="00172F45"/>
    <w:rsid w:val="001733AC"/>
    <w:rsid w:val="00174097"/>
    <w:rsid w:val="00174561"/>
    <w:rsid w:val="001762B4"/>
    <w:rsid w:val="0017758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7E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237"/>
    <w:rsid w:val="00202495"/>
    <w:rsid w:val="0020637A"/>
    <w:rsid w:val="0021163A"/>
    <w:rsid w:val="0021195E"/>
    <w:rsid w:val="00211FAF"/>
    <w:rsid w:val="00214A63"/>
    <w:rsid w:val="00215684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52292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628A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2F97"/>
    <w:rsid w:val="002E3834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37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0596"/>
    <w:rsid w:val="00352FC9"/>
    <w:rsid w:val="00354273"/>
    <w:rsid w:val="00357A6A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4696"/>
    <w:rsid w:val="00375C12"/>
    <w:rsid w:val="003770BF"/>
    <w:rsid w:val="0037722B"/>
    <w:rsid w:val="00381F32"/>
    <w:rsid w:val="0038586E"/>
    <w:rsid w:val="00385D2B"/>
    <w:rsid w:val="00386888"/>
    <w:rsid w:val="00390C08"/>
    <w:rsid w:val="00396640"/>
    <w:rsid w:val="003A0D5F"/>
    <w:rsid w:val="003A27AF"/>
    <w:rsid w:val="003A2AF8"/>
    <w:rsid w:val="003A5DE3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3F799F"/>
    <w:rsid w:val="0040351E"/>
    <w:rsid w:val="004204A6"/>
    <w:rsid w:val="00421B3E"/>
    <w:rsid w:val="0042540C"/>
    <w:rsid w:val="00431E7D"/>
    <w:rsid w:val="004370EA"/>
    <w:rsid w:val="00445E47"/>
    <w:rsid w:val="00452554"/>
    <w:rsid w:val="00452D3F"/>
    <w:rsid w:val="004534FB"/>
    <w:rsid w:val="00453ECB"/>
    <w:rsid w:val="004547B7"/>
    <w:rsid w:val="0046198F"/>
    <w:rsid w:val="0046413E"/>
    <w:rsid w:val="00466011"/>
    <w:rsid w:val="0046713D"/>
    <w:rsid w:val="004675E6"/>
    <w:rsid w:val="0047077F"/>
    <w:rsid w:val="00471B43"/>
    <w:rsid w:val="00475A5B"/>
    <w:rsid w:val="004767DE"/>
    <w:rsid w:val="004802CA"/>
    <w:rsid w:val="00481744"/>
    <w:rsid w:val="004841E9"/>
    <w:rsid w:val="00484362"/>
    <w:rsid w:val="00486DF0"/>
    <w:rsid w:val="00487B7E"/>
    <w:rsid w:val="004909FC"/>
    <w:rsid w:val="00491D51"/>
    <w:rsid w:val="004950DA"/>
    <w:rsid w:val="00496E63"/>
    <w:rsid w:val="004A18FB"/>
    <w:rsid w:val="004A266F"/>
    <w:rsid w:val="004A44B0"/>
    <w:rsid w:val="004B0C0B"/>
    <w:rsid w:val="004B12ED"/>
    <w:rsid w:val="004B2860"/>
    <w:rsid w:val="004B3535"/>
    <w:rsid w:val="004B53EB"/>
    <w:rsid w:val="004B6F53"/>
    <w:rsid w:val="004B75EE"/>
    <w:rsid w:val="004C0A43"/>
    <w:rsid w:val="004E3531"/>
    <w:rsid w:val="004E3739"/>
    <w:rsid w:val="004E6262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6455C"/>
    <w:rsid w:val="00565A46"/>
    <w:rsid w:val="00571EA8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1BD0"/>
    <w:rsid w:val="005966FD"/>
    <w:rsid w:val="0059752C"/>
    <w:rsid w:val="005A04B8"/>
    <w:rsid w:val="005A0B8B"/>
    <w:rsid w:val="005A0C2C"/>
    <w:rsid w:val="005A3ABE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D6220"/>
    <w:rsid w:val="005E143E"/>
    <w:rsid w:val="005E450F"/>
    <w:rsid w:val="005E548C"/>
    <w:rsid w:val="005E5557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27BB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3C0C"/>
    <w:rsid w:val="0067490A"/>
    <w:rsid w:val="00674FD2"/>
    <w:rsid w:val="00675314"/>
    <w:rsid w:val="0067756F"/>
    <w:rsid w:val="00677E5C"/>
    <w:rsid w:val="00681970"/>
    <w:rsid w:val="006852AF"/>
    <w:rsid w:val="006924EE"/>
    <w:rsid w:val="0069262B"/>
    <w:rsid w:val="00692C1A"/>
    <w:rsid w:val="006A0F5A"/>
    <w:rsid w:val="006B6D48"/>
    <w:rsid w:val="006C6C10"/>
    <w:rsid w:val="006C781E"/>
    <w:rsid w:val="006C7A8B"/>
    <w:rsid w:val="006D1868"/>
    <w:rsid w:val="006D4DAF"/>
    <w:rsid w:val="006D591C"/>
    <w:rsid w:val="006D66FB"/>
    <w:rsid w:val="006E5009"/>
    <w:rsid w:val="006E690E"/>
    <w:rsid w:val="006E7FBF"/>
    <w:rsid w:val="006F39E0"/>
    <w:rsid w:val="006F67E9"/>
    <w:rsid w:val="006F796B"/>
    <w:rsid w:val="00705410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0235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41D9"/>
    <w:rsid w:val="00777B82"/>
    <w:rsid w:val="00783325"/>
    <w:rsid w:val="00783DAB"/>
    <w:rsid w:val="0078482E"/>
    <w:rsid w:val="00784EBD"/>
    <w:rsid w:val="00785370"/>
    <w:rsid w:val="007927CE"/>
    <w:rsid w:val="00792D7F"/>
    <w:rsid w:val="00794276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E5623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6395F"/>
    <w:rsid w:val="00863ACB"/>
    <w:rsid w:val="008711F3"/>
    <w:rsid w:val="008717F0"/>
    <w:rsid w:val="00872DC0"/>
    <w:rsid w:val="00873433"/>
    <w:rsid w:val="008774A7"/>
    <w:rsid w:val="00880B70"/>
    <w:rsid w:val="00880D74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A7455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25F1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19AA"/>
    <w:rsid w:val="009A4826"/>
    <w:rsid w:val="009A6B93"/>
    <w:rsid w:val="009A7FE6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255C"/>
    <w:rsid w:val="009F55B1"/>
    <w:rsid w:val="00A00ED6"/>
    <w:rsid w:val="00A056A7"/>
    <w:rsid w:val="00A12982"/>
    <w:rsid w:val="00A1675E"/>
    <w:rsid w:val="00A23D59"/>
    <w:rsid w:val="00A26692"/>
    <w:rsid w:val="00A30540"/>
    <w:rsid w:val="00A35449"/>
    <w:rsid w:val="00A379D3"/>
    <w:rsid w:val="00A40AAF"/>
    <w:rsid w:val="00A43DC8"/>
    <w:rsid w:val="00A5172C"/>
    <w:rsid w:val="00A520F1"/>
    <w:rsid w:val="00A52762"/>
    <w:rsid w:val="00A52F33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B4810"/>
    <w:rsid w:val="00AC54A8"/>
    <w:rsid w:val="00AC59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02921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1F11"/>
    <w:rsid w:val="00BB3B02"/>
    <w:rsid w:val="00BB7C3E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2EFB"/>
    <w:rsid w:val="00C032B8"/>
    <w:rsid w:val="00C0782E"/>
    <w:rsid w:val="00C11A6E"/>
    <w:rsid w:val="00C1304F"/>
    <w:rsid w:val="00C14285"/>
    <w:rsid w:val="00C14C43"/>
    <w:rsid w:val="00C14D5E"/>
    <w:rsid w:val="00C15472"/>
    <w:rsid w:val="00C2018E"/>
    <w:rsid w:val="00C20B27"/>
    <w:rsid w:val="00C24274"/>
    <w:rsid w:val="00C24E4F"/>
    <w:rsid w:val="00C35BBD"/>
    <w:rsid w:val="00C423F4"/>
    <w:rsid w:val="00C44F58"/>
    <w:rsid w:val="00C55102"/>
    <w:rsid w:val="00C61D33"/>
    <w:rsid w:val="00C671EC"/>
    <w:rsid w:val="00C67A7B"/>
    <w:rsid w:val="00C7319F"/>
    <w:rsid w:val="00C835BE"/>
    <w:rsid w:val="00C84BE6"/>
    <w:rsid w:val="00C9311C"/>
    <w:rsid w:val="00C93EA2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2B80"/>
    <w:rsid w:val="00CF34CF"/>
    <w:rsid w:val="00CF5AC3"/>
    <w:rsid w:val="00D13EFF"/>
    <w:rsid w:val="00D2070B"/>
    <w:rsid w:val="00D20780"/>
    <w:rsid w:val="00D20DC7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81C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385A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20E0"/>
    <w:rsid w:val="00DC4D5A"/>
    <w:rsid w:val="00DD01BC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4E7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5B69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0B7C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2C3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1303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6</cp:revision>
  <cp:lastPrinted>2024-12-03T13:55:00Z</cp:lastPrinted>
  <dcterms:created xsi:type="dcterms:W3CDTF">2024-12-03T13:56:00Z</dcterms:created>
  <dcterms:modified xsi:type="dcterms:W3CDTF">2025-01-28T13:07:00Z</dcterms:modified>
</cp:coreProperties>
</file>