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AD" w:rsidRDefault="008900AD" w:rsidP="0049237B">
      <w:pPr>
        <w:spacing w:after="0" w:line="360" w:lineRule="auto"/>
        <w:jc w:val="both"/>
        <w:textAlignment w:val="top"/>
        <w:outlineLvl w:val="0"/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</w:pPr>
      <w:r w:rsidRPr="00A67DF5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 xml:space="preserve">Program na podporu tělovýchovy a sportu z rozpočtu statutárního města Ostravy </w:t>
      </w:r>
      <w:r w:rsidR="001566E7" w:rsidRPr="00F75BD3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>pro</w:t>
      </w:r>
      <w:r w:rsidR="001566E7" w:rsidRPr="00032982">
        <w:rPr>
          <w:rFonts w:ascii="Arial" w:eastAsia="Times New Roman" w:hAnsi="Arial" w:cs="Arial"/>
          <w:b/>
          <w:bCs/>
          <w:kern w:val="36"/>
          <w:sz w:val="32"/>
          <w:szCs w:val="32"/>
          <w:lang w:eastAsia="cs-CZ"/>
        </w:rPr>
        <w:t xml:space="preserve"> </w:t>
      </w:r>
      <w:r w:rsidR="001566E7" w:rsidRPr="00F75BD3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>období</w:t>
      </w:r>
      <w:r w:rsidR="001566E7" w:rsidRPr="00032982">
        <w:rPr>
          <w:rFonts w:ascii="Arial" w:eastAsia="Times New Roman" w:hAnsi="Arial" w:cs="Arial"/>
          <w:b/>
          <w:bCs/>
          <w:kern w:val="36"/>
          <w:sz w:val="32"/>
          <w:szCs w:val="32"/>
          <w:lang w:eastAsia="cs-CZ"/>
        </w:rPr>
        <w:t xml:space="preserve"> </w:t>
      </w:r>
      <w:r w:rsidR="00B17076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>2020</w:t>
      </w:r>
      <w:r w:rsidR="00CF3660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> </w:t>
      </w:r>
      <w:r w:rsidR="00B17076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>-</w:t>
      </w:r>
      <w:r w:rsidR="00CF3660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> </w:t>
      </w:r>
      <w:r w:rsidR="00B17076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>2021</w:t>
      </w:r>
      <w:r w:rsidRPr="00A67DF5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 xml:space="preserve"> (kód </w:t>
      </w:r>
      <w:proofErr w:type="spellStart"/>
      <w:r w:rsidRPr="00A67DF5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>ŠaS</w:t>
      </w:r>
      <w:proofErr w:type="spellEnd"/>
      <w:r w:rsidRPr="00A67DF5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>/S)</w:t>
      </w:r>
    </w:p>
    <w:p w:rsidR="0049237B" w:rsidRPr="00CE02AE" w:rsidRDefault="0049237B" w:rsidP="0049237B">
      <w:pPr>
        <w:pStyle w:val="Zkladntext"/>
        <w:widowControl/>
        <w:tabs>
          <w:tab w:val="left" w:pos="567"/>
          <w:tab w:val="left" w:pos="708"/>
        </w:tabs>
        <w:spacing w:after="120"/>
        <w:ind w:left="567" w:right="0" w:hanging="567"/>
        <w:rPr>
          <w:rFonts w:ascii="Arial" w:hAnsi="Arial" w:cs="Arial"/>
          <w:b/>
          <w:iCs w:val="0"/>
          <w:snapToGrid/>
          <w:color w:val="004189"/>
          <w:szCs w:val="22"/>
        </w:rPr>
      </w:pP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 xml:space="preserve">I. </w:t>
      </w:r>
      <w:r>
        <w:rPr>
          <w:rFonts w:ascii="Arial" w:hAnsi="Arial" w:cs="Arial"/>
          <w:b/>
          <w:iCs w:val="0"/>
          <w:snapToGrid/>
          <w:color w:val="004189"/>
          <w:szCs w:val="22"/>
        </w:rPr>
        <w:t>Název programu (kód programu)</w:t>
      </w: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 xml:space="preserve"> </w:t>
      </w:r>
    </w:p>
    <w:p w:rsidR="0049237B" w:rsidRPr="0049237B" w:rsidRDefault="00E635C1" w:rsidP="0049237B">
      <w:pPr>
        <w:spacing w:after="0" w:line="36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P</w:t>
      </w:r>
      <w:r w:rsidR="00367D50">
        <w:rPr>
          <w:rFonts w:ascii="Times New Roman" w:eastAsia="Times New Roman" w:hAnsi="Times New Roman" w:cs="Times New Roman"/>
          <w:bCs/>
          <w:iCs/>
          <w:lang w:eastAsia="cs-CZ"/>
        </w:rPr>
        <w:t>rogram na podporu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tělovýchovy a sportu</w:t>
      </w:r>
      <w:r w:rsidR="0049237B" w:rsidRPr="0049237B">
        <w:rPr>
          <w:rFonts w:ascii="Times New Roman" w:eastAsia="Times New Roman" w:hAnsi="Times New Roman" w:cs="Times New Roman"/>
          <w:bCs/>
          <w:iCs/>
          <w:lang w:eastAsia="cs-CZ"/>
        </w:rPr>
        <w:t xml:space="preserve"> z rozpočtu statutárního města Ostravy </w:t>
      </w:r>
      <w:r w:rsidR="001566E7" w:rsidRPr="00125332">
        <w:rPr>
          <w:rFonts w:ascii="Times New Roman" w:eastAsia="Times New Roman" w:hAnsi="Times New Roman" w:cs="Times New Roman"/>
          <w:bCs/>
          <w:iCs/>
          <w:lang w:eastAsia="cs-CZ"/>
        </w:rPr>
        <w:t>pro</w:t>
      </w:r>
      <w:r w:rsidR="001566E7" w:rsidRPr="0016621F">
        <w:rPr>
          <w:rFonts w:ascii="Times New Roman" w:eastAsia="Times New Roman" w:hAnsi="Times New Roman" w:cs="Times New Roman"/>
          <w:bCs/>
          <w:iCs/>
          <w:color w:val="FF0000"/>
          <w:lang w:eastAsia="cs-CZ"/>
        </w:rPr>
        <w:t xml:space="preserve"> </w:t>
      </w:r>
      <w:r w:rsidR="001566E7" w:rsidRPr="00F75BD3">
        <w:rPr>
          <w:rFonts w:ascii="Times New Roman" w:eastAsia="Times New Roman" w:hAnsi="Times New Roman" w:cs="Times New Roman"/>
          <w:bCs/>
          <w:iCs/>
          <w:lang w:eastAsia="cs-CZ"/>
        </w:rPr>
        <w:t xml:space="preserve">období </w:t>
      </w:r>
      <w:r w:rsidR="00B17076">
        <w:rPr>
          <w:rFonts w:ascii="Times New Roman" w:eastAsia="Times New Roman" w:hAnsi="Times New Roman" w:cs="Times New Roman"/>
          <w:bCs/>
          <w:iCs/>
          <w:lang w:eastAsia="cs-CZ"/>
        </w:rPr>
        <w:t>2020 - 2021</w:t>
      </w:r>
      <w:r w:rsidR="0049237B" w:rsidRPr="0049237B">
        <w:rPr>
          <w:rFonts w:ascii="Times New Roman" w:eastAsia="Times New Roman" w:hAnsi="Times New Roman" w:cs="Times New Roman"/>
          <w:bCs/>
          <w:iCs/>
          <w:lang w:eastAsia="cs-CZ"/>
        </w:rPr>
        <w:t xml:space="preserve"> (kód </w:t>
      </w:r>
      <w:proofErr w:type="spellStart"/>
      <w:r w:rsidR="0049237B" w:rsidRPr="0049237B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49237B" w:rsidRPr="0049237B">
        <w:rPr>
          <w:rFonts w:ascii="Times New Roman" w:eastAsia="Times New Roman" w:hAnsi="Times New Roman" w:cs="Times New Roman"/>
          <w:bCs/>
          <w:iCs/>
          <w:lang w:eastAsia="cs-CZ"/>
        </w:rPr>
        <w:t>/S)</w:t>
      </w:r>
    </w:p>
    <w:p w:rsidR="00A71128" w:rsidRDefault="00A71128" w:rsidP="00A71128">
      <w:pPr>
        <w:pStyle w:val="Zkladntext"/>
        <w:widowControl/>
        <w:tabs>
          <w:tab w:val="left" w:pos="567"/>
          <w:tab w:val="left" w:pos="708"/>
        </w:tabs>
        <w:spacing w:after="120"/>
        <w:ind w:left="567" w:right="0" w:hanging="567"/>
        <w:rPr>
          <w:rFonts w:ascii="Arial" w:hAnsi="Arial" w:cs="Arial"/>
          <w:b/>
          <w:iCs w:val="0"/>
          <w:snapToGrid/>
          <w:color w:val="004189"/>
          <w:szCs w:val="22"/>
        </w:rPr>
      </w:pP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 xml:space="preserve">II. </w:t>
      </w:r>
      <w:r w:rsidR="00F71D3F">
        <w:rPr>
          <w:rFonts w:ascii="Arial" w:hAnsi="Arial" w:cs="Arial"/>
          <w:b/>
          <w:iCs w:val="0"/>
          <w:snapToGrid/>
          <w:color w:val="004189"/>
          <w:szCs w:val="22"/>
        </w:rPr>
        <w:t>Vyhlašovatel programu, poskytovatel</w:t>
      </w:r>
      <w:r>
        <w:rPr>
          <w:rFonts w:ascii="Arial" w:hAnsi="Arial" w:cs="Arial"/>
          <w:b/>
          <w:iCs w:val="0"/>
          <w:snapToGrid/>
          <w:color w:val="004189"/>
          <w:szCs w:val="22"/>
        </w:rPr>
        <w:t xml:space="preserve"> dotace</w:t>
      </w:r>
    </w:p>
    <w:p w:rsidR="00A71128" w:rsidRDefault="00A71128" w:rsidP="00A71128">
      <w:pPr>
        <w:pStyle w:val="Zkladntext"/>
        <w:widowControl/>
        <w:tabs>
          <w:tab w:val="left" w:pos="567"/>
          <w:tab w:val="left" w:pos="708"/>
        </w:tabs>
        <w:ind w:left="567" w:right="0" w:hanging="567"/>
        <w:jc w:val="left"/>
        <w:rPr>
          <w:snapToGrid/>
          <w:szCs w:val="22"/>
        </w:rPr>
      </w:pPr>
      <w:r w:rsidRPr="00A71128">
        <w:rPr>
          <w:snapToGrid/>
          <w:szCs w:val="22"/>
        </w:rPr>
        <w:t>Vyhlašovatelem programu a poskytovatelem dotace je statutární město Ostra</w:t>
      </w:r>
      <w:r>
        <w:rPr>
          <w:snapToGrid/>
          <w:szCs w:val="22"/>
        </w:rPr>
        <w:t xml:space="preserve">va, Prokešovo náměstí 8, </w:t>
      </w:r>
    </w:p>
    <w:p w:rsidR="00A71128" w:rsidRDefault="00A71128" w:rsidP="0049237B">
      <w:pPr>
        <w:pStyle w:val="Zkladntext"/>
        <w:widowControl/>
        <w:tabs>
          <w:tab w:val="left" w:pos="567"/>
          <w:tab w:val="left" w:pos="708"/>
        </w:tabs>
        <w:spacing w:before="0"/>
        <w:ind w:left="567" w:right="0" w:hanging="567"/>
        <w:jc w:val="left"/>
        <w:rPr>
          <w:snapToGrid/>
          <w:szCs w:val="22"/>
        </w:rPr>
      </w:pPr>
      <w:r>
        <w:rPr>
          <w:snapToGrid/>
          <w:szCs w:val="22"/>
        </w:rPr>
        <w:t xml:space="preserve">729 30 </w:t>
      </w:r>
      <w:r w:rsidRPr="00A71128">
        <w:rPr>
          <w:snapToGrid/>
          <w:szCs w:val="22"/>
        </w:rPr>
        <w:t>Ostrava, IČO: 00845451</w:t>
      </w:r>
      <w:r w:rsidR="0049237B">
        <w:rPr>
          <w:snapToGrid/>
          <w:szCs w:val="22"/>
        </w:rPr>
        <w:t>.</w:t>
      </w:r>
    </w:p>
    <w:p w:rsidR="0049237B" w:rsidRPr="00CE02AE" w:rsidRDefault="002D221D" w:rsidP="0031426E">
      <w:pPr>
        <w:pStyle w:val="Zkladntext"/>
        <w:widowControl/>
        <w:tabs>
          <w:tab w:val="left" w:pos="567"/>
          <w:tab w:val="left" w:pos="708"/>
        </w:tabs>
        <w:spacing w:before="240" w:after="120"/>
        <w:ind w:left="567" w:right="0" w:hanging="567"/>
        <w:rPr>
          <w:rFonts w:ascii="Arial" w:hAnsi="Arial" w:cs="Arial"/>
          <w:b/>
          <w:iCs w:val="0"/>
          <w:snapToGrid/>
          <w:color w:val="004189"/>
          <w:szCs w:val="22"/>
        </w:rPr>
      </w:pP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>II</w:t>
      </w:r>
      <w:r w:rsidR="000713EF">
        <w:rPr>
          <w:rFonts w:ascii="Arial" w:hAnsi="Arial" w:cs="Arial"/>
          <w:b/>
          <w:iCs w:val="0"/>
          <w:snapToGrid/>
          <w:color w:val="004189"/>
          <w:szCs w:val="22"/>
        </w:rPr>
        <w:t>I</w:t>
      </w: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 xml:space="preserve">. </w:t>
      </w:r>
      <w:r w:rsidR="00B67D60" w:rsidRPr="00DA0583">
        <w:rPr>
          <w:rFonts w:ascii="Arial" w:hAnsi="Arial" w:cs="Arial"/>
          <w:b/>
          <w:iCs w:val="0"/>
          <w:snapToGrid/>
          <w:color w:val="004189"/>
          <w:szCs w:val="22"/>
        </w:rPr>
        <w:t>Účel</w:t>
      </w:r>
      <w:r w:rsidRPr="00DA0583">
        <w:rPr>
          <w:rFonts w:ascii="Arial" w:hAnsi="Arial" w:cs="Arial"/>
          <w:b/>
          <w:iCs w:val="0"/>
          <w:snapToGrid/>
          <w:color w:val="004189"/>
          <w:szCs w:val="22"/>
        </w:rPr>
        <w:t xml:space="preserve"> </w:t>
      </w:r>
      <w:r w:rsidR="000713EF" w:rsidRPr="00DA0583">
        <w:rPr>
          <w:rFonts w:ascii="Arial" w:hAnsi="Arial" w:cs="Arial"/>
          <w:b/>
          <w:iCs w:val="0"/>
          <w:snapToGrid/>
          <w:color w:val="004189"/>
          <w:szCs w:val="22"/>
        </w:rPr>
        <w:t xml:space="preserve">dotačního programu </w:t>
      </w:r>
      <w:r w:rsidR="00B67D60" w:rsidRPr="00DA0583">
        <w:rPr>
          <w:rFonts w:ascii="Arial" w:hAnsi="Arial" w:cs="Arial"/>
          <w:b/>
          <w:iCs w:val="0"/>
          <w:snapToGrid/>
          <w:color w:val="004189"/>
          <w:szCs w:val="22"/>
        </w:rPr>
        <w:t>a jeho témata</w:t>
      </w:r>
    </w:p>
    <w:p w:rsidR="002D221D" w:rsidRDefault="002D221D" w:rsidP="00BD6998">
      <w:pPr>
        <w:pStyle w:val="Odstavecseseznamem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9237B">
        <w:rPr>
          <w:rFonts w:ascii="Times New Roman" w:eastAsia="Times New Roman" w:hAnsi="Times New Roman" w:cs="Times New Roman"/>
          <w:b/>
          <w:bCs/>
          <w:iCs/>
          <w:lang w:eastAsia="cs-CZ"/>
        </w:rPr>
        <w:t>Sportovní infrastruktura – výstavba, rekonstrukce, opravy</w:t>
      </w:r>
      <w:r w:rsidRPr="0049237B">
        <w:rPr>
          <w:rFonts w:ascii="Times New Roman" w:eastAsia="Times New Roman" w:hAnsi="Times New Roman" w:cs="Times New Roman"/>
          <w:bCs/>
          <w:iCs/>
          <w:lang w:eastAsia="cs-CZ"/>
        </w:rPr>
        <w:t xml:space="preserve"> (kód </w:t>
      </w:r>
      <w:proofErr w:type="spellStart"/>
      <w:r w:rsidRPr="0049237B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Pr="0049237B">
        <w:rPr>
          <w:rFonts w:ascii="Times New Roman" w:eastAsia="Times New Roman" w:hAnsi="Times New Roman" w:cs="Times New Roman"/>
          <w:bCs/>
          <w:iCs/>
          <w:lang w:eastAsia="cs-CZ"/>
        </w:rPr>
        <w:t>/S/1)</w:t>
      </w:r>
      <w:r w:rsidR="0049237B" w:rsidRPr="0049237B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594050" w:rsidRPr="0062269B" w:rsidRDefault="00594050" w:rsidP="00594050">
      <w:pPr>
        <w:pStyle w:val="Odstavecseseznamem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>Podpora pravidelné činnosti sportovních klubů</w:t>
      </w:r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E03E6B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v maximální výši </w:t>
      </w:r>
      <w:r w:rsidR="00E03E6B"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>50.000,- Kč</w:t>
      </w:r>
      <w:r w:rsidR="00E03E6B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(kód </w:t>
      </w:r>
      <w:proofErr w:type="spellStart"/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>/S/2).</w:t>
      </w:r>
    </w:p>
    <w:p w:rsidR="0049237B" w:rsidRDefault="00AC3076" w:rsidP="00BD6998">
      <w:pPr>
        <w:pStyle w:val="Zkladntext"/>
        <w:widowControl/>
        <w:numPr>
          <w:ilvl w:val="0"/>
          <w:numId w:val="13"/>
        </w:numPr>
        <w:tabs>
          <w:tab w:val="left" w:pos="709"/>
        </w:tabs>
        <w:spacing w:before="0" w:after="120"/>
        <w:ind w:left="782" w:right="0" w:hanging="357"/>
        <w:rPr>
          <w:rFonts w:ascii="Arial" w:hAnsi="Arial" w:cs="Arial"/>
          <w:b/>
          <w:iCs w:val="0"/>
          <w:snapToGrid/>
          <w:color w:val="004189"/>
          <w:szCs w:val="22"/>
        </w:rPr>
      </w:pPr>
      <w:r>
        <w:rPr>
          <w:b/>
        </w:rPr>
        <w:t xml:space="preserve"> </w:t>
      </w:r>
      <w:r w:rsidR="007005FE" w:rsidRPr="004B6CC6">
        <w:rPr>
          <w:b/>
        </w:rPr>
        <w:t>Podpora sportovních akcí významně reprezentující</w:t>
      </w:r>
      <w:r w:rsidR="00E635C1">
        <w:rPr>
          <w:b/>
        </w:rPr>
        <w:t>ch statutární</w:t>
      </w:r>
      <w:r w:rsidR="007005FE" w:rsidRPr="004B6CC6">
        <w:rPr>
          <w:b/>
        </w:rPr>
        <w:t xml:space="preserve"> město Ostravu</w:t>
      </w:r>
      <w:r w:rsidR="007005FE" w:rsidRPr="004B6CC6">
        <w:t xml:space="preserve"> (kód </w:t>
      </w:r>
      <w:proofErr w:type="spellStart"/>
      <w:r w:rsidR="007005FE" w:rsidRPr="004B6CC6">
        <w:t>ŠaS</w:t>
      </w:r>
      <w:proofErr w:type="spellEnd"/>
      <w:r w:rsidR="007005FE" w:rsidRPr="004B6CC6">
        <w:t>/S</w:t>
      </w:r>
      <w:r w:rsidR="007005FE" w:rsidRPr="0062269B">
        <w:t>/</w:t>
      </w:r>
      <w:r w:rsidR="00594050" w:rsidRPr="0062269B">
        <w:rPr>
          <w:snapToGrid/>
          <w:szCs w:val="22"/>
        </w:rPr>
        <w:t>3</w:t>
      </w:r>
      <w:r w:rsidR="007005FE" w:rsidRPr="0062269B">
        <w:t>)</w:t>
      </w:r>
      <w:r w:rsidR="0049237B" w:rsidRPr="0062269B">
        <w:t>.</w:t>
      </w:r>
      <w:r w:rsidR="0049237B" w:rsidRPr="0049237B">
        <w:rPr>
          <w:rFonts w:ascii="Arial" w:hAnsi="Arial" w:cs="Arial"/>
          <w:b/>
          <w:iCs w:val="0"/>
          <w:snapToGrid/>
          <w:color w:val="004189"/>
          <w:szCs w:val="22"/>
        </w:rPr>
        <w:t xml:space="preserve"> </w:t>
      </w:r>
    </w:p>
    <w:p w:rsidR="00CE02AE" w:rsidRDefault="00594050" w:rsidP="0049237B">
      <w:pPr>
        <w:spacing w:after="120" w:line="252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>Dotační program je vyhlašován za účelem zajištění celoročního provozu sportovních klubů či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podpory konání</w:t>
      </w:r>
      <w:r w:rsidR="004E6C4A" w:rsidRPr="004E6C4A">
        <w:rPr>
          <w:rFonts w:ascii="Times New Roman" w:eastAsia="Times New Roman" w:hAnsi="Times New Roman" w:cs="Times New Roman"/>
          <w:bCs/>
          <w:iCs/>
          <w:lang w:eastAsia="cs-CZ"/>
        </w:rPr>
        <w:t xml:space="preserve"> akcí </w:t>
      </w:r>
      <w:r w:rsidR="004E6C4A" w:rsidRPr="00B7399F">
        <w:rPr>
          <w:rFonts w:ascii="Times New Roman" w:eastAsia="Times New Roman" w:hAnsi="Times New Roman" w:cs="Times New Roman"/>
          <w:bCs/>
          <w:iCs/>
          <w:lang w:eastAsia="cs-CZ"/>
        </w:rPr>
        <w:t>zejména pro děti a mládež, včetně handicapovaných občanů</w:t>
      </w:r>
      <w:r w:rsidR="004E6C4A" w:rsidRPr="004E6C4A">
        <w:rPr>
          <w:rFonts w:ascii="Times New Roman" w:eastAsia="Times New Roman" w:hAnsi="Times New Roman" w:cs="Times New Roman"/>
          <w:bCs/>
          <w:iCs/>
          <w:lang w:eastAsia="cs-CZ"/>
        </w:rPr>
        <w:t xml:space="preserve"> s celoměstským dopadem, příp. účast na vybraných akcích konajících se mimo území města, které významně reprezentují statutární město Ostravu</w:t>
      </w:r>
      <w:r w:rsidR="004E6C4A">
        <w:rPr>
          <w:rFonts w:ascii="Times New Roman" w:eastAsia="Times New Roman" w:hAnsi="Times New Roman" w:cs="Times New Roman"/>
          <w:bCs/>
          <w:iCs/>
          <w:lang w:eastAsia="cs-CZ"/>
        </w:rPr>
        <w:t xml:space="preserve">. </w:t>
      </w:r>
      <w:r w:rsidR="004E6C4A" w:rsidRPr="00B7399F">
        <w:rPr>
          <w:rFonts w:ascii="Times New Roman" w:eastAsia="Times New Roman" w:hAnsi="Times New Roman" w:cs="Times New Roman"/>
          <w:bCs/>
          <w:iCs/>
          <w:lang w:eastAsia="cs-CZ"/>
        </w:rPr>
        <w:t>D</w:t>
      </w:r>
      <w:r w:rsidR="0049237B" w:rsidRPr="00B7399F">
        <w:rPr>
          <w:rFonts w:ascii="Times New Roman" w:eastAsia="Times New Roman" w:hAnsi="Times New Roman" w:cs="Times New Roman"/>
          <w:bCs/>
          <w:iCs/>
          <w:lang w:eastAsia="cs-CZ"/>
        </w:rPr>
        <w:t>ále na udržování a rozši</w:t>
      </w:r>
      <w:r w:rsidR="004455D7" w:rsidRPr="00B7399F">
        <w:rPr>
          <w:rFonts w:ascii="Times New Roman" w:eastAsia="Times New Roman" w:hAnsi="Times New Roman" w:cs="Times New Roman"/>
          <w:bCs/>
          <w:iCs/>
          <w:lang w:eastAsia="cs-CZ"/>
        </w:rPr>
        <w:t>řování sportovní infrastruktury</w:t>
      </w:r>
      <w:r w:rsidR="004455D7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8B650B" w:rsidRPr="00BD4DD3" w:rsidRDefault="00B67D60" w:rsidP="0031426E">
      <w:pPr>
        <w:spacing w:before="240" w:after="12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0C6BBB">
        <w:rPr>
          <w:rFonts w:ascii="Arial" w:eastAsia="Times New Roman" w:hAnsi="Arial" w:cs="Arial"/>
          <w:b/>
          <w:bCs/>
          <w:color w:val="004189"/>
          <w:lang w:eastAsia="cs-CZ"/>
        </w:rPr>
        <w:t>V</w:t>
      </w:r>
      <w:r w:rsidR="000C6BBB"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. </w:t>
      </w:r>
      <w:r w:rsidR="00277F01">
        <w:rPr>
          <w:rFonts w:ascii="Arial" w:eastAsia="Times New Roman" w:hAnsi="Arial" w:cs="Arial"/>
          <w:b/>
          <w:bCs/>
          <w:color w:val="004189"/>
          <w:lang w:eastAsia="cs-CZ"/>
        </w:rPr>
        <w:t>Okruh způsobilých žadatelů</w:t>
      </w:r>
    </w:p>
    <w:p w:rsidR="008B650B" w:rsidRPr="006B7384" w:rsidRDefault="008B650B" w:rsidP="00385074">
      <w:pPr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Dotační program je určen pro právnické</w:t>
      </w:r>
      <w:r w:rsidR="005C0544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, příp. fyzické osoby podnikající </w:t>
      </w:r>
      <w:r w:rsidR="00F31365" w:rsidRPr="006B7384">
        <w:rPr>
          <w:rFonts w:ascii="Times New Roman" w:eastAsia="Times New Roman" w:hAnsi="Times New Roman" w:cs="Times New Roman"/>
          <w:bCs/>
          <w:iCs/>
          <w:lang w:eastAsia="cs-CZ"/>
        </w:rPr>
        <w:t>zajišťující tělovýchovnou a</w:t>
      </w:r>
      <w:r w:rsidR="00385074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F31365" w:rsidRPr="006B7384">
        <w:rPr>
          <w:rFonts w:ascii="Times New Roman" w:eastAsia="Times New Roman" w:hAnsi="Times New Roman" w:cs="Times New Roman"/>
          <w:bCs/>
          <w:iCs/>
          <w:lang w:eastAsia="cs-CZ"/>
        </w:rPr>
        <w:t>sportovní činnost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8B650B" w:rsidRPr="006B7384" w:rsidRDefault="008B650B" w:rsidP="00BD4DD3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O dotace v tomto dotačním programu nemohou žádat:</w:t>
      </w:r>
    </w:p>
    <w:p w:rsidR="008B650B" w:rsidRPr="006B7384" w:rsidRDefault="008B650B" w:rsidP="00BD6998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politické strany a politická hnutí dle zákona č. 424/1991 Sb., o sdružování v politických stranách a hnutíc</w:t>
      </w:r>
      <w:r w:rsidR="004E360F">
        <w:rPr>
          <w:rFonts w:ascii="Times New Roman" w:eastAsia="Times New Roman" w:hAnsi="Times New Roman" w:cs="Times New Roman"/>
          <w:bCs/>
          <w:iCs/>
          <w:lang w:eastAsia="cs-CZ"/>
        </w:rPr>
        <w:t>h</w:t>
      </w:r>
      <w:r w:rsidR="00A47A0D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ve znění pozdějších předpisů;</w:t>
      </w:r>
    </w:p>
    <w:p w:rsidR="008B650B" w:rsidRPr="006B7384" w:rsidRDefault="008B650B" w:rsidP="00BD6998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příspěvkové organizace dle zákona č. 250/2000 Sb., o rozpočtových pravidlech územních rozpočtů, ve znění pozdějších pře</w:t>
      </w:r>
      <w:r w:rsidR="00A47A0D" w:rsidRPr="006B7384">
        <w:rPr>
          <w:rFonts w:ascii="Times New Roman" w:eastAsia="Times New Roman" w:hAnsi="Times New Roman" w:cs="Times New Roman"/>
          <w:bCs/>
          <w:iCs/>
          <w:lang w:eastAsia="cs-CZ"/>
        </w:rPr>
        <w:t>dpisů;</w:t>
      </w:r>
    </w:p>
    <w:p w:rsidR="008B650B" w:rsidRPr="006B7384" w:rsidRDefault="008B650B" w:rsidP="00BD6998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organizační složky státu, zařízení státu mající obdobné postavení jako organizační složky státu, příspěvkové organizace zřízené organizačními složkami státu </w:t>
      </w:r>
      <w:r w:rsidR="00A47A0D" w:rsidRPr="006B7384">
        <w:rPr>
          <w:rFonts w:ascii="Times New Roman" w:eastAsia="Times New Roman" w:hAnsi="Times New Roman" w:cs="Times New Roman"/>
          <w:bCs/>
          <w:iCs/>
          <w:lang w:eastAsia="cs-CZ"/>
        </w:rPr>
        <w:t>a státní podniky;</w:t>
      </w:r>
    </w:p>
    <w:p w:rsidR="008B650B" w:rsidRPr="006B7384" w:rsidRDefault="00A47A0D" w:rsidP="00BD6998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obce;</w:t>
      </w:r>
    </w:p>
    <w:p w:rsidR="00CA4357" w:rsidRPr="0062269B" w:rsidRDefault="00CA4357" w:rsidP="00BD6998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>střešní sportovní organizace (např. Česká obec sokolská, Česká unie sportů, Orel atd.) a jednotlivé sportovní svazy (celostátní, krajské, okresní), s výjimkou</w:t>
      </w:r>
      <w:r w:rsidR="00CE02AE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tématu </w:t>
      </w:r>
      <w:r w:rsidR="00594050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3 </w:t>
      </w:r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dotačního programu </w:t>
      </w:r>
      <w:r w:rsidR="00CE02AE" w:rsidRPr="0062269B">
        <w:rPr>
          <w:rFonts w:ascii="Times New Roman" w:eastAsia="Times New Roman" w:hAnsi="Times New Roman" w:cs="Times New Roman"/>
          <w:bCs/>
          <w:iCs/>
          <w:lang w:eastAsia="cs-CZ"/>
        </w:rPr>
        <w:t>(</w:t>
      </w:r>
      <w:proofErr w:type="spellStart"/>
      <w:r w:rsidR="00CE02AE" w:rsidRPr="0062269B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CE02AE" w:rsidRPr="0062269B">
        <w:rPr>
          <w:rFonts w:ascii="Times New Roman" w:eastAsia="Times New Roman" w:hAnsi="Times New Roman" w:cs="Times New Roman"/>
          <w:bCs/>
          <w:iCs/>
          <w:lang w:eastAsia="cs-CZ"/>
        </w:rPr>
        <w:t>/S/</w:t>
      </w:r>
      <w:r w:rsidR="00594050" w:rsidRPr="0062269B">
        <w:rPr>
          <w:rFonts w:ascii="Times New Roman" w:eastAsia="Times New Roman" w:hAnsi="Times New Roman" w:cs="Times New Roman"/>
          <w:bCs/>
          <w:iCs/>
          <w:lang w:eastAsia="cs-CZ"/>
        </w:rPr>
        <w:t>3</w:t>
      </w:r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 w:rsidR="00A47A0D" w:rsidRPr="0062269B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CE02AE" w:rsidRPr="0062269B" w:rsidRDefault="008B650B" w:rsidP="00BD6998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>fyzické osoby</w:t>
      </w:r>
      <w:r w:rsidR="005C0544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podnikající</w:t>
      </w:r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>,</w:t>
      </w:r>
      <w:r w:rsidR="00935865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s výjimkou</w:t>
      </w:r>
      <w:r w:rsidR="002062FB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62269B" w:rsidRPr="0062269B">
        <w:rPr>
          <w:rFonts w:ascii="Times New Roman" w:eastAsia="Times New Roman" w:hAnsi="Times New Roman" w:cs="Times New Roman"/>
          <w:bCs/>
          <w:iCs/>
          <w:lang w:eastAsia="cs-CZ"/>
        </w:rPr>
        <w:t>tématu 3 dotačního</w:t>
      </w:r>
      <w:r w:rsidR="00CE02AE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programu (</w:t>
      </w:r>
      <w:proofErr w:type="spellStart"/>
      <w:r w:rsidR="00CE02AE" w:rsidRPr="0062269B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CE02AE" w:rsidRPr="0062269B">
        <w:rPr>
          <w:rFonts w:ascii="Times New Roman" w:eastAsia="Times New Roman" w:hAnsi="Times New Roman" w:cs="Times New Roman"/>
          <w:bCs/>
          <w:iCs/>
          <w:lang w:eastAsia="cs-CZ"/>
        </w:rPr>
        <w:t>/S/</w:t>
      </w:r>
      <w:r w:rsidR="00594050" w:rsidRPr="0062269B">
        <w:rPr>
          <w:rFonts w:ascii="Times New Roman" w:eastAsia="Times New Roman" w:hAnsi="Times New Roman" w:cs="Times New Roman"/>
          <w:bCs/>
          <w:iCs/>
          <w:lang w:eastAsia="cs-CZ"/>
        </w:rPr>
        <w:t>3</w:t>
      </w:r>
      <w:r w:rsidR="00CE02AE" w:rsidRPr="0062269B">
        <w:rPr>
          <w:rFonts w:ascii="Times New Roman" w:eastAsia="Times New Roman" w:hAnsi="Times New Roman" w:cs="Times New Roman"/>
          <w:bCs/>
          <w:iCs/>
          <w:lang w:eastAsia="cs-CZ"/>
        </w:rPr>
        <w:t>);</w:t>
      </w:r>
    </w:p>
    <w:p w:rsidR="00CE02AE" w:rsidRPr="0062269B" w:rsidRDefault="008B650B" w:rsidP="00BD6998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>veřejné obchodní spole</w:t>
      </w:r>
      <w:r w:rsidR="00CE02AE" w:rsidRPr="0062269B">
        <w:rPr>
          <w:rFonts w:ascii="Times New Roman" w:eastAsia="Times New Roman" w:hAnsi="Times New Roman" w:cs="Times New Roman"/>
          <w:bCs/>
          <w:iCs/>
          <w:lang w:eastAsia="cs-CZ"/>
        </w:rPr>
        <w:t>čnosti, komanditní společnosti;</w:t>
      </w:r>
      <w:r w:rsidR="00F71D3F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s výjimkou tématu </w:t>
      </w:r>
      <w:r w:rsidR="00594050" w:rsidRPr="0062269B">
        <w:rPr>
          <w:rFonts w:ascii="Times New Roman" w:eastAsia="Times New Roman" w:hAnsi="Times New Roman" w:cs="Times New Roman"/>
          <w:bCs/>
          <w:iCs/>
          <w:lang w:eastAsia="cs-CZ"/>
        </w:rPr>
        <w:t>3</w:t>
      </w:r>
      <w:r w:rsidR="00594050" w:rsidRPr="0062269B">
        <w:rPr>
          <w:rFonts w:ascii="Times New Roman" w:eastAsia="Times New Roman" w:hAnsi="Times New Roman" w:cs="Times New Roman"/>
          <w:bCs/>
          <w:iCs/>
          <w:color w:val="00B050"/>
          <w:lang w:eastAsia="cs-CZ"/>
        </w:rPr>
        <w:t xml:space="preserve"> </w:t>
      </w:r>
      <w:r w:rsidR="00963E3D" w:rsidRPr="0062269B">
        <w:rPr>
          <w:rFonts w:ascii="Times New Roman" w:eastAsia="Times New Roman" w:hAnsi="Times New Roman" w:cs="Times New Roman"/>
          <w:bCs/>
          <w:iCs/>
          <w:lang w:eastAsia="cs-CZ"/>
        </w:rPr>
        <w:t>dotačního programu (</w:t>
      </w:r>
      <w:proofErr w:type="spellStart"/>
      <w:r w:rsidR="00963E3D" w:rsidRPr="0062269B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963E3D" w:rsidRPr="0062269B">
        <w:rPr>
          <w:rFonts w:ascii="Times New Roman" w:eastAsia="Times New Roman" w:hAnsi="Times New Roman" w:cs="Times New Roman"/>
          <w:bCs/>
          <w:iCs/>
          <w:lang w:eastAsia="cs-CZ"/>
        </w:rPr>
        <w:t>/S/</w:t>
      </w:r>
      <w:r w:rsidR="00594050" w:rsidRPr="0062269B">
        <w:rPr>
          <w:rFonts w:ascii="Times New Roman" w:eastAsia="Times New Roman" w:hAnsi="Times New Roman" w:cs="Times New Roman"/>
          <w:bCs/>
          <w:iCs/>
          <w:lang w:eastAsia="cs-CZ"/>
        </w:rPr>
        <w:t>3</w:t>
      </w:r>
      <w:r w:rsidR="00F71D3F" w:rsidRPr="0062269B">
        <w:rPr>
          <w:rFonts w:ascii="Times New Roman" w:eastAsia="Times New Roman" w:hAnsi="Times New Roman" w:cs="Times New Roman"/>
          <w:bCs/>
          <w:iCs/>
          <w:lang w:eastAsia="cs-CZ"/>
        </w:rPr>
        <w:t>);</w:t>
      </w:r>
    </w:p>
    <w:p w:rsidR="00BD4DD3" w:rsidRDefault="008B650B" w:rsidP="00BD6998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nadace a nadační fondy dle zákona č. 89/2012 Sb., občanský zákoník</w:t>
      </w:r>
      <w:r w:rsidR="002173F7" w:rsidRPr="006B7384">
        <w:rPr>
          <w:rFonts w:ascii="Times New Roman" w:eastAsia="Times New Roman" w:hAnsi="Times New Roman" w:cs="Times New Roman"/>
          <w:bCs/>
          <w:iCs/>
          <w:lang w:eastAsia="cs-CZ"/>
        </w:rPr>
        <w:t>, ve znění pozdějších předpisů</w:t>
      </w:r>
      <w:r w:rsidR="00882A2C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8B650B" w:rsidRPr="003E7DA7" w:rsidRDefault="00500245" w:rsidP="00E02998">
      <w:pPr>
        <w:tabs>
          <w:tab w:val="left" w:pos="567"/>
        </w:tabs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bCs/>
          <w:iCs/>
          <w:color w:val="000000"/>
        </w:rPr>
      </w:pP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V. </w:t>
      </w:r>
      <w:r w:rsidR="003E7DA7">
        <w:rPr>
          <w:rFonts w:ascii="Arial" w:eastAsia="Times New Roman" w:hAnsi="Arial" w:cs="Arial"/>
          <w:b/>
          <w:bCs/>
          <w:color w:val="004189"/>
          <w:lang w:eastAsia="cs-CZ"/>
        </w:rPr>
        <w:t>Lo</w:t>
      </w:r>
      <w:r>
        <w:rPr>
          <w:rFonts w:ascii="Arial" w:eastAsia="Times New Roman" w:hAnsi="Arial" w:cs="Arial"/>
          <w:b/>
          <w:bCs/>
          <w:color w:val="004189"/>
          <w:lang w:eastAsia="cs-CZ"/>
        </w:rPr>
        <w:t>kalizace</w:t>
      </w:r>
      <w:r w:rsidR="008B650B"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 programu</w:t>
      </w:r>
    </w:p>
    <w:p w:rsidR="00620B0B" w:rsidRDefault="008B650B" w:rsidP="00E02998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FF0000"/>
          <w:lang w:eastAsia="cs-CZ"/>
        </w:rPr>
      </w:pPr>
      <w:r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Příjemce dotace </w:t>
      </w:r>
      <w:r w:rsidR="00E635C1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je povinen </w:t>
      </w:r>
      <w:r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projekt realizovat na území </w:t>
      </w:r>
      <w:r w:rsidR="00A7129A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statutárního </w:t>
      </w:r>
      <w:r w:rsidR="00DF1CDD" w:rsidRPr="00A67DF5">
        <w:rPr>
          <w:rFonts w:ascii="Times New Roman" w:eastAsia="Times New Roman" w:hAnsi="Times New Roman" w:cs="Times New Roman"/>
          <w:bCs/>
          <w:iCs/>
          <w:lang w:eastAsia="cs-CZ"/>
        </w:rPr>
        <w:t>města Ostravy</w:t>
      </w:r>
      <w:r w:rsidR="00B7399F">
        <w:rPr>
          <w:rFonts w:ascii="Times New Roman" w:eastAsia="Times New Roman" w:hAnsi="Times New Roman" w:cs="Times New Roman"/>
          <w:bCs/>
          <w:iCs/>
          <w:lang w:eastAsia="cs-CZ"/>
        </w:rPr>
        <w:t xml:space="preserve"> (tj., území městských obvodů) </w:t>
      </w:r>
      <w:r w:rsidRPr="00A67DF5">
        <w:rPr>
          <w:rFonts w:ascii="Times New Roman" w:eastAsia="Times New Roman" w:hAnsi="Times New Roman" w:cs="Times New Roman"/>
          <w:bCs/>
          <w:iCs/>
          <w:lang w:eastAsia="cs-CZ"/>
        </w:rPr>
        <w:t>nebo mi</w:t>
      </w:r>
      <w:r w:rsidR="00DF1CDD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mo </w:t>
      </w:r>
      <w:r w:rsidR="00E635C1" w:rsidRPr="00A67DF5">
        <w:rPr>
          <w:rFonts w:ascii="Times New Roman" w:eastAsia="Times New Roman" w:hAnsi="Times New Roman" w:cs="Times New Roman"/>
          <w:bCs/>
          <w:iCs/>
          <w:lang w:eastAsia="cs-CZ"/>
        </w:rPr>
        <w:t>něj</w:t>
      </w:r>
      <w:r w:rsidR="00E3286D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s tím, že výstupy realizovaného projektu musí být využity na území </w:t>
      </w:r>
      <w:r w:rsidR="00A7129A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statutárního </w:t>
      </w:r>
      <w:r w:rsidR="00DF1CDD" w:rsidRPr="00A67DF5">
        <w:rPr>
          <w:rFonts w:ascii="Times New Roman" w:eastAsia="Times New Roman" w:hAnsi="Times New Roman" w:cs="Times New Roman"/>
          <w:bCs/>
          <w:iCs/>
          <w:lang w:eastAsia="cs-CZ"/>
        </w:rPr>
        <w:t>města Ostravy</w:t>
      </w:r>
      <w:r w:rsidR="00E635C1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 a výrazně přispějí k propagaci města.</w:t>
      </w:r>
      <w:r w:rsidR="003E0310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8B650B" w:rsidRPr="00BD4DD3" w:rsidRDefault="008B650B" w:rsidP="00E02998">
      <w:pPr>
        <w:spacing w:before="120" w:after="18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VI. </w:t>
      </w:r>
      <w:r w:rsidR="00F36405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>Podmínky pro poskytování dotací</w:t>
      </w:r>
    </w:p>
    <w:p w:rsidR="003A4D7D" w:rsidRPr="006B7384" w:rsidRDefault="003A4D7D" w:rsidP="00BD6998">
      <w:pPr>
        <w:numPr>
          <w:ilvl w:val="0"/>
          <w:numId w:val="2"/>
        </w:numPr>
        <w:tabs>
          <w:tab w:val="clear" w:pos="720"/>
          <w:tab w:val="left" w:pos="426"/>
          <w:tab w:val="num" w:pos="567"/>
        </w:tabs>
        <w:spacing w:after="12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Předpokladem poskytnutí peněžních prostředků je 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vyrovnání veškerých závazků žadatele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ke dni podání žádosti vůči statutárnímu městu Ostrava</w:t>
      </w:r>
      <w:r w:rsidR="00576AE7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a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městským obvodům, příspěvkovým organizacím jimi zřízenými a obchodním společnostem s jejich majetkovou účastí, řádně a včas předložené závěrečné </w:t>
      </w:r>
      <w:r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vyúčtování předchozí dotace a bezdlužnost žadatele v rozsahu vymezeném v jeho čestném prohlášení </w:t>
      </w:r>
      <w:r w:rsidR="00DA0583" w:rsidRPr="00A67DF5">
        <w:rPr>
          <w:rFonts w:ascii="Times New Roman" w:eastAsia="Times New Roman" w:hAnsi="Times New Roman" w:cs="Times New Roman"/>
          <w:bCs/>
          <w:iCs/>
          <w:lang w:eastAsia="cs-CZ"/>
        </w:rPr>
        <w:t>(</w:t>
      </w:r>
      <w:r w:rsidR="0083052D" w:rsidRPr="00A67DF5">
        <w:rPr>
          <w:rFonts w:ascii="Times New Roman" w:eastAsia="Times New Roman" w:hAnsi="Times New Roman" w:cs="Times New Roman"/>
          <w:bCs/>
          <w:iCs/>
          <w:lang w:eastAsia="cs-CZ"/>
        </w:rPr>
        <w:t>text</w:t>
      </w:r>
      <w:r w:rsidR="00E635C1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 čestného prohlášení žadatel podepisuje na konci formuláře žádosti</w:t>
      </w:r>
      <w:r w:rsidRPr="00A67DF5">
        <w:rPr>
          <w:rFonts w:ascii="Times New Roman" w:eastAsia="Times New Roman" w:hAnsi="Times New Roman" w:cs="Times New Roman"/>
          <w:bCs/>
          <w:iCs/>
          <w:lang w:eastAsia="cs-CZ"/>
        </w:rPr>
        <w:t>).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Tyto skutečnosti budou 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lastRenderedPageBreak/>
        <w:t xml:space="preserve">následně </w:t>
      </w:r>
      <w:r w:rsidR="006C5980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namátkově 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prověřovány administrátorem programu v rámci kontroly formálních náležitostí předložené žádosti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3A4D7D" w:rsidRPr="006B7384" w:rsidRDefault="003A4D7D" w:rsidP="00BD6998">
      <w:pPr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Součástí žádosti je </w:t>
      </w:r>
      <w:r w:rsidRPr="001779EA">
        <w:rPr>
          <w:rFonts w:ascii="Times New Roman" w:eastAsia="Times New Roman" w:hAnsi="Times New Roman" w:cs="Times New Roman"/>
          <w:bCs/>
          <w:iCs/>
          <w:lang w:eastAsia="cs-CZ"/>
        </w:rPr>
        <w:t>čestné prohlášení žadatele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, že ke dni podání žádosti nemá v evidenci daní zachyceny daňové nedoplatky, a to jak v České re</w:t>
      </w:r>
      <w:r w:rsidR="002173F7" w:rsidRPr="006B7384">
        <w:rPr>
          <w:rFonts w:ascii="Times New Roman" w:eastAsia="Times New Roman" w:hAnsi="Times New Roman" w:cs="Times New Roman"/>
          <w:bCs/>
          <w:iCs/>
          <w:lang w:eastAsia="cs-CZ"/>
        </w:rPr>
        <w:t>publice, tak v zemi sídla žadatele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, že nemá nedoplatek na pojistném na veřejném zdravotní pojištění, a to jak v České republice, tak v zemi síd</w:t>
      </w:r>
      <w:r w:rsidR="002173F7" w:rsidRPr="006B7384">
        <w:rPr>
          <w:rFonts w:ascii="Times New Roman" w:eastAsia="Times New Roman" w:hAnsi="Times New Roman" w:cs="Times New Roman"/>
          <w:bCs/>
          <w:iCs/>
          <w:lang w:eastAsia="cs-CZ"/>
        </w:rPr>
        <w:t>la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žadatele a že nemá nedoplatek na pojistném na sociálním zabezpečení a</w:t>
      </w:r>
      <w:r w:rsidR="0006118D" w:rsidRPr="006B7384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příspěvku na státní politiku zaměstnanosti, a to jak v České republice, tak v zemi síd</w:t>
      </w:r>
      <w:r w:rsidR="002173F7" w:rsidRPr="006B7384">
        <w:rPr>
          <w:rFonts w:ascii="Times New Roman" w:eastAsia="Times New Roman" w:hAnsi="Times New Roman" w:cs="Times New Roman"/>
          <w:bCs/>
          <w:iCs/>
          <w:lang w:eastAsia="cs-CZ"/>
        </w:rPr>
        <w:t>la</w:t>
      </w:r>
      <w:r w:rsidR="00CE02AE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žadatele</w:t>
      </w:r>
      <w:r w:rsidR="006C5980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(text tohoto čestného prohlášení žadatel podepisuje na konci formuláře žádosti). V případě, že bude žadatel vyzván, je povinen doložit originál dokumentů nebo jejich ověřenou kopii prokazující pravdivost výše uvedeného čestného prohlášení.</w:t>
      </w:r>
    </w:p>
    <w:p w:rsidR="00B7399F" w:rsidRPr="00B7399F" w:rsidRDefault="008B650B" w:rsidP="00BD6998">
      <w:pPr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Dotace bude poskytnuta na základě oboustranně podepsané písemné </w:t>
      </w:r>
      <w:r w:rsidR="002173F7" w:rsidRPr="006B7384">
        <w:rPr>
          <w:rFonts w:ascii="Times New Roman" w:eastAsia="Times New Roman" w:hAnsi="Times New Roman" w:cs="Times New Roman"/>
          <w:bCs/>
          <w:iCs/>
          <w:lang w:eastAsia="cs-CZ"/>
        </w:rPr>
        <w:t>veřejnoprávní s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mlouvy o poskytnutí dotace z rozpočtu </w:t>
      </w:r>
      <w:r w:rsidR="00DF1CDD" w:rsidRPr="006B7384">
        <w:rPr>
          <w:rFonts w:ascii="Times New Roman" w:eastAsia="Times New Roman" w:hAnsi="Times New Roman" w:cs="Times New Roman"/>
          <w:bCs/>
          <w:iCs/>
          <w:lang w:eastAsia="cs-CZ"/>
        </w:rPr>
        <w:t>statutárního města Ostravy (dále jen "smlouva")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4213AA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Poskytnutí dotace je podmíněno povinností příjemce doložit </w:t>
      </w:r>
      <w:r w:rsidR="004213AA" w:rsidRPr="006B7384">
        <w:rPr>
          <w:rFonts w:ascii="Times New Roman" w:eastAsia="Times New Roman" w:hAnsi="Times New Roman" w:cs="Times New Roman"/>
          <w:bCs/>
          <w:iCs/>
          <w:lang w:eastAsia="cs-CZ"/>
        </w:rPr>
        <w:t>ke dni podpisu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smlouvy</w:t>
      </w:r>
      <w:r w:rsidR="00911CD6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0F2F1B" w:rsidRPr="00911CD6">
        <w:rPr>
          <w:rFonts w:ascii="Times New Roman" w:eastAsia="Times New Roman" w:hAnsi="Times New Roman" w:cs="Times New Roman"/>
          <w:bCs/>
          <w:iCs/>
          <w:lang w:eastAsia="cs-CZ"/>
        </w:rPr>
        <w:t>nejpozději však</w:t>
      </w:r>
      <w:r w:rsidRPr="00911CD6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4213AA" w:rsidRPr="00911CD6">
        <w:rPr>
          <w:rFonts w:ascii="Times New Roman" w:eastAsia="Times New Roman" w:hAnsi="Times New Roman" w:cs="Times New Roman"/>
          <w:bCs/>
          <w:iCs/>
          <w:lang w:eastAsia="cs-CZ"/>
        </w:rPr>
        <w:t>do </w:t>
      </w:r>
      <w:r w:rsidR="00B04ED7" w:rsidRPr="00911CD6">
        <w:rPr>
          <w:rFonts w:ascii="Times New Roman" w:eastAsia="Times New Roman" w:hAnsi="Times New Roman" w:cs="Times New Roman"/>
          <w:bCs/>
          <w:iCs/>
          <w:lang w:eastAsia="cs-CZ"/>
        </w:rPr>
        <w:t>tří</w:t>
      </w:r>
      <w:r w:rsidRPr="00911CD6">
        <w:rPr>
          <w:rFonts w:ascii="Times New Roman" w:eastAsia="Times New Roman" w:hAnsi="Times New Roman" w:cs="Times New Roman"/>
          <w:bCs/>
          <w:iCs/>
          <w:lang w:eastAsia="cs-CZ"/>
        </w:rPr>
        <w:t xml:space="preserve"> měsíců od rozhodnutí zastupitelstva </w:t>
      </w:r>
      <w:r w:rsidR="004213AA" w:rsidRPr="00911CD6">
        <w:rPr>
          <w:rFonts w:ascii="Times New Roman" w:eastAsia="Times New Roman" w:hAnsi="Times New Roman" w:cs="Times New Roman"/>
          <w:bCs/>
          <w:iCs/>
          <w:lang w:eastAsia="cs-CZ"/>
        </w:rPr>
        <w:t xml:space="preserve">města o poskytnutí dotace </w:t>
      </w:r>
      <w:r w:rsidR="000F2F1B" w:rsidRPr="00911CD6">
        <w:rPr>
          <w:rFonts w:ascii="Times New Roman" w:eastAsia="Times New Roman" w:hAnsi="Times New Roman" w:cs="Times New Roman"/>
          <w:bCs/>
          <w:iCs/>
          <w:lang w:eastAsia="cs-CZ"/>
        </w:rPr>
        <w:t xml:space="preserve">- </w:t>
      </w:r>
      <w:r w:rsidRPr="00911CD6">
        <w:rPr>
          <w:rFonts w:ascii="Times New Roman" w:eastAsia="Times New Roman" w:hAnsi="Times New Roman" w:cs="Times New Roman"/>
          <w:bCs/>
          <w:iCs/>
          <w:lang w:eastAsia="cs-CZ"/>
        </w:rPr>
        <w:t xml:space="preserve">originály nebo úředně ověřené kopie originálů dokladů ne starších </w:t>
      </w:r>
      <w:r w:rsidR="00B7399F">
        <w:rPr>
          <w:rFonts w:ascii="Times New Roman" w:eastAsia="Times New Roman" w:hAnsi="Times New Roman" w:cs="Times New Roman"/>
          <w:bCs/>
          <w:iCs/>
          <w:lang w:eastAsia="cs-CZ"/>
        </w:rPr>
        <w:t>tří měsíců</w:t>
      </w:r>
      <w:r w:rsidRPr="00911CD6">
        <w:rPr>
          <w:rFonts w:ascii="Times New Roman" w:eastAsia="Times New Roman" w:hAnsi="Times New Roman" w:cs="Times New Roman"/>
          <w:bCs/>
          <w:iCs/>
          <w:lang w:eastAsia="cs-CZ"/>
        </w:rPr>
        <w:t xml:space="preserve"> v den doložení těchto dokladů poskytovateli, ve kterých místně příslušný finanční úřad a okresní správa sociálního zabezpečení potvrdí skutečnost, že žadatel u těchto orgánů nemá žádné závazky po lhůtě splatnosti (rozhodnutí o povolení posečkání s úhradou nedoplatků nebo rozhodnutí o povolení </w:t>
      </w:r>
      <w:proofErr w:type="spellStart"/>
      <w:r w:rsidRPr="00911CD6">
        <w:rPr>
          <w:rFonts w:ascii="Times New Roman" w:eastAsia="Times New Roman" w:hAnsi="Times New Roman" w:cs="Times New Roman"/>
          <w:bCs/>
          <w:iCs/>
          <w:lang w:eastAsia="cs-CZ"/>
        </w:rPr>
        <w:t>splátkování</w:t>
      </w:r>
      <w:proofErr w:type="spellEnd"/>
      <w:r w:rsidRPr="00911CD6">
        <w:rPr>
          <w:rFonts w:ascii="Times New Roman" w:eastAsia="Times New Roman" w:hAnsi="Times New Roman" w:cs="Times New Roman"/>
          <w:bCs/>
          <w:iCs/>
          <w:lang w:eastAsia="cs-CZ"/>
        </w:rPr>
        <w:t xml:space="preserve"> se pov</w:t>
      </w:r>
      <w:r w:rsidR="00592B2F" w:rsidRPr="00911CD6">
        <w:rPr>
          <w:rFonts w:ascii="Times New Roman" w:eastAsia="Times New Roman" w:hAnsi="Times New Roman" w:cs="Times New Roman"/>
          <w:bCs/>
          <w:iCs/>
          <w:lang w:eastAsia="cs-CZ"/>
        </w:rPr>
        <w:t>ažují za vypořádané n</w:t>
      </w:r>
      <w:r w:rsidR="002F1C19" w:rsidRPr="00911CD6">
        <w:rPr>
          <w:rFonts w:ascii="Times New Roman" w:eastAsia="Times New Roman" w:hAnsi="Times New Roman" w:cs="Times New Roman"/>
          <w:bCs/>
          <w:iCs/>
          <w:lang w:eastAsia="cs-CZ"/>
        </w:rPr>
        <w:t>edoplatky);</w:t>
      </w:r>
    </w:p>
    <w:p w:rsidR="008B650B" w:rsidRDefault="008B650B" w:rsidP="00BD6998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Předložení dokladů uvedených v </w:t>
      </w:r>
      <w:r w:rsidR="00592B2F" w:rsidRPr="006B7384">
        <w:rPr>
          <w:rFonts w:ascii="Times New Roman" w:eastAsia="Times New Roman" w:hAnsi="Times New Roman" w:cs="Times New Roman"/>
          <w:bCs/>
          <w:iCs/>
          <w:lang w:eastAsia="cs-CZ"/>
        </w:rPr>
        <w:t>ods</w:t>
      </w:r>
      <w:r w:rsidR="003A4D7D" w:rsidRPr="006B7384">
        <w:rPr>
          <w:rFonts w:ascii="Times New Roman" w:eastAsia="Times New Roman" w:hAnsi="Times New Roman" w:cs="Times New Roman"/>
          <w:bCs/>
          <w:iCs/>
          <w:lang w:eastAsia="cs-CZ"/>
        </w:rPr>
        <w:t>t. 3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tohoto článku není vyžadováno u příjemců, kterým nevzniká zákonná povinnost plnit skutečnosti, jejichž potvrzení je vyžadováno. V takovém případě příjemce skutečn</w:t>
      </w:r>
      <w:r w:rsidR="00E635C1">
        <w:rPr>
          <w:rFonts w:ascii="Times New Roman" w:eastAsia="Times New Roman" w:hAnsi="Times New Roman" w:cs="Times New Roman"/>
          <w:bCs/>
          <w:iCs/>
          <w:lang w:eastAsia="cs-CZ"/>
        </w:rPr>
        <w:t xml:space="preserve">ost potvrdí čestným </w:t>
      </w:r>
      <w:r w:rsidR="00E635C1" w:rsidRPr="00A67DF5">
        <w:rPr>
          <w:rFonts w:ascii="Times New Roman" w:eastAsia="Times New Roman" w:hAnsi="Times New Roman" w:cs="Times New Roman"/>
          <w:bCs/>
          <w:iCs/>
          <w:lang w:eastAsia="cs-CZ"/>
        </w:rPr>
        <w:t>prohlášením (k dispozici na webových stránkách města).</w:t>
      </w:r>
    </w:p>
    <w:p w:rsidR="00AC3076" w:rsidRPr="006B7384" w:rsidRDefault="00AC3076" w:rsidP="00AC3076">
      <w:pPr>
        <w:spacing w:after="0" w:line="240" w:lineRule="auto"/>
        <w:ind w:left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</w:p>
    <w:p w:rsidR="008B650B" w:rsidRPr="006B7384" w:rsidRDefault="008B650B" w:rsidP="00BD6998">
      <w:pPr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V případě, že příjemce nedoloží doklady podle odst. </w:t>
      </w:r>
      <w:r w:rsidR="003A4D7D" w:rsidRPr="006B7384">
        <w:rPr>
          <w:rFonts w:ascii="Times New Roman" w:eastAsia="Times New Roman" w:hAnsi="Times New Roman" w:cs="Times New Roman"/>
          <w:bCs/>
          <w:iCs/>
          <w:lang w:eastAsia="cs-CZ"/>
        </w:rPr>
        <w:t>3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tohoto článku ve stanovené lhůtě nebo z předložených dokladů nebo zjištění administrátora vyplyne, že u předmětných orgánů nebo </w:t>
      </w:r>
      <w:r w:rsidR="00E40C79" w:rsidRPr="006B7384">
        <w:rPr>
          <w:rFonts w:ascii="Times New Roman" w:eastAsia="Times New Roman" w:hAnsi="Times New Roman" w:cs="Times New Roman"/>
          <w:bCs/>
          <w:iCs/>
          <w:lang w:eastAsia="cs-CZ"/>
        </w:rPr>
        <w:t>města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má nesplacené závazky po lhůtě splatnosti, nebude s ním smlouva uzavřena a dotace mu nebude poskytnuta.</w:t>
      </w:r>
    </w:p>
    <w:p w:rsidR="00C12B48" w:rsidRPr="00C12B48" w:rsidRDefault="00C12B48" w:rsidP="00087679">
      <w:pPr>
        <w:numPr>
          <w:ilvl w:val="0"/>
          <w:numId w:val="2"/>
        </w:numPr>
        <w:tabs>
          <w:tab w:val="clear" w:pos="720"/>
          <w:tab w:val="num" w:pos="426"/>
        </w:tabs>
        <w:spacing w:after="24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12B48">
        <w:rPr>
          <w:rFonts w:ascii="Times New Roman" w:eastAsia="Times New Roman" w:hAnsi="Times New Roman" w:cs="Times New Roman"/>
          <w:bCs/>
          <w:iCs/>
          <w:lang w:eastAsia="cs-CZ"/>
        </w:rPr>
        <w:t xml:space="preserve">Příjemce dotace nese odpovědnost za využití poskytnuté dotace v souladu s respektováním pravidel EU v oblasti poskytování finančních prostředků ve smyslu čl. 107 a násl. Smlouvy o fungování Evropské unie. V případě, že Evropská komise dospěje k závěru, že poskytnuté finanční prostředky představují nepovolenou veřejnou podporu je příjemce povinen veřejnou podporu vrátit, a to i s úroky. Soulad s těmito pravidly, potvrdí žadatel v rámci žádosti o poskytnutí dotace. </w:t>
      </w:r>
    </w:p>
    <w:p w:rsidR="00C12B48" w:rsidRPr="00C12B48" w:rsidRDefault="00C12B48" w:rsidP="00C12B48">
      <w:pPr>
        <w:spacing w:after="24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12B48">
        <w:rPr>
          <w:rFonts w:ascii="Times New Roman" w:eastAsia="Times New Roman" w:hAnsi="Times New Roman" w:cs="Times New Roman"/>
          <w:bCs/>
          <w:iCs/>
          <w:lang w:eastAsia="cs-CZ"/>
        </w:rPr>
        <w:t xml:space="preserve">Pokud poskytovatel nebo příjemce dotace posoudí, že poskytnutí dotace by představovalo pro příjemce veřejnou podporu (např. u profesionálních sportovních klubů), může být poskytovatelem poskytnuta jen jako podpora de </w:t>
      </w:r>
      <w:proofErr w:type="spellStart"/>
      <w:r w:rsidRPr="00C12B48">
        <w:rPr>
          <w:rFonts w:ascii="Times New Roman" w:eastAsia="Times New Roman" w:hAnsi="Times New Roman" w:cs="Times New Roman"/>
          <w:bCs/>
          <w:iCs/>
          <w:lang w:eastAsia="cs-CZ"/>
        </w:rPr>
        <w:t>minimis</w:t>
      </w:r>
      <w:proofErr w:type="spellEnd"/>
      <w:r w:rsidRPr="00C12B48">
        <w:rPr>
          <w:rFonts w:ascii="Times New Roman" w:eastAsia="Times New Roman" w:hAnsi="Times New Roman" w:cs="Times New Roman"/>
          <w:bCs/>
          <w:iCs/>
          <w:lang w:eastAsia="cs-CZ"/>
        </w:rPr>
        <w:t xml:space="preserve"> (ve smyslu nařízení Komise (EU) č. 1407/2013 ze dne 18. 12. 2013 o použití článků 107 a 108 Smlouvy o fungování Evropské unie na podporu de </w:t>
      </w:r>
      <w:proofErr w:type="spellStart"/>
      <w:r w:rsidRPr="00C12B48">
        <w:rPr>
          <w:rFonts w:ascii="Times New Roman" w:eastAsia="Times New Roman" w:hAnsi="Times New Roman" w:cs="Times New Roman"/>
          <w:bCs/>
          <w:iCs/>
          <w:lang w:eastAsia="cs-CZ"/>
        </w:rPr>
        <w:t>minimis</w:t>
      </w:r>
      <w:proofErr w:type="spellEnd"/>
      <w:r w:rsidRPr="00C12B48">
        <w:rPr>
          <w:rFonts w:ascii="Times New Roman" w:eastAsia="Times New Roman" w:hAnsi="Times New Roman" w:cs="Times New Roman"/>
          <w:bCs/>
          <w:iCs/>
          <w:lang w:eastAsia="cs-CZ"/>
        </w:rPr>
        <w:t xml:space="preserve">; publikováno v Úředním věstníku Evropské unie dne 24. 12. 2013 v částce L 352), a to za předpokladu splnění všech požadavků zmíněného nařízení (včetně dodržení maximálních stropů). </w:t>
      </w:r>
    </w:p>
    <w:p w:rsidR="003A0E53" w:rsidRPr="00A67DF5" w:rsidRDefault="00C12B48" w:rsidP="00C12B48">
      <w:pPr>
        <w:spacing w:after="24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12B48">
        <w:rPr>
          <w:rFonts w:ascii="Times New Roman" w:eastAsia="Times New Roman" w:hAnsi="Times New Roman" w:cs="Times New Roman"/>
          <w:bCs/>
          <w:iCs/>
          <w:lang w:eastAsia="cs-CZ"/>
        </w:rPr>
        <w:t xml:space="preserve">Pokud by poskytnutím dotace měl být překročen limit pro podporu de </w:t>
      </w:r>
      <w:proofErr w:type="spellStart"/>
      <w:r w:rsidRPr="00C12B48">
        <w:rPr>
          <w:rFonts w:ascii="Times New Roman" w:eastAsia="Times New Roman" w:hAnsi="Times New Roman" w:cs="Times New Roman"/>
          <w:bCs/>
          <w:iCs/>
          <w:lang w:eastAsia="cs-CZ"/>
        </w:rPr>
        <w:t>minimis</w:t>
      </w:r>
      <w:proofErr w:type="spellEnd"/>
      <w:r w:rsidRPr="00C12B48">
        <w:rPr>
          <w:rFonts w:ascii="Times New Roman" w:eastAsia="Times New Roman" w:hAnsi="Times New Roman" w:cs="Times New Roman"/>
          <w:bCs/>
          <w:iCs/>
          <w:lang w:eastAsia="cs-CZ"/>
        </w:rPr>
        <w:t xml:space="preserve"> dle nařízení Komise (EU) č. 1407/2013 ze dne 18. 12. 2013 o použití článků 107 a 108 Smlouvy o fungování Evropské unie na podporu de </w:t>
      </w:r>
      <w:proofErr w:type="spellStart"/>
      <w:r w:rsidRPr="00C12B48">
        <w:rPr>
          <w:rFonts w:ascii="Times New Roman" w:eastAsia="Times New Roman" w:hAnsi="Times New Roman" w:cs="Times New Roman"/>
          <w:bCs/>
          <w:iCs/>
          <w:lang w:eastAsia="cs-CZ"/>
        </w:rPr>
        <w:t>minimis</w:t>
      </w:r>
      <w:proofErr w:type="spellEnd"/>
      <w:r w:rsidRPr="00C12B48">
        <w:rPr>
          <w:rFonts w:ascii="Times New Roman" w:eastAsia="Times New Roman" w:hAnsi="Times New Roman" w:cs="Times New Roman"/>
          <w:bCs/>
          <w:iCs/>
          <w:lang w:eastAsia="cs-CZ"/>
        </w:rPr>
        <w:t xml:space="preserve">, bude dotace snížena v souladu s uvedeným nařízením. V případě, že nebude možné dotaci v režimu podpory de </w:t>
      </w:r>
      <w:proofErr w:type="spellStart"/>
      <w:r w:rsidRPr="00C12B48">
        <w:rPr>
          <w:rFonts w:ascii="Times New Roman" w:eastAsia="Times New Roman" w:hAnsi="Times New Roman" w:cs="Times New Roman"/>
          <w:bCs/>
          <w:iCs/>
          <w:lang w:eastAsia="cs-CZ"/>
        </w:rPr>
        <w:t>minimis</w:t>
      </w:r>
      <w:proofErr w:type="spellEnd"/>
      <w:r w:rsidRPr="00C12B48">
        <w:rPr>
          <w:rFonts w:ascii="Times New Roman" w:eastAsia="Times New Roman" w:hAnsi="Times New Roman" w:cs="Times New Roman"/>
          <w:bCs/>
          <w:iCs/>
          <w:lang w:eastAsia="cs-CZ"/>
        </w:rPr>
        <w:t xml:space="preserve"> poskytnout, nebude dotace žadateli poskytnuta.</w:t>
      </w:r>
    </w:p>
    <w:p w:rsidR="008B650B" w:rsidRPr="00BD4DD3" w:rsidRDefault="00B67D60" w:rsidP="00BD4DD3">
      <w:pPr>
        <w:spacing w:after="12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VI</w:t>
      </w:r>
      <w:r w:rsidR="000C6BBB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8B650B" w:rsidRPr="00BD4DD3">
        <w:rPr>
          <w:rFonts w:ascii="Arial" w:eastAsia="Times New Roman" w:hAnsi="Arial" w:cs="Arial"/>
          <w:b/>
          <w:bCs/>
          <w:color w:val="004189"/>
          <w:lang w:eastAsia="cs-CZ"/>
        </w:rPr>
        <w:t>. Uznatelné náklady projektu</w:t>
      </w:r>
    </w:p>
    <w:p w:rsidR="008B650B" w:rsidRPr="006B7384" w:rsidRDefault="008B650B" w:rsidP="00BD6998">
      <w:pPr>
        <w:numPr>
          <w:ilvl w:val="0"/>
          <w:numId w:val="3"/>
        </w:numPr>
        <w:spacing w:after="120" w:line="240" w:lineRule="auto"/>
        <w:ind w:left="425" w:hanging="425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Uznatelným nákladem projektu, tedy nákladem, který lze v rámci realizace projektu spolufinancovat z dotace poskytovatele, je náklad, který splňuje všechny níže uvedené podmínky: </w:t>
      </w:r>
    </w:p>
    <w:p w:rsidR="008B650B" w:rsidRPr="00A67DF5" w:rsidRDefault="008B650B" w:rsidP="00BD6998">
      <w:pPr>
        <w:numPr>
          <w:ilvl w:val="1"/>
          <w:numId w:val="3"/>
        </w:numPr>
        <w:tabs>
          <w:tab w:val="num" w:pos="426"/>
        </w:tabs>
        <w:spacing w:after="0" w:line="240" w:lineRule="auto"/>
        <w:ind w:left="822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652">
        <w:rPr>
          <w:rFonts w:ascii="Times New Roman" w:eastAsia="Times New Roman" w:hAnsi="Times New Roman" w:cs="Times New Roman"/>
          <w:bCs/>
          <w:iCs/>
          <w:lang w:eastAsia="cs-CZ"/>
        </w:rPr>
        <w:t xml:space="preserve">vznikl a  byl příjemcem uhrazen v období </w:t>
      </w:r>
      <w:r w:rsidR="003F32DF" w:rsidRPr="006B7652">
        <w:rPr>
          <w:rFonts w:ascii="Times New Roman" w:eastAsia="Times New Roman" w:hAnsi="Times New Roman" w:cs="Times New Roman"/>
          <w:bCs/>
          <w:iCs/>
          <w:lang w:eastAsia="cs-CZ"/>
        </w:rPr>
        <w:t xml:space="preserve">realizace </w:t>
      </w:r>
      <w:r w:rsidR="003F32DF" w:rsidRPr="00A67DF5">
        <w:rPr>
          <w:rFonts w:ascii="Times New Roman" w:eastAsia="Times New Roman" w:hAnsi="Times New Roman" w:cs="Times New Roman"/>
          <w:bCs/>
          <w:iCs/>
          <w:lang w:eastAsia="cs-CZ"/>
        </w:rPr>
        <w:t>projektu a současně se vztahuje k tomuto období;</w:t>
      </w:r>
    </w:p>
    <w:p w:rsidR="008B650B" w:rsidRPr="00C909A8" w:rsidRDefault="008B650B" w:rsidP="00BD6998">
      <w:pPr>
        <w:numPr>
          <w:ilvl w:val="1"/>
          <w:numId w:val="3"/>
        </w:numPr>
        <w:tabs>
          <w:tab w:val="num" w:pos="426"/>
        </w:tabs>
        <w:spacing w:after="0" w:line="240" w:lineRule="auto"/>
        <w:ind w:left="822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byl vynaložen v souladu s účelovým určením projektu, podmínkami smlouvy a podmínkami </w:t>
      </w:r>
      <w:r w:rsidR="009B3181" w:rsidRPr="00A67DF5">
        <w:rPr>
          <w:rFonts w:ascii="Times New Roman" w:eastAsia="Times New Roman" w:hAnsi="Times New Roman" w:cs="Times New Roman"/>
          <w:bCs/>
          <w:iCs/>
          <w:lang w:eastAsia="cs-CZ"/>
        </w:rPr>
        <w:t>tohoto</w:t>
      </w:r>
      <w:r w:rsidR="009B3181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A47A0D" w:rsidRPr="00C909A8">
        <w:rPr>
          <w:rFonts w:ascii="Times New Roman" w:eastAsia="Times New Roman" w:hAnsi="Times New Roman" w:cs="Times New Roman"/>
          <w:bCs/>
          <w:iCs/>
          <w:lang w:eastAsia="cs-CZ"/>
        </w:rPr>
        <w:t>dotačního programu;</w:t>
      </w:r>
    </w:p>
    <w:p w:rsidR="008B650B" w:rsidRPr="009C2F73" w:rsidRDefault="009C2F73" w:rsidP="00BD6998">
      <w:pPr>
        <w:numPr>
          <w:ilvl w:val="1"/>
          <w:numId w:val="3"/>
        </w:numPr>
        <w:tabs>
          <w:tab w:val="num" w:pos="426"/>
        </w:tabs>
        <w:spacing w:after="0" w:line="240" w:lineRule="auto"/>
        <w:ind w:left="822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9C2F73">
        <w:rPr>
          <w:rFonts w:ascii="Times New Roman" w:eastAsia="Times New Roman" w:hAnsi="Times New Roman" w:cs="Times New Roman"/>
          <w:bCs/>
          <w:iCs/>
          <w:lang w:eastAsia="cs-CZ"/>
        </w:rPr>
        <w:t>vyhovuje zásadám účelnosti, efektivnosti a hospodárnosti dle zákona č. 320/2001 Sb., o finanční kontrole ve veřejné správě a o změně některých zákonů (zákon o finanční kontrole</w:t>
      </w:r>
      <w:r w:rsidR="001779EA">
        <w:rPr>
          <w:rFonts w:ascii="Times New Roman" w:eastAsia="Times New Roman" w:hAnsi="Times New Roman" w:cs="Times New Roman"/>
          <w:bCs/>
          <w:iCs/>
          <w:lang w:eastAsia="cs-CZ"/>
        </w:rPr>
        <w:t>), ve znění pozdějších předpisů;</w:t>
      </w:r>
    </w:p>
    <w:p w:rsidR="00EC2EA1" w:rsidRPr="001779EA" w:rsidRDefault="002561CF" w:rsidP="00BD6998">
      <w:pPr>
        <w:numPr>
          <w:ilvl w:val="1"/>
          <w:numId w:val="3"/>
        </w:numPr>
        <w:tabs>
          <w:tab w:val="clear" w:pos="786"/>
          <w:tab w:val="num" w:pos="426"/>
        </w:tabs>
        <w:spacing w:after="0" w:line="240" w:lineRule="auto"/>
        <w:ind w:left="822" w:hanging="397"/>
        <w:jc w:val="both"/>
        <w:textAlignment w:val="top"/>
        <w:rPr>
          <w:rFonts w:ascii="Arial" w:eastAsia="Times New Roman" w:hAnsi="Arial" w:cs="Arial"/>
          <w:b/>
          <w:color w:val="231F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</w:t>
      </w:r>
      <w:r w:rsidR="00DA2F6D">
        <w:rPr>
          <w:rFonts w:ascii="Times New Roman" w:eastAsia="Times New Roman" w:hAnsi="Times New Roman" w:cs="Times New Roman"/>
          <w:lang w:eastAsia="cs-CZ"/>
        </w:rPr>
        <w:t>e</w:t>
      </w:r>
      <w:r>
        <w:rPr>
          <w:rFonts w:ascii="Times New Roman" w:eastAsia="Times New Roman" w:hAnsi="Times New Roman" w:cs="Times New Roman"/>
          <w:lang w:eastAsia="cs-CZ"/>
        </w:rPr>
        <w:t xml:space="preserve"> náklad </w:t>
      </w:r>
      <w:r w:rsidRPr="00B9487D">
        <w:rPr>
          <w:rFonts w:ascii="Times New Roman" w:eastAsia="Times New Roman" w:hAnsi="Times New Roman" w:cs="Times New Roman"/>
          <w:lang w:eastAsia="cs-CZ"/>
        </w:rPr>
        <w:t>(účetní doklad),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DA2F6D">
        <w:rPr>
          <w:rFonts w:ascii="Times New Roman" w:eastAsia="Times New Roman" w:hAnsi="Times New Roman" w:cs="Times New Roman"/>
          <w:lang w:eastAsia="cs-CZ"/>
        </w:rPr>
        <w:t>který v rámci</w:t>
      </w:r>
      <w:r w:rsidR="00B9487D" w:rsidRPr="00B9487D">
        <w:rPr>
          <w:rFonts w:ascii="Times New Roman" w:eastAsia="Times New Roman" w:hAnsi="Times New Roman" w:cs="Times New Roman"/>
          <w:lang w:eastAsia="cs-CZ"/>
        </w:rPr>
        <w:t xml:space="preserve"> finančního vypořádání projektu </w:t>
      </w:r>
      <w:r w:rsidR="007F3382">
        <w:rPr>
          <w:rFonts w:ascii="Times New Roman" w:eastAsia="Times New Roman" w:hAnsi="Times New Roman" w:cs="Times New Roman"/>
          <w:lang w:eastAsia="cs-CZ"/>
        </w:rPr>
        <w:t>není</w:t>
      </w:r>
      <w:r w:rsidR="00AC2036">
        <w:rPr>
          <w:rFonts w:ascii="Times New Roman" w:eastAsia="Times New Roman" w:hAnsi="Times New Roman" w:cs="Times New Roman"/>
          <w:lang w:eastAsia="cs-CZ"/>
        </w:rPr>
        <w:t xml:space="preserve"> </w:t>
      </w:r>
      <w:r w:rsidR="00B9487D" w:rsidRPr="00B9487D">
        <w:rPr>
          <w:rFonts w:ascii="Times New Roman" w:eastAsia="Times New Roman" w:hAnsi="Times New Roman" w:cs="Times New Roman"/>
          <w:lang w:eastAsia="cs-CZ"/>
        </w:rPr>
        <w:t xml:space="preserve">duplicitně </w:t>
      </w:r>
      <w:r w:rsidR="007F3382" w:rsidRPr="00B9487D">
        <w:rPr>
          <w:rFonts w:ascii="Times New Roman" w:eastAsia="Times New Roman" w:hAnsi="Times New Roman" w:cs="Times New Roman"/>
          <w:lang w:eastAsia="cs-CZ"/>
        </w:rPr>
        <w:t>uplatněn</w:t>
      </w:r>
      <w:r w:rsidR="00B9487D" w:rsidRPr="00B9487D">
        <w:rPr>
          <w:rFonts w:ascii="Times New Roman" w:eastAsia="Times New Roman" w:hAnsi="Times New Roman" w:cs="Times New Roman"/>
          <w:lang w:eastAsia="cs-CZ"/>
        </w:rPr>
        <w:t xml:space="preserve"> ve finančním vypořádání u jiného poskytovatele či u jiné dotac</w:t>
      </w:r>
      <w:r w:rsidR="00B9487D">
        <w:rPr>
          <w:rFonts w:ascii="Times New Roman" w:eastAsia="Times New Roman" w:hAnsi="Times New Roman" w:cs="Times New Roman"/>
          <w:lang w:eastAsia="cs-CZ"/>
        </w:rPr>
        <w:t>e poskytnuté statutárním městem</w:t>
      </w:r>
      <w:r w:rsidR="001779EA">
        <w:rPr>
          <w:rFonts w:ascii="Times New Roman" w:eastAsia="Times New Roman" w:hAnsi="Times New Roman" w:cs="Times New Roman"/>
          <w:lang w:eastAsia="cs-CZ"/>
        </w:rPr>
        <w:t>;</w:t>
      </w:r>
    </w:p>
    <w:p w:rsidR="0049704C" w:rsidRPr="007974FE" w:rsidRDefault="003A0E53" w:rsidP="00BD6998">
      <w:pPr>
        <w:numPr>
          <w:ilvl w:val="1"/>
          <w:numId w:val="3"/>
        </w:numPr>
        <w:tabs>
          <w:tab w:val="clear" w:pos="786"/>
          <w:tab w:val="num" w:pos="426"/>
        </w:tabs>
        <w:spacing w:after="0" w:line="240" w:lineRule="auto"/>
        <w:ind w:left="822" w:hanging="397"/>
        <w:jc w:val="both"/>
        <w:textAlignment w:val="top"/>
        <w:rPr>
          <w:rFonts w:ascii="Arial" w:eastAsia="Times New Roman" w:hAnsi="Arial" w:cs="Arial"/>
          <w:b/>
          <w:color w:val="231F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je uveden v rozpočtu projektu.</w:t>
      </w:r>
    </w:p>
    <w:p w:rsidR="00BD4DD3" w:rsidRPr="006B7384" w:rsidRDefault="006C3A2F" w:rsidP="00BD6998">
      <w:pPr>
        <w:numPr>
          <w:ilvl w:val="0"/>
          <w:numId w:val="3"/>
        </w:numPr>
        <w:tabs>
          <w:tab w:val="num" w:pos="426"/>
        </w:tabs>
        <w:spacing w:before="120" w:after="0" w:line="240" w:lineRule="auto"/>
        <w:ind w:left="357" w:hanging="357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lang w:eastAsia="cs-CZ"/>
        </w:rPr>
        <w:lastRenderedPageBreak/>
        <w:t>Uznatelnými náklady dle odst. 1 tohoto článku jsou</w:t>
      </w:r>
      <w:r w:rsidR="008B650B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: </w:t>
      </w:r>
    </w:p>
    <w:p w:rsidR="00863D98" w:rsidRDefault="001703B4" w:rsidP="001703B4">
      <w:pPr>
        <w:pStyle w:val="Default"/>
        <w:spacing w:before="120"/>
        <w:ind w:left="709" w:hanging="709"/>
        <w:jc w:val="both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2.1</w:t>
      </w:r>
      <w:proofErr w:type="gramEnd"/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ab/>
        <w:t>a) p</w:t>
      </w:r>
      <w:r w:rsidR="00863D98"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ronájem sportovišť a nebytových prostor vč.</w:t>
      </w: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 xml:space="preserve"> </w:t>
      </w:r>
      <w:r w:rsidR="00AC3076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věcí</w:t>
      </w:r>
      <w:r w:rsidR="000108CE" w:rsidRPr="00B7399F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 xml:space="preserve"> movitých, které jsou součástí nájmu</w:t>
      </w:r>
      <w:r w:rsidR="002502F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 xml:space="preserve"> a</w:t>
      </w:r>
      <w:r w:rsidR="000108CE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 xml:space="preserve"> služ</w:t>
      </w:r>
      <w:r w:rsidR="00F146D9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eb</w:t>
      </w:r>
      <w:r w:rsidR="000108CE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 xml:space="preserve"> spojené</w:t>
      </w: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 xml:space="preserve"> s nájmem (</w:t>
      </w:r>
      <w:r w:rsidR="00863D98"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 xml:space="preserve">energie, </w:t>
      </w:r>
      <w:r w:rsidRPr="001703B4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teplo, vodné, stočné, plyn, odvoz odpadu</w:t>
      </w:r>
      <w:r w:rsidR="00863D98"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): např. hala, tělocvična, posilovna, plavecký bazén, hokejová hala,</w:t>
      </w:r>
      <w:r w:rsidR="00EA4DF9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 xml:space="preserve"> </w:t>
      </w:r>
      <w:r w:rsidR="00AC3076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 xml:space="preserve">atletická dráha, kurty, zázemí </w:t>
      </w:r>
      <w:r w:rsidR="00EA4DF9" w:rsidRPr="002548E3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apod.</w:t>
      </w:r>
    </w:p>
    <w:p w:rsidR="001703B4" w:rsidRPr="00C909A8" w:rsidRDefault="001703B4" w:rsidP="001703B4">
      <w:pPr>
        <w:pStyle w:val="Default"/>
        <w:spacing w:after="120"/>
        <w:ind w:left="709" w:hanging="709"/>
        <w:jc w:val="both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ab/>
        <w:t>b</w:t>
      </w:r>
      <w:r w:rsidRPr="00380E12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) platby za energie, teplo, vodné, stočné, plyn, odvoz odpadu.</w:t>
      </w:r>
    </w:p>
    <w:p w:rsidR="00BA111B" w:rsidRPr="00C909A8" w:rsidRDefault="00BA111B" w:rsidP="00BA111B">
      <w:pPr>
        <w:spacing w:after="0" w:line="240" w:lineRule="auto"/>
        <w:ind w:left="709" w:hanging="709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2.2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>Osobní náklady</w:t>
      </w:r>
    </w:p>
    <w:p w:rsidR="00BA111B" w:rsidRPr="00C909A8" w:rsidRDefault="00BA111B" w:rsidP="001B0BA7">
      <w:pPr>
        <w:spacing w:after="0" w:line="240" w:lineRule="auto"/>
        <w:ind w:left="709" w:hanging="1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a) odměny z dohod (OON – DPP, DPČ vč. zákonných odvodů) a služby</w:t>
      </w:r>
      <w:r w:rsidR="00F15000" w:rsidRPr="00F15000">
        <w:rPr>
          <w:rFonts w:ascii="Times New Roman" w:eastAsia="Times New Roman" w:hAnsi="Times New Roman" w:cs="Times New Roman"/>
          <w:b/>
          <w:bCs/>
          <w:iCs/>
          <w:color w:val="FF0000"/>
          <w:lang w:eastAsia="cs-CZ"/>
        </w:rPr>
        <w:t xml:space="preserve">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- pořadatelů, </w:t>
      </w:r>
      <w:r w:rsidR="00D41D36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rozhodčích, </w:t>
      </w:r>
      <w:r w:rsidR="00DB2905">
        <w:rPr>
          <w:rFonts w:ascii="Times New Roman" w:eastAsia="Times New Roman" w:hAnsi="Times New Roman" w:cs="Times New Roman"/>
          <w:bCs/>
          <w:iCs/>
          <w:lang w:eastAsia="cs-CZ"/>
        </w:rPr>
        <w:t>delegátů nominovaných svazem,</w:t>
      </w:r>
      <w:r w:rsidR="00D41D36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technických a organizačních pracov</w:t>
      </w:r>
      <w:r w:rsidR="00522A5B">
        <w:rPr>
          <w:rFonts w:ascii="Times New Roman" w:eastAsia="Times New Roman" w:hAnsi="Times New Roman" w:cs="Times New Roman"/>
          <w:bCs/>
          <w:iCs/>
          <w:lang w:eastAsia="cs-CZ"/>
        </w:rPr>
        <w:t>níků, správců, trenérů (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asistentů, kondičních</w:t>
      </w:r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160EC6" w:rsidRPr="002548E3">
        <w:rPr>
          <w:rFonts w:ascii="Times New Roman" w:eastAsia="Times New Roman" w:hAnsi="Times New Roman" w:cs="Times New Roman"/>
          <w:bCs/>
          <w:iCs/>
          <w:lang w:eastAsia="cs-CZ"/>
        </w:rPr>
        <w:t>apod.</w:t>
      </w:r>
      <w:r w:rsidR="00DB2905">
        <w:rPr>
          <w:rFonts w:ascii="Times New Roman" w:eastAsia="Times New Roman" w:hAnsi="Times New Roman" w:cs="Times New Roman"/>
          <w:bCs/>
          <w:iCs/>
          <w:lang w:eastAsia="cs-CZ"/>
        </w:rPr>
        <w:t>),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DA0583">
        <w:rPr>
          <w:rFonts w:ascii="Times New Roman" w:eastAsia="Times New Roman" w:hAnsi="Times New Roman" w:cs="Times New Roman"/>
          <w:bCs/>
          <w:iCs/>
          <w:lang w:eastAsia="cs-CZ"/>
        </w:rPr>
        <w:t xml:space="preserve">lékařů, </w:t>
      </w:r>
      <w:r w:rsidR="001703B4">
        <w:rPr>
          <w:rFonts w:ascii="Times New Roman" w:eastAsia="Times New Roman" w:hAnsi="Times New Roman" w:cs="Times New Roman"/>
          <w:bCs/>
          <w:iCs/>
          <w:lang w:eastAsia="cs-CZ"/>
        </w:rPr>
        <w:t>zdravotníků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, </w:t>
      </w:r>
      <w:r w:rsidRPr="00B7399F">
        <w:rPr>
          <w:rFonts w:ascii="Times New Roman" w:eastAsia="Times New Roman" w:hAnsi="Times New Roman" w:cs="Times New Roman"/>
          <w:bCs/>
          <w:iCs/>
          <w:lang w:eastAsia="cs-CZ"/>
        </w:rPr>
        <w:t>masérů, terapeutů;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funkcí spojených s řízením utkání (zapisovatelé, statistici, rozhodčí, komisaři vč. cestovného a stravného dle směrnic daného sportovního svazu</w:t>
      </w:r>
      <w:r w:rsidR="00846BC2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846BC2" w:rsidRPr="002548E3">
        <w:rPr>
          <w:rFonts w:ascii="Times New Roman" w:eastAsia="Times New Roman" w:hAnsi="Times New Roman" w:cs="Times New Roman"/>
          <w:bCs/>
          <w:iCs/>
          <w:lang w:eastAsia="cs-CZ"/>
        </w:rPr>
        <w:t>apod.</w:t>
      </w:r>
      <w:r w:rsidR="00DB2905">
        <w:rPr>
          <w:rFonts w:ascii="Times New Roman" w:eastAsia="Times New Roman" w:hAnsi="Times New Roman" w:cs="Times New Roman"/>
          <w:bCs/>
          <w:iCs/>
          <w:lang w:eastAsia="cs-CZ"/>
        </w:rPr>
        <w:t>),</w:t>
      </w:r>
      <w:r w:rsidR="001703B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1703B4" w:rsidRPr="00A67DF5">
        <w:rPr>
          <w:rFonts w:ascii="Times New Roman" w:eastAsia="Times New Roman" w:hAnsi="Times New Roman" w:cs="Times New Roman"/>
          <w:bCs/>
          <w:iCs/>
          <w:lang w:eastAsia="cs-CZ"/>
        </w:rPr>
        <w:t>úklidu</w:t>
      </w:r>
      <w:r w:rsidR="000B0C52">
        <w:rPr>
          <w:rFonts w:ascii="Times New Roman" w:eastAsia="Times New Roman" w:hAnsi="Times New Roman" w:cs="Times New Roman"/>
          <w:bCs/>
          <w:iCs/>
          <w:lang w:eastAsia="cs-CZ"/>
        </w:rPr>
        <w:t xml:space="preserve">, </w:t>
      </w:r>
      <w:proofErr w:type="spellStart"/>
      <w:r w:rsidR="00A46813">
        <w:rPr>
          <w:rFonts w:ascii="Times New Roman" w:eastAsia="Times New Roman" w:hAnsi="Times New Roman" w:cs="Times New Roman"/>
          <w:bCs/>
          <w:iCs/>
          <w:lang w:eastAsia="cs-CZ"/>
        </w:rPr>
        <w:t>secur</w:t>
      </w:r>
      <w:r w:rsidR="00DB2905">
        <w:rPr>
          <w:rFonts w:ascii="Times New Roman" w:eastAsia="Times New Roman" w:hAnsi="Times New Roman" w:cs="Times New Roman"/>
          <w:bCs/>
          <w:iCs/>
          <w:lang w:eastAsia="cs-CZ"/>
        </w:rPr>
        <w:t>ity</w:t>
      </w:r>
      <w:proofErr w:type="spellEnd"/>
      <w:r w:rsidR="00DB2905">
        <w:rPr>
          <w:rFonts w:ascii="Times New Roman" w:eastAsia="Times New Roman" w:hAnsi="Times New Roman" w:cs="Times New Roman"/>
          <w:bCs/>
          <w:iCs/>
          <w:lang w:eastAsia="cs-CZ"/>
        </w:rPr>
        <w:t>,</w:t>
      </w:r>
      <w:r w:rsidR="007362A3">
        <w:rPr>
          <w:rFonts w:ascii="Times New Roman" w:eastAsia="Times New Roman" w:hAnsi="Times New Roman" w:cs="Times New Roman"/>
          <w:bCs/>
          <w:iCs/>
          <w:lang w:eastAsia="cs-CZ"/>
        </w:rPr>
        <w:t xml:space="preserve"> rehabilitační a regenerační služby.</w:t>
      </w:r>
    </w:p>
    <w:p w:rsidR="00863D98" w:rsidRPr="00C909A8" w:rsidRDefault="00BA111B" w:rsidP="00BA111B">
      <w:pPr>
        <w:spacing w:after="0" w:line="240" w:lineRule="auto"/>
        <w:ind w:left="709" w:hanging="1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7399F">
        <w:rPr>
          <w:rFonts w:ascii="Times New Roman" w:eastAsia="Times New Roman" w:hAnsi="Times New Roman" w:cs="Times New Roman"/>
          <w:bCs/>
          <w:iCs/>
          <w:lang w:eastAsia="cs-CZ"/>
        </w:rPr>
        <w:t>b) mzdy vč. zákonných odvodů pro technické pracovníky (správci, údržbáři, maséři, terapeuti</w:t>
      </w:r>
      <w:r w:rsidR="00160EC6" w:rsidRPr="00B7399F">
        <w:rPr>
          <w:rFonts w:ascii="Times New Roman" w:eastAsia="Times New Roman" w:hAnsi="Times New Roman" w:cs="Times New Roman"/>
          <w:bCs/>
          <w:iCs/>
          <w:lang w:eastAsia="cs-CZ"/>
        </w:rPr>
        <w:t xml:space="preserve"> apod.</w:t>
      </w:r>
      <w:r w:rsidRPr="00B7399F">
        <w:rPr>
          <w:rFonts w:ascii="Times New Roman" w:eastAsia="Times New Roman" w:hAnsi="Times New Roman" w:cs="Times New Roman"/>
          <w:bCs/>
          <w:iCs/>
          <w:lang w:eastAsia="cs-CZ"/>
        </w:rPr>
        <w:t>) do</w:t>
      </w:r>
      <w:r w:rsidR="00EC2EA1" w:rsidRPr="00B7399F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B7399F">
        <w:rPr>
          <w:rFonts w:ascii="Times New Roman" w:eastAsia="Times New Roman" w:hAnsi="Times New Roman" w:cs="Times New Roman"/>
          <w:bCs/>
          <w:iCs/>
          <w:lang w:eastAsia="cs-CZ"/>
        </w:rPr>
        <w:t xml:space="preserve">celkové výše </w:t>
      </w:r>
      <w:r w:rsidR="001468F8">
        <w:rPr>
          <w:rFonts w:ascii="Times New Roman" w:eastAsia="Times New Roman" w:hAnsi="Times New Roman" w:cs="Times New Roman"/>
          <w:bCs/>
          <w:iCs/>
          <w:lang w:eastAsia="cs-CZ"/>
        </w:rPr>
        <w:t>20</w:t>
      </w:r>
      <w:r w:rsidRPr="001468F8">
        <w:rPr>
          <w:rFonts w:ascii="Times New Roman" w:eastAsia="Times New Roman" w:hAnsi="Times New Roman" w:cs="Times New Roman"/>
          <w:bCs/>
          <w:iCs/>
          <w:lang w:eastAsia="cs-CZ"/>
        </w:rPr>
        <w:t xml:space="preserve"> %</w:t>
      </w:r>
      <w:r w:rsidRPr="00B7399F">
        <w:rPr>
          <w:rFonts w:ascii="Times New Roman" w:eastAsia="Times New Roman" w:hAnsi="Times New Roman" w:cs="Times New Roman"/>
          <w:bCs/>
          <w:iCs/>
          <w:color w:val="FF0000"/>
          <w:lang w:eastAsia="cs-CZ"/>
        </w:rPr>
        <w:t xml:space="preserve"> </w:t>
      </w:r>
      <w:r w:rsidRPr="00B7399F">
        <w:rPr>
          <w:rFonts w:ascii="Times New Roman" w:eastAsia="Times New Roman" w:hAnsi="Times New Roman" w:cs="Times New Roman"/>
          <w:bCs/>
          <w:iCs/>
          <w:lang w:eastAsia="cs-CZ"/>
        </w:rPr>
        <w:t>z poskytnuté dotace.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8933A1" w:rsidRDefault="00BA111B" w:rsidP="0031426E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2.3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 xml:space="preserve">Doprava </w:t>
      </w:r>
      <w:r w:rsidR="001E2D91" w:rsidRPr="00C909A8">
        <w:rPr>
          <w:rFonts w:ascii="Times New Roman" w:eastAsia="Times New Roman" w:hAnsi="Times New Roman" w:cs="Times New Roman"/>
          <w:bCs/>
          <w:iCs/>
          <w:lang w:eastAsia="cs-CZ"/>
        </w:rPr>
        <w:t>ke vztahu k projektu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1766CF" w:rsidRDefault="008933A1" w:rsidP="008933A1">
      <w:pPr>
        <w:spacing w:after="0" w:line="240" w:lineRule="auto"/>
        <w:ind w:left="709" w:hanging="1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a) </w:t>
      </w:r>
      <w:r w:rsidR="00BA111B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přeprava materiálu, </w:t>
      </w:r>
      <w:r w:rsidR="001766CF">
        <w:rPr>
          <w:rFonts w:ascii="Times New Roman" w:eastAsia="Times New Roman" w:hAnsi="Times New Roman" w:cs="Times New Roman"/>
          <w:bCs/>
          <w:iCs/>
          <w:lang w:eastAsia="cs-CZ"/>
        </w:rPr>
        <w:t>doprava</w:t>
      </w:r>
      <w:r w:rsidR="00BA111B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, </w:t>
      </w:r>
      <w:r w:rsidR="00F13366" w:rsidRPr="00B7399F">
        <w:rPr>
          <w:rFonts w:ascii="Times New Roman" w:eastAsia="Times New Roman" w:hAnsi="Times New Roman" w:cs="Times New Roman"/>
          <w:bCs/>
          <w:iCs/>
          <w:lang w:eastAsia="cs-CZ"/>
        </w:rPr>
        <w:t>cestovné,</w:t>
      </w:r>
      <w:r w:rsidR="00F13366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BA111B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jízdné, </w:t>
      </w:r>
      <w:r w:rsidR="001E2D91" w:rsidRPr="00C909A8">
        <w:rPr>
          <w:rFonts w:ascii="Times New Roman" w:eastAsia="Times New Roman" w:hAnsi="Times New Roman" w:cs="Times New Roman"/>
          <w:bCs/>
          <w:iCs/>
          <w:lang w:eastAsia="cs-CZ"/>
        </w:rPr>
        <w:t>p</w:t>
      </w:r>
      <w:r w:rsidR="00155BF5">
        <w:rPr>
          <w:rFonts w:ascii="Times New Roman" w:eastAsia="Times New Roman" w:hAnsi="Times New Roman" w:cs="Times New Roman"/>
          <w:bCs/>
          <w:iCs/>
          <w:lang w:eastAsia="cs-CZ"/>
        </w:rPr>
        <w:t>arkovné</w:t>
      </w:r>
      <w:r w:rsidR="001766CF">
        <w:rPr>
          <w:rFonts w:ascii="Times New Roman" w:eastAsia="Times New Roman" w:hAnsi="Times New Roman" w:cs="Times New Roman"/>
          <w:bCs/>
          <w:iCs/>
          <w:lang w:eastAsia="cs-CZ"/>
        </w:rPr>
        <w:t>, mýtné,</w:t>
      </w:r>
    </w:p>
    <w:p w:rsidR="00011159" w:rsidRDefault="001766CF" w:rsidP="008933A1">
      <w:pPr>
        <w:spacing w:after="0" w:line="240" w:lineRule="auto"/>
        <w:ind w:left="709" w:hanging="1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b) </w:t>
      </w:r>
      <w:r w:rsidR="008933A1" w:rsidRPr="00C909A8">
        <w:rPr>
          <w:rFonts w:ascii="Times New Roman" w:eastAsia="Times New Roman" w:hAnsi="Times New Roman" w:cs="Times New Roman"/>
          <w:bCs/>
          <w:iCs/>
          <w:lang w:eastAsia="cs-CZ"/>
        </w:rPr>
        <w:t>vleky (vč</w:t>
      </w:r>
      <w:r w:rsidR="008933A1">
        <w:rPr>
          <w:rFonts w:ascii="Times New Roman" w:eastAsia="Times New Roman" w:hAnsi="Times New Roman" w:cs="Times New Roman"/>
          <w:bCs/>
          <w:iCs/>
          <w:lang w:eastAsia="cs-CZ"/>
        </w:rPr>
        <w:t>. </w:t>
      </w:r>
      <w:r w:rsidR="008933A1" w:rsidRPr="00C909A8">
        <w:rPr>
          <w:rFonts w:ascii="Times New Roman" w:eastAsia="Times New Roman" w:hAnsi="Times New Roman" w:cs="Times New Roman"/>
          <w:bCs/>
          <w:iCs/>
          <w:lang w:eastAsia="cs-CZ"/>
        </w:rPr>
        <w:t>permanentek)</w:t>
      </w:r>
      <w:r w:rsidR="008933A1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8933A1" w:rsidRDefault="001766CF" w:rsidP="008933A1">
      <w:pPr>
        <w:spacing w:after="0" w:line="240" w:lineRule="auto"/>
        <w:ind w:left="709" w:hanging="1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c</w:t>
      </w:r>
      <w:r w:rsidR="008933A1">
        <w:rPr>
          <w:rFonts w:ascii="Times New Roman" w:eastAsia="Times New Roman" w:hAnsi="Times New Roman" w:cs="Times New Roman"/>
          <w:bCs/>
          <w:iCs/>
          <w:lang w:eastAsia="cs-CZ"/>
        </w:rPr>
        <w:t xml:space="preserve">) </w:t>
      </w:r>
      <w:r w:rsidR="00BA111B" w:rsidRPr="00C909A8">
        <w:rPr>
          <w:rFonts w:ascii="Times New Roman" w:eastAsia="Times New Roman" w:hAnsi="Times New Roman" w:cs="Times New Roman"/>
          <w:bCs/>
          <w:iCs/>
          <w:lang w:eastAsia="cs-CZ"/>
        </w:rPr>
        <w:t>PHM pro vozidla a</w:t>
      </w:r>
      <w:r w:rsidR="00EC2EA1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BA111B" w:rsidRPr="00C909A8">
        <w:rPr>
          <w:rFonts w:ascii="Times New Roman" w:eastAsia="Times New Roman" w:hAnsi="Times New Roman" w:cs="Times New Roman"/>
          <w:bCs/>
          <w:iCs/>
          <w:lang w:eastAsia="cs-CZ"/>
        </w:rPr>
        <w:t>techniku v majetku příjemce dotace (</w:t>
      </w:r>
      <w:r w:rsidR="00580843">
        <w:rPr>
          <w:rFonts w:ascii="Times New Roman" w:eastAsia="Times New Roman" w:hAnsi="Times New Roman" w:cs="Times New Roman"/>
          <w:bCs/>
          <w:iCs/>
          <w:lang w:eastAsia="cs-CZ"/>
        </w:rPr>
        <w:t xml:space="preserve">max. </w:t>
      </w:r>
      <w:r w:rsidR="001703B4">
        <w:rPr>
          <w:rFonts w:ascii="Times New Roman" w:eastAsia="Times New Roman" w:hAnsi="Times New Roman" w:cs="Times New Roman"/>
          <w:bCs/>
          <w:iCs/>
          <w:lang w:eastAsia="cs-CZ"/>
        </w:rPr>
        <w:t>v </w:t>
      </w:r>
      <w:r w:rsidR="008933A1">
        <w:rPr>
          <w:rFonts w:ascii="Times New Roman" w:eastAsia="Times New Roman" w:hAnsi="Times New Roman" w:cs="Times New Roman"/>
          <w:bCs/>
          <w:iCs/>
          <w:lang w:eastAsia="cs-CZ"/>
        </w:rPr>
        <w:t>souhrnné</w:t>
      </w:r>
      <w:r w:rsidR="001703B4">
        <w:rPr>
          <w:rFonts w:ascii="Times New Roman" w:eastAsia="Times New Roman" w:hAnsi="Times New Roman" w:cs="Times New Roman"/>
          <w:bCs/>
          <w:iCs/>
          <w:lang w:eastAsia="cs-CZ"/>
        </w:rPr>
        <w:t xml:space="preserve"> částce </w:t>
      </w:r>
      <w:r w:rsidR="00840439">
        <w:rPr>
          <w:rFonts w:ascii="Times New Roman" w:eastAsia="Times New Roman" w:hAnsi="Times New Roman" w:cs="Times New Roman"/>
          <w:bCs/>
          <w:iCs/>
          <w:lang w:eastAsia="cs-CZ"/>
        </w:rPr>
        <w:t>do celkové výše 10</w:t>
      </w:r>
      <w:r w:rsidR="00BA111B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% z poskytnuté dotace</w:t>
      </w:r>
      <w:r w:rsidR="008933A1">
        <w:rPr>
          <w:rFonts w:ascii="Times New Roman" w:eastAsia="Times New Roman" w:hAnsi="Times New Roman" w:cs="Times New Roman"/>
          <w:bCs/>
          <w:iCs/>
          <w:lang w:eastAsia="cs-CZ"/>
        </w:rPr>
        <w:t>)</w:t>
      </w:r>
    </w:p>
    <w:p w:rsidR="00BA111B" w:rsidRPr="00C340C6" w:rsidRDefault="001766CF" w:rsidP="008933A1">
      <w:pPr>
        <w:spacing w:after="0" w:line="240" w:lineRule="auto"/>
        <w:ind w:left="709" w:hanging="1"/>
        <w:jc w:val="both"/>
        <w:textAlignment w:val="top"/>
        <w:rPr>
          <w:rFonts w:ascii="Times New Roman" w:eastAsia="Times New Roman" w:hAnsi="Times New Roman" w:cs="Times New Roman"/>
          <w:bCs/>
          <w:iCs/>
          <w:strike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d</w:t>
      </w:r>
      <w:r w:rsidR="008933A1">
        <w:rPr>
          <w:rFonts w:ascii="Times New Roman" w:eastAsia="Times New Roman" w:hAnsi="Times New Roman" w:cs="Times New Roman"/>
          <w:bCs/>
          <w:iCs/>
          <w:lang w:eastAsia="cs-CZ"/>
        </w:rPr>
        <w:t xml:space="preserve">) </w:t>
      </w:r>
      <w:r w:rsidR="008933A1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pronájem vozidla (max. v souhrnné částce do celkové </w:t>
      </w:r>
      <w:r w:rsidR="008933A1" w:rsidRPr="001468F8">
        <w:rPr>
          <w:rFonts w:ascii="Times New Roman" w:eastAsia="Times New Roman" w:hAnsi="Times New Roman" w:cs="Times New Roman"/>
          <w:bCs/>
          <w:iCs/>
          <w:lang w:eastAsia="cs-CZ"/>
        </w:rPr>
        <w:t xml:space="preserve">výše </w:t>
      </w:r>
      <w:r w:rsidR="001468F8" w:rsidRPr="001468F8">
        <w:rPr>
          <w:rFonts w:ascii="Times New Roman" w:eastAsia="Times New Roman" w:hAnsi="Times New Roman" w:cs="Times New Roman"/>
          <w:bCs/>
          <w:iCs/>
          <w:lang w:eastAsia="cs-CZ"/>
        </w:rPr>
        <w:t>10</w:t>
      </w:r>
      <w:r w:rsidR="008933A1" w:rsidRPr="001468F8">
        <w:rPr>
          <w:rFonts w:ascii="Times New Roman" w:eastAsia="Times New Roman" w:hAnsi="Times New Roman" w:cs="Times New Roman"/>
          <w:bCs/>
          <w:iCs/>
          <w:lang w:eastAsia="cs-CZ"/>
        </w:rPr>
        <w:t xml:space="preserve"> % </w:t>
      </w:r>
      <w:r w:rsidR="008933A1" w:rsidRPr="00A67DF5">
        <w:rPr>
          <w:rFonts w:ascii="Times New Roman" w:eastAsia="Times New Roman" w:hAnsi="Times New Roman" w:cs="Times New Roman"/>
          <w:bCs/>
          <w:iCs/>
          <w:lang w:eastAsia="cs-CZ"/>
        </w:rPr>
        <w:t>z poskytnuté dotace)</w:t>
      </w:r>
      <w:r w:rsidR="006B7652" w:rsidRPr="00A67DF5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1E2D91" w:rsidRPr="00E37F26" w:rsidRDefault="001E2D91" w:rsidP="007F0161">
      <w:pPr>
        <w:spacing w:before="120" w:after="12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color w:val="C00000"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2.4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B7399F">
        <w:rPr>
          <w:rFonts w:ascii="Times New Roman" w:eastAsia="Times New Roman" w:hAnsi="Times New Roman" w:cs="Times New Roman"/>
          <w:bCs/>
          <w:iCs/>
          <w:lang w:eastAsia="cs-CZ"/>
        </w:rPr>
        <w:t>U</w:t>
      </w:r>
      <w:r w:rsidR="003B2905">
        <w:rPr>
          <w:rFonts w:ascii="Times New Roman" w:eastAsia="Times New Roman" w:hAnsi="Times New Roman" w:cs="Times New Roman"/>
          <w:bCs/>
          <w:iCs/>
          <w:lang w:eastAsia="cs-CZ"/>
        </w:rPr>
        <w:t xml:space="preserve">bytování a </w:t>
      </w:r>
      <w:r w:rsidR="006B7652">
        <w:rPr>
          <w:rFonts w:ascii="Times New Roman" w:eastAsia="Times New Roman" w:hAnsi="Times New Roman" w:cs="Times New Roman"/>
          <w:bCs/>
          <w:iCs/>
          <w:lang w:eastAsia="cs-CZ"/>
        </w:rPr>
        <w:t xml:space="preserve">stravné účastníků na soutěžích,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sous</w:t>
      </w:r>
      <w:r w:rsidR="00EA4DF9">
        <w:rPr>
          <w:rFonts w:ascii="Times New Roman" w:eastAsia="Times New Roman" w:hAnsi="Times New Roman" w:cs="Times New Roman"/>
          <w:bCs/>
          <w:iCs/>
          <w:lang w:eastAsia="cs-CZ"/>
        </w:rPr>
        <w:t>tředěních</w:t>
      </w:r>
      <w:r w:rsidR="0058061B">
        <w:rPr>
          <w:rFonts w:ascii="Times New Roman" w:eastAsia="Times New Roman" w:hAnsi="Times New Roman" w:cs="Times New Roman"/>
          <w:bCs/>
          <w:iCs/>
          <w:lang w:eastAsia="cs-CZ"/>
        </w:rPr>
        <w:t xml:space="preserve"> a </w:t>
      </w:r>
      <w:r w:rsidR="0058061B" w:rsidRPr="00A67DF5">
        <w:rPr>
          <w:rFonts w:ascii="Times New Roman" w:eastAsia="Times New Roman" w:hAnsi="Times New Roman" w:cs="Times New Roman"/>
          <w:bCs/>
          <w:iCs/>
          <w:lang w:eastAsia="cs-CZ"/>
        </w:rPr>
        <w:t>trénincích</w:t>
      </w:r>
      <w:r w:rsidR="00614400">
        <w:rPr>
          <w:rFonts w:ascii="Times New Roman" w:eastAsia="Times New Roman" w:hAnsi="Times New Roman" w:cs="Times New Roman"/>
          <w:bCs/>
          <w:iCs/>
          <w:lang w:eastAsia="cs-CZ"/>
        </w:rPr>
        <w:t>, pitný režim</w:t>
      </w:r>
      <w:r w:rsidR="00EA4DF9" w:rsidRPr="00A67DF5">
        <w:rPr>
          <w:rFonts w:ascii="Times New Roman" w:eastAsia="Times New Roman" w:hAnsi="Times New Roman" w:cs="Times New Roman"/>
          <w:bCs/>
          <w:iCs/>
          <w:lang w:eastAsia="cs-CZ"/>
        </w:rPr>
        <w:t>;</w:t>
      </w:r>
      <w:r w:rsidR="00614400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614400" w:rsidRPr="00B7399F">
        <w:rPr>
          <w:rFonts w:ascii="Times New Roman" w:eastAsia="Times New Roman" w:hAnsi="Times New Roman" w:cs="Times New Roman"/>
          <w:bCs/>
          <w:iCs/>
          <w:lang w:eastAsia="cs-CZ"/>
        </w:rPr>
        <w:t xml:space="preserve">vitamíny, </w:t>
      </w:r>
      <w:r w:rsidR="0029392D">
        <w:rPr>
          <w:rFonts w:ascii="Times New Roman" w:eastAsia="Times New Roman" w:hAnsi="Times New Roman" w:cs="Times New Roman"/>
          <w:bCs/>
          <w:iCs/>
          <w:lang w:eastAsia="cs-CZ"/>
        </w:rPr>
        <w:t>suplementy.</w:t>
      </w:r>
    </w:p>
    <w:p w:rsidR="00C340C6" w:rsidRDefault="001E2D91" w:rsidP="00C340C6">
      <w:pPr>
        <w:spacing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2.5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C340C6">
        <w:rPr>
          <w:rFonts w:ascii="Times New Roman" w:eastAsia="Times New Roman" w:hAnsi="Times New Roman" w:cs="Times New Roman"/>
          <w:bCs/>
          <w:iCs/>
          <w:lang w:eastAsia="cs-CZ"/>
        </w:rPr>
        <w:t>Služba</w:t>
      </w:r>
    </w:p>
    <w:p w:rsidR="00B7399F" w:rsidRDefault="00C340C6" w:rsidP="00C340C6">
      <w:pPr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bCs/>
          <w:iCs/>
          <w:strike/>
          <w:color w:val="FF0000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a) </w:t>
      </w:r>
      <w:r w:rsidR="00F15000">
        <w:rPr>
          <w:rFonts w:ascii="Times New Roman" w:eastAsia="Times New Roman" w:hAnsi="Times New Roman" w:cs="Times New Roman"/>
          <w:bCs/>
          <w:iCs/>
          <w:lang w:eastAsia="cs-CZ"/>
        </w:rPr>
        <w:t>poštovní;</w:t>
      </w:r>
    </w:p>
    <w:p w:rsidR="00C340C6" w:rsidRDefault="00C340C6" w:rsidP="00426CEC">
      <w:pPr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b) 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osvětlení, ozvučení, pronájem tribuny, pódia, sportovního povrchu a mantinelů, toalet a časomíry </w:t>
      </w:r>
      <w:r w:rsidR="000824C3" w:rsidRPr="00B7399F">
        <w:rPr>
          <w:rFonts w:ascii="Times New Roman" w:eastAsia="Times New Roman" w:hAnsi="Times New Roman" w:cs="Times New Roman"/>
          <w:bCs/>
          <w:iCs/>
          <w:lang w:eastAsia="cs-CZ"/>
        </w:rPr>
        <w:t>popřípadě</w:t>
      </w:r>
      <w:r w:rsidR="000824C3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včetně dopravy a instalace</w:t>
      </w:r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160EC6" w:rsidRPr="002548E3">
        <w:rPr>
          <w:rFonts w:ascii="Times New Roman" w:eastAsia="Times New Roman" w:hAnsi="Times New Roman" w:cs="Times New Roman"/>
          <w:bCs/>
          <w:iCs/>
          <w:lang w:eastAsia="cs-CZ"/>
        </w:rPr>
        <w:t>apod.</w:t>
      </w:r>
      <w:r w:rsidR="001B0BA7" w:rsidRPr="002548E3">
        <w:rPr>
          <w:rFonts w:ascii="Times New Roman" w:eastAsia="Times New Roman" w:hAnsi="Times New Roman" w:cs="Times New Roman"/>
          <w:bCs/>
          <w:iCs/>
          <w:lang w:eastAsia="cs-CZ"/>
        </w:rPr>
        <w:t>;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900569">
        <w:rPr>
          <w:rFonts w:ascii="Times New Roman" w:eastAsia="Times New Roman" w:hAnsi="Times New Roman" w:cs="Times New Roman"/>
          <w:bCs/>
          <w:iCs/>
          <w:lang w:eastAsia="cs-CZ"/>
        </w:rPr>
        <w:tab/>
      </w:r>
    </w:p>
    <w:p w:rsidR="00C340C6" w:rsidRDefault="00426CEC" w:rsidP="00C340C6">
      <w:pPr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c</w:t>
      </w:r>
      <w:r w:rsidR="00C340C6">
        <w:rPr>
          <w:rFonts w:ascii="Times New Roman" w:eastAsia="Times New Roman" w:hAnsi="Times New Roman" w:cs="Times New Roman"/>
          <w:bCs/>
          <w:iCs/>
          <w:lang w:eastAsia="cs-CZ"/>
        </w:rPr>
        <w:t>) internetové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a webové služby, </w:t>
      </w:r>
      <w:r w:rsidR="00C340C6">
        <w:rPr>
          <w:rFonts w:ascii="Times New Roman" w:eastAsia="Times New Roman" w:hAnsi="Times New Roman" w:cs="Times New Roman"/>
          <w:bCs/>
          <w:iCs/>
          <w:lang w:eastAsia="cs-CZ"/>
        </w:rPr>
        <w:t xml:space="preserve">náklady na záznamy a </w:t>
      </w:r>
      <w:proofErr w:type="spellStart"/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stream</w:t>
      </w:r>
      <w:proofErr w:type="spellEnd"/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zápasů (</w:t>
      </w:r>
      <w:r w:rsidR="00C340C6" w:rsidRPr="00C340C6">
        <w:rPr>
          <w:rFonts w:ascii="Times New Roman" w:eastAsia="Times New Roman" w:hAnsi="Times New Roman" w:cs="Times New Roman"/>
          <w:bCs/>
          <w:iCs/>
          <w:lang w:eastAsia="cs-CZ"/>
        </w:rPr>
        <w:t xml:space="preserve">max. v souhrnné částce do celkové </w:t>
      </w:r>
      <w:r w:rsidR="001468F8" w:rsidRPr="001468F8">
        <w:rPr>
          <w:rFonts w:ascii="Times New Roman" w:eastAsia="Times New Roman" w:hAnsi="Times New Roman" w:cs="Times New Roman"/>
          <w:bCs/>
          <w:iCs/>
          <w:lang w:eastAsia="cs-CZ"/>
        </w:rPr>
        <w:t>výše 10</w:t>
      </w:r>
      <w:r w:rsidR="00C340C6" w:rsidRPr="001468F8">
        <w:rPr>
          <w:rFonts w:ascii="Times New Roman" w:eastAsia="Times New Roman" w:hAnsi="Times New Roman" w:cs="Times New Roman"/>
          <w:bCs/>
          <w:iCs/>
          <w:lang w:eastAsia="cs-CZ"/>
        </w:rPr>
        <w:t xml:space="preserve"> % </w:t>
      </w:r>
      <w:r w:rsidR="00C340C6" w:rsidRPr="00C340C6">
        <w:rPr>
          <w:rFonts w:ascii="Times New Roman" w:eastAsia="Times New Roman" w:hAnsi="Times New Roman" w:cs="Times New Roman"/>
          <w:bCs/>
          <w:iCs/>
          <w:lang w:eastAsia="cs-CZ"/>
        </w:rPr>
        <w:t>z poskytnuté dotace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 w:rsidR="00C340C6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1E2D91" w:rsidRPr="0062269B" w:rsidRDefault="00426CEC" w:rsidP="00C340C6">
      <w:pPr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>d</w:t>
      </w:r>
      <w:r w:rsidR="00C340C6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) </w:t>
      </w:r>
      <w:r w:rsidR="00B629AF" w:rsidRPr="0062269B">
        <w:rPr>
          <w:rFonts w:ascii="Times New Roman" w:eastAsia="Times New Roman" w:hAnsi="Times New Roman" w:cs="Times New Roman"/>
          <w:bCs/>
          <w:iCs/>
          <w:lang w:eastAsia="cs-CZ"/>
        </w:rPr>
        <w:t>vzděláván</w:t>
      </w:r>
      <w:r w:rsidR="00BF505D" w:rsidRPr="0062269B">
        <w:rPr>
          <w:rFonts w:ascii="Times New Roman" w:eastAsia="Times New Roman" w:hAnsi="Times New Roman" w:cs="Times New Roman"/>
          <w:bCs/>
          <w:iCs/>
          <w:lang w:eastAsia="cs-CZ"/>
        </w:rPr>
        <w:t>í trenérů a lektorů souvisejících</w:t>
      </w:r>
      <w:r w:rsidR="00B629AF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s projektem</w:t>
      </w:r>
      <w:r w:rsidR="00B7399F" w:rsidRPr="0062269B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426CEC" w:rsidRDefault="001B0BA7" w:rsidP="00E55B42">
      <w:pPr>
        <w:spacing w:before="120" w:after="12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2.6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426CEC">
        <w:rPr>
          <w:rFonts w:ascii="Times New Roman" w:eastAsia="Times New Roman" w:hAnsi="Times New Roman" w:cs="Times New Roman"/>
          <w:bCs/>
          <w:iCs/>
          <w:lang w:eastAsia="cs-CZ"/>
        </w:rPr>
        <w:t>P</w:t>
      </w:r>
      <w:r w:rsidR="00426CEC" w:rsidRPr="00C909A8">
        <w:rPr>
          <w:rFonts w:ascii="Times New Roman" w:eastAsia="Times New Roman" w:hAnsi="Times New Roman" w:cs="Times New Roman"/>
          <w:bCs/>
          <w:iCs/>
          <w:lang w:eastAsia="cs-CZ"/>
        </w:rPr>
        <w:t>řihlášky do soutěží, startovné, licence;</w:t>
      </w:r>
    </w:p>
    <w:p w:rsidR="001B0BA7" w:rsidRPr="00C909A8" w:rsidRDefault="00426CEC" w:rsidP="00E55B42">
      <w:pPr>
        <w:spacing w:before="120" w:after="12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lang w:eastAsia="cs-CZ"/>
        </w:rPr>
        <w:t>2.7</w:t>
      </w:r>
      <w:proofErr w:type="gramEnd"/>
      <w:r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1703B4">
        <w:rPr>
          <w:rFonts w:ascii="Times New Roman" w:eastAsia="Times New Roman" w:hAnsi="Times New Roman" w:cs="Times New Roman"/>
          <w:bCs/>
          <w:iCs/>
          <w:lang w:eastAsia="cs-CZ"/>
        </w:rPr>
        <w:t>S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portovní materiál </w:t>
      </w:r>
      <w:r w:rsidR="001703B4">
        <w:rPr>
          <w:rFonts w:ascii="Times New Roman" w:eastAsia="Times New Roman" w:hAnsi="Times New Roman" w:cs="Times New Roman"/>
          <w:bCs/>
          <w:iCs/>
          <w:lang w:eastAsia="cs-CZ"/>
        </w:rPr>
        <w:t>a vybavení, tréninkové pomůcky</w:t>
      </w:r>
      <w:r w:rsidR="00B67D60">
        <w:rPr>
          <w:rFonts w:ascii="Times New Roman" w:eastAsia="Times New Roman" w:hAnsi="Times New Roman" w:cs="Times New Roman"/>
          <w:bCs/>
          <w:iCs/>
          <w:lang w:eastAsia="cs-CZ"/>
        </w:rPr>
        <w:t xml:space="preserve">, </w:t>
      </w:r>
      <w:r w:rsidR="00B67D60" w:rsidRPr="00A67DF5">
        <w:rPr>
          <w:rFonts w:ascii="Times New Roman" w:eastAsia="Times New Roman" w:hAnsi="Times New Roman" w:cs="Times New Roman"/>
          <w:bCs/>
          <w:iCs/>
          <w:lang w:eastAsia="cs-CZ"/>
        </w:rPr>
        <w:t>případně</w:t>
      </w:r>
      <w:r w:rsidR="00E65216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 vč. potisku</w:t>
      </w:r>
      <w:r w:rsidR="001703B4" w:rsidRPr="00A67DF5">
        <w:rPr>
          <w:rFonts w:ascii="Times New Roman" w:eastAsia="Times New Roman" w:hAnsi="Times New Roman" w:cs="Times New Roman"/>
          <w:bCs/>
          <w:iCs/>
          <w:lang w:eastAsia="cs-CZ"/>
        </w:rPr>
        <w:t>;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zdravotní materiál a vybavení</w:t>
      </w:r>
      <w:r w:rsidR="00C340C6" w:rsidRPr="00C340C6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C340C6">
        <w:rPr>
          <w:rFonts w:ascii="Times New Roman" w:eastAsia="Times New Roman" w:hAnsi="Times New Roman" w:cs="Times New Roman"/>
          <w:bCs/>
          <w:iCs/>
          <w:lang w:eastAsia="cs-CZ"/>
        </w:rPr>
        <w:t>sportovců a</w:t>
      </w:r>
      <w:r w:rsidR="00E55B42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C340C6">
        <w:rPr>
          <w:rFonts w:ascii="Times New Roman" w:eastAsia="Times New Roman" w:hAnsi="Times New Roman" w:cs="Times New Roman"/>
          <w:bCs/>
          <w:iCs/>
          <w:lang w:eastAsia="cs-CZ"/>
        </w:rPr>
        <w:t>realizačního týmu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1B0BA7" w:rsidRPr="00B7399F" w:rsidRDefault="001B0BA7" w:rsidP="00B7399F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</w:t>
      </w:r>
      <w:r w:rsidR="00426CEC">
        <w:rPr>
          <w:rFonts w:ascii="Times New Roman" w:eastAsia="Times New Roman" w:hAnsi="Times New Roman" w:cs="Times New Roman"/>
          <w:bCs/>
          <w:iCs/>
          <w:lang w:eastAsia="cs-CZ"/>
        </w:rPr>
        <w:t>8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A50363" w:rsidRPr="00B7399F">
        <w:rPr>
          <w:rFonts w:ascii="Times New Roman" w:eastAsia="Times New Roman" w:hAnsi="Times New Roman" w:cs="Times New Roman"/>
          <w:bCs/>
          <w:iCs/>
          <w:lang w:eastAsia="cs-CZ"/>
        </w:rPr>
        <w:t>Nákup d</w:t>
      </w:r>
      <w:r w:rsidR="005345FA" w:rsidRPr="00B7399F">
        <w:rPr>
          <w:rFonts w:ascii="Times New Roman" w:eastAsia="Times New Roman" w:hAnsi="Times New Roman" w:cs="Times New Roman"/>
          <w:bCs/>
          <w:iCs/>
          <w:lang w:eastAsia="cs-CZ"/>
        </w:rPr>
        <w:t>robného</w:t>
      </w:r>
      <w:r w:rsidR="00A50363" w:rsidRPr="00B7399F">
        <w:rPr>
          <w:rFonts w:ascii="Times New Roman" w:eastAsia="Times New Roman" w:hAnsi="Times New Roman" w:cs="Times New Roman"/>
          <w:bCs/>
          <w:iCs/>
          <w:lang w:eastAsia="cs-CZ"/>
        </w:rPr>
        <w:t xml:space="preserve"> hmotného majetku do 40.000</w:t>
      </w:r>
      <w:r w:rsidR="007F0161" w:rsidRPr="00B7399F">
        <w:rPr>
          <w:rFonts w:ascii="Times New Roman" w:eastAsia="Times New Roman" w:hAnsi="Times New Roman" w:cs="Times New Roman"/>
          <w:bCs/>
          <w:iCs/>
          <w:lang w:eastAsia="cs-CZ"/>
        </w:rPr>
        <w:t>, - Kč pro zajištění sportovní činnosti</w:t>
      </w:r>
      <w:r w:rsidR="00160EC6" w:rsidRPr="00B7399F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7F0161" w:rsidRPr="00B7399F">
        <w:rPr>
          <w:rFonts w:ascii="Times New Roman" w:eastAsia="Times New Roman" w:hAnsi="Times New Roman" w:cs="Times New Roman"/>
          <w:bCs/>
          <w:iCs/>
          <w:lang w:eastAsia="cs-CZ"/>
        </w:rPr>
        <w:t>(</w:t>
      </w:r>
      <w:r w:rsidRPr="00B7399F">
        <w:rPr>
          <w:rFonts w:ascii="Times New Roman" w:eastAsia="Times New Roman" w:hAnsi="Times New Roman" w:cs="Times New Roman"/>
          <w:bCs/>
          <w:iCs/>
          <w:lang w:eastAsia="cs-CZ"/>
        </w:rPr>
        <w:t>posilovací stroje, rehabilitační zařízení, sportovní vybavení a tréninkové pomůcky, sport-testery</w:t>
      </w:r>
      <w:r w:rsidR="00160EC6" w:rsidRPr="00B7399F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proofErr w:type="spellStart"/>
      <w:r w:rsidR="00160EC6" w:rsidRPr="00B7399F">
        <w:rPr>
          <w:rFonts w:ascii="Times New Roman" w:eastAsia="Times New Roman" w:hAnsi="Times New Roman" w:cs="Times New Roman"/>
          <w:bCs/>
          <w:iCs/>
          <w:lang w:eastAsia="cs-CZ"/>
        </w:rPr>
        <w:t>apod</w:t>
      </w:r>
      <w:proofErr w:type="spellEnd"/>
      <w:r w:rsidRPr="00B7399F">
        <w:rPr>
          <w:rFonts w:ascii="Times New Roman" w:eastAsia="Times New Roman" w:hAnsi="Times New Roman" w:cs="Times New Roman"/>
          <w:bCs/>
          <w:iCs/>
          <w:lang w:eastAsia="cs-CZ"/>
        </w:rPr>
        <w:t>).</w:t>
      </w:r>
      <w:r w:rsidR="00B24316" w:rsidRPr="00B7399F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E55B42" w:rsidRPr="00B7399F">
        <w:rPr>
          <w:rFonts w:ascii="Times New Roman" w:eastAsia="Times New Roman" w:hAnsi="Times New Roman" w:cs="Times New Roman"/>
          <w:bCs/>
          <w:iCs/>
          <w:lang w:eastAsia="cs-CZ"/>
        </w:rPr>
        <w:t>V žádosti specifikovat</w:t>
      </w:r>
      <w:r w:rsidR="00B24316" w:rsidRPr="00B7399F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1C48E9" w:rsidRPr="00011159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B0BA7">
        <w:rPr>
          <w:rFonts w:ascii="Arial" w:eastAsia="Times New Roman" w:hAnsi="Arial" w:cs="Arial"/>
          <w:color w:val="231F20"/>
          <w:lang w:eastAsia="cs-CZ"/>
        </w:rPr>
        <w:tab/>
      </w:r>
      <w:r w:rsidR="00011159" w:rsidRPr="00011159">
        <w:rPr>
          <w:rFonts w:ascii="Arial" w:eastAsia="Times New Roman" w:hAnsi="Arial" w:cs="Arial"/>
          <w:color w:val="FF0000"/>
          <w:highlight w:val="yellow"/>
          <w:lang w:eastAsia="cs-CZ"/>
        </w:rPr>
        <w:t xml:space="preserve"> </w:t>
      </w:r>
    </w:p>
    <w:p w:rsidR="00B629AF" w:rsidRDefault="00B7399F" w:rsidP="0031426E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lang w:eastAsia="cs-CZ"/>
        </w:rPr>
        <w:t>2.</w:t>
      </w:r>
      <w:r w:rsidR="00426CEC">
        <w:rPr>
          <w:rFonts w:ascii="Times New Roman" w:eastAsia="Times New Roman" w:hAnsi="Times New Roman" w:cs="Times New Roman"/>
          <w:bCs/>
          <w:iCs/>
          <w:lang w:eastAsia="cs-CZ"/>
        </w:rPr>
        <w:t>9</w:t>
      </w:r>
      <w:proofErr w:type="gramEnd"/>
      <w:r w:rsidR="00B629AF"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B629AF"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B629AF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Kopírování, tisk a potisk reklamních předmětů; </w:t>
      </w:r>
      <w:r w:rsidR="00B629AF" w:rsidRPr="003B432B">
        <w:rPr>
          <w:rFonts w:ascii="Times New Roman" w:eastAsia="Times New Roman" w:hAnsi="Times New Roman" w:cs="Times New Roman"/>
          <w:bCs/>
          <w:iCs/>
          <w:lang w:eastAsia="cs-CZ"/>
        </w:rPr>
        <w:t>věcné ceny</w:t>
      </w:r>
      <w:r w:rsidR="00B24316" w:rsidRPr="003B432B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B629AF" w:rsidRPr="003B432B">
        <w:rPr>
          <w:rFonts w:ascii="Times New Roman" w:eastAsia="Times New Roman" w:hAnsi="Times New Roman" w:cs="Times New Roman"/>
          <w:bCs/>
          <w:iCs/>
          <w:lang w:eastAsia="cs-CZ"/>
        </w:rPr>
        <w:t xml:space="preserve">do celkové výše 1.000, -  </w:t>
      </w:r>
      <w:r w:rsidR="00FD67C8" w:rsidRPr="003B432B">
        <w:rPr>
          <w:rFonts w:ascii="Times New Roman" w:eastAsia="Times New Roman" w:hAnsi="Times New Roman" w:cs="Times New Roman"/>
          <w:bCs/>
          <w:iCs/>
          <w:lang w:eastAsia="cs-CZ"/>
        </w:rPr>
        <w:t>K</w:t>
      </w:r>
      <w:r w:rsidR="006B7652" w:rsidRPr="003B432B">
        <w:rPr>
          <w:rFonts w:ascii="Times New Roman" w:eastAsia="Times New Roman" w:hAnsi="Times New Roman" w:cs="Times New Roman"/>
          <w:bCs/>
          <w:iCs/>
          <w:lang w:eastAsia="cs-CZ"/>
        </w:rPr>
        <w:t>č/ks</w:t>
      </w:r>
      <w:r w:rsidR="006B7652" w:rsidRPr="00FA45E3">
        <w:rPr>
          <w:rFonts w:ascii="Times New Roman" w:eastAsia="Times New Roman" w:hAnsi="Times New Roman" w:cs="Times New Roman"/>
          <w:bCs/>
          <w:iCs/>
          <w:lang w:eastAsia="cs-CZ"/>
        </w:rPr>
        <w:t>, nákup tonerů do tiskárny;</w:t>
      </w:r>
    </w:p>
    <w:p w:rsidR="00E20047" w:rsidRDefault="00426CEC" w:rsidP="00625545">
      <w:pPr>
        <w:spacing w:before="120" w:after="12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lang w:eastAsia="cs-CZ"/>
        </w:rPr>
        <w:t>2.10</w:t>
      </w:r>
      <w:proofErr w:type="gramEnd"/>
      <w:r w:rsidR="00B629AF" w:rsidRPr="00FA45E3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B629AF" w:rsidRPr="00FA45E3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B24316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Sportovní infrastruktura – </w:t>
      </w:r>
      <w:r w:rsidR="001766CF">
        <w:rPr>
          <w:rFonts w:ascii="Times New Roman" w:eastAsia="Times New Roman" w:hAnsi="Times New Roman" w:cs="Times New Roman"/>
          <w:bCs/>
          <w:iCs/>
          <w:lang w:eastAsia="cs-CZ"/>
        </w:rPr>
        <w:t xml:space="preserve">a) výstavba, rekonstrukce b) </w:t>
      </w:r>
      <w:r w:rsidR="00B24316" w:rsidRPr="00FA45E3">
        <w:rPr>
          <w:rFonts w:ascii="Times New Roman" w:eastAsia="Times New Roman" w:hAnsi="Times New Roman" w:cs="Times New Roman"/>
          <w:bCs/>
          <w:iCs/>
          <w:lang w:eastAsia="cs-CZ"/>
        </w:rPr>
        <w:t>opravy</w:t>
      </w:r>
      <w:r w:rsidR="001766CF">
        <w:rPr>
          <w:rFonts w:ascii="Times New Roman" w:eastAsia="Times New Roman" w:hAnsi="Times New Roman" w:cs="Times New Roman"/>
          <w:bCs/>
          <w:iCs/>
          <w:lang w:eastAsia="cs-CZ"/>
        </w:rPr>
        <w:t xml:space="preserve">, c) </w:t>
      </w:r>
      <w:r w:rsidR="00880289" w:rsidRPr="00FA45E3">
        <w:rPr>
          <w:rFonts w:ascii="Times New Roman" w:eastAsia="Times New Roman" w:hAnsi="Times New Roman" w:cs="Times New Roman"/>
          <w:bCs/>
          <w:iCs/>
          <w:lang w:eastAsia="cs-CZ"/>
        </w:rPr>
        <w:t>nákup dlouhodobého hmotného majetku nad 40.000, - Kč. apod.</w:t>
      </w:r>
      <w:r w:rsidR="00A50363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E55B42" w:rsidRPr="00FA45E3">
        <w:rPr>
          <w:rFonts w:ascii="Times New Roman" w:eastAsia="Times New Roman" w:hAnsi="Times New Roman" w:cs="Times New Roman"/>
          <w:bCs/>
          <w:iCs/>
          <w:lang w:eastAsia="cs-CZ"/>
        </w:rPr>
        <w:t>V žádosti specifikovat</w:t>
      </w:r>
      <w:r w:rsidR="00EF5092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E20047" w:rsidRPr="00011159">
        <w:rPr>
          <w:rFonts w:ascii="Times New Roman" w:eastAsia="Times New Roman" w:hAnsi="Times New Roman" w:cs="Times New Roman"/>
          <w:bCs/>
          <w:iCs/>
          <w:color w:val="FF0000"/>
          <w:lang w:eastAsia="cs-CZ"/>
        </w:rPr>
        <w:t xml:space="preserve"> </w:t>
      </w:r>
    </w:p>
    <w:p w:rsidR="00E55B42" w:rsidRDefault="00E55B42" w:rsidP="0031426E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color w:val="FF0000"/>
          <w:lang w:eastAsia="cs-CZ"/>
        </w:rPr>
      </w:pPr>
    </w:p>
    <w:p w:rsidR="00E55B42" w:rsidRPr="00522A5B" w:rsidRDefault="00E55B42" w:rsidP="00E55B42">
      <w:pPr>
        <w:spacing w:before="12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Při zpracovávání rozpočtu projektu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je nutné zachovávat názvy nadefinovaných položek a v uvedených případech je dále specifikovat. </w:t>
      </w: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>N</w:t>
      </w:r>
      <w:r w:rsidRPr="006C3A2F">
        <w:rPr>
          <w:rFonts w:ascii="Times New Roman" w:eastAsia="Times New Roman" w:hAnsi="Times New Roman" w:cs="Times New Roman"/>
          <w:b/>
          <w:bCs/>
          <w:iCs/>
          <w:lang w:eastAsia="cs-CZ"/>
        </w:rPr>
        <w:t>especifikované položky budou považovány za neuznatelný náklad!</w:t>
      </w:r>
      <w:r w:rsidR="009177BC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</w:t>
      </w:r>
    </w:p>
    <w:p w:rsidR="008B650B" w:rsidRPr="00C909A8" w:rsidRDefault="008B650B" w:rsidP="00BD6998">
      <w:pPr>
        <w:numPr>
          <w:ilvl w:val="0"/>
          <w:numId w:val="3"/>
        </w:numPr>
        <w:tabs>
          <w:tab w:val="num" w:pos="426"/>
          <w:tab w:val="left" w:pos="851"/>
        </w:tabs>
        <w:spacing w:after="120" w:line="240" w:lineRule="auto"/>
        <w:ind w:left="425" w:hanging="425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Všechny ostatní náklady vynaložené příjemcem jsou považovány za náklady neuznatelné, např.: </w:t>
      </w:r>
    </w:p>
    <w:p w:rsidR="00E317E7" w:rsidRPr="0084649F" w:rsidRDefault="00E317E7" w:rsidP="00BD6998">
      <w:pPr>
        <w:numPr>
          <w:ilvl w:val="1"/>
          <w:numId w:val="10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finanční příspěvek zaměstnavatele na stravování zaměstnanců (včetně stravenek);</w:t>
      </w:r>
    </w:p>
    <w:p w:rsidR="006F3923" w:rsidRPr="0084649F" w:rsidRDefault="006F3923" w:rsidP="00BD6998">
      <w:pPr>
        <w:numPr>
          <w:ilvl w:val="1"/>
          <w:numId w:val="10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dary;</w:t>
      </w:r>
    </w:p>
    <w:p w:rsidR="00E317E7" w:rsidRPr="0084649F" w:rsidRDefault="00E317E7" w:rsidP="00BD6998">
      <w:pPr>
        <w:numPr>
          <w:ilvl w:val="1"/>
          <w:numId w:val="10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leasingové splátky, úroky z úvěrů a zápůjček a jakékoliv finanční závazky, které nevznikly žadateli ve spojitosti s projektem, na jehož přípravu a realizaci mu byla poskytnuta dotace;</w:t>
      </w:r>
    </w:p>
    <w:p w:rsidR="00E317E7" w:rsidRPr="00620B0B" w:rsidRDefault="00E317E7" w:rsidP="00BD6998">
      <w:pPr>
        <w:numPr>
          <w:ilvl w:val="1"/>
          <w:numId w:val="10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20B0B">
        <w:rPr>
          <w:rFonts w:ascii="Times New Roman" w:eastAsia="Times New Roman" w:hAnsi="Times New Roman" w:cs="Times New Roman"/>
          <w:bCs/>
          <w:iCs/>
          <w:lang w:eastAsia="cs-CZ"/>
        </w:rPr>
        <w:t>náklady, které má příjemce dotace zakalkulovány v ceně služby, kterou poskytuje cizímu subjektu;</w:t>
      </w:r>
    </w:p>
    <w:p w:rsidR="00E317E7" w:rsidRPr="0084649F" w:rsidRDefault="00E317E7" w:rsidP="00BD6998">
      <w:pPr>
        <w:numPr>
          <w:ilvl w:val="1"/>
          <w:numId w:val="10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náklady na</w:t>
      </w:r>
      <w:r w:rsidR="006F3923"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 pohoštění – rauty, občerstvení;</w:t>
      </w:r>
      <w:r w:rsidR="00B7399F"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B7399F" w:rsidRPr="001777C7">
        <w:rPr>
          <w:rFonts w:ascii="Times New Roman" w:eastAsia="Times New Roman" w:hAnsi="Times New Roman" w:cs="Times New Roman"/>
          <w:bCs/>
          <w:iCs/>
          <w:lang w:eastAsia="cs-CZ"/>
        </w:rPr>
        <w:t>nákup</w:t>
      </w:r>
      <w:r w:rsidR="00B7399F"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 potravin (mimo věcné ceny);</w:t>
      </w:r>
    </w:p>
    <w:p w:rsidR="00E317E7" w:rsidRPr="0084649F" w:rsidRDefault="00E317E7" w:rsidP="00BD6998">
      <w:pPr>
        <w:numPr>
          <w:ilvl w:val="1"/>
          <w:numId w:val="10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náklady vzniklé v souvislosti s tvorbou rezerv, časového rozlišení a opravných položek;</w:t>
      </w:r>
    </w:p>
    <w:p w:rsidR="00E317E7" w:rsidRPr="0084649F" w:rsidRDefault="00E317E7" w:rsidP="00BD6998">
      <w:pPr>
        <w:numPr>
          <w:ilvl w:val="1"/>
          <w:numId w:val="10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lastRenderedPageBreak/>
        <w:t>odpisy z majetku;</w:t>
      </w:r>
    </w:p>
    <w:p w:rsidR="00E317E7" w:rsidRPr="0084649F" w:rsidRDefault="00E317E7" w:rsidP="00BD6998">
      <w:pPr>
        <w:numPr>
          <w:ilvl w:val="1"/>
          <w:numId w:val="10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platby z jakéhokoliv právního důvodu jiným právnickým nebo fyzickým osobám, které se nepodílejí na přípravě a realizaci projektu, na který byla poskytnuta dotace;</w:t>
      </w:r>
    </w:p>
    <w:p w:rsidR="004E5FE4" w:rsidRPr="0084649F" w:rsidRDefault="004E5FE4" w:rsidP="003A15C6">
      <w:pPr>
        <w:tabs>
          <w:tab w:val="left" w:pos="709"/>
          <w:tab w:val="left" w:pos="993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ch) </w:t>
      </w:r>
      <w:r w:rsidR="009B1873"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smluvní</w:t>
      </w:r>
      <w:proofErr w:type="gramEnd"/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 pokuty, penále, úroky z prodlení či jakékoliv jiné </w:t>
      </w:r>
      <w:r w:rsidR="00A14153"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zákonné či smluvní </w:t>
      </w: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majetkové sankce</w:t>
      </w:r>
      <w:r w:rsidR="003A15C6" w:rsidRPr="0084649F">
        <w:rPr>
          <w:rFonts w:ascii="Times New Roman" w:eastAsia="Times New Roman" w:hAnsi="Times New Roman" w:cs="Times New Roman"/>
          <w:bCs/>
          <w:iCs/>
          <w:lang w:eastAsia="cs-CZ"/>
        </w:rPr>
        <w:t>, náhrady škod</w:t>
      </w: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E317E7" w:rsidRPr="0084649F" w:rsidRDefault="004E5FE4" w:rsidP="004E5FE4">
      <w:pPr>
        <w:pStyle w:val="Default"/>
        <w:tabs>
          <w:tab w:val="left" w:pos="851"/>
        </w:tabs>
        <w:ind w:left="143" w:firstLine="283"/>
        <w:jc w:val="both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</w:pPr>
      <w:r w:rsidRPr="0084649F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i)</w:t>
      </w:r>
      <w:r w:rsidRPr="0084649F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ab/>
      </w:r>
      <w:r w:rsidR="00E317E7" w:rsidRPr="0084649F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zálohové platby, které nebudou do termínu konečného čerpání dotace vyúčtovány</w:t>
      </w:r>
      <w:r w:rsidR="00394D89" w:rsidRPr="0084649F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;</w:t>
      </w:r>
    </w:p>
    <w:p w:rsidR="004E5FE4" w:rsidRPr="0084649F" w:rsidRDefault="004E5FE4" w:rsidP="00A2595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j) </w:t>
      </w:r>
      <w:r w:rsidR="000B01B2"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daňové</w:t>
      </w:r>
      <w:proofErr w:type="gramEnd"/>
      <w:r w:rsidR="00E317E7"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 poradenství a zpracování účet</w:t>
      </w:r>
      <w:r w:rsidR="009B1873" w:rsidRPr="0084649F">
        <w:rPr>
          <w:rFonts w:ascii="Times New Roman" w:eastAsia="Times New Roman" w:hAnsi="Times New Roman" w:cs="Times New Roman"/>
          <w:bCs/>
          <w:iCs/>
          <w:lang w:eastAsia="cs-CZ"/>
        </w:rPr>
        <w:t>nictví, multimediální prezentace</w:t>
      </w:r>
      <w:r w:rsidR="00E317E7" w:rsidRPr="0084649F">
        <w:rPr>
          <w:rFonts w:ascii="Times New Roman" w:eastAsia="Times New Roman" w:hAnsi="Times New Roman" w:cs="Times New Roman"/>
          <w:bCs/>
          <w:iCs/>
          <w:lang w:eastAsia="cs-CZ"/>
        </w:rPr>
        <w:t>, zajištění marke</w:t>
      </w:r>
      <w:r w:rsidR="009B1873" w:rsidRPr="0084649F">
        <w:rPr>
          <w:rFonts w:ascii="Times New Roman" w:eastAsia="Times New Roman" w:hAnsi="Times New Roman" w:cs="Times New Roman"/>
          <w:bCs/>
          <w:iCs/>
          <w:lang w:eastAsia="cs-CZ"/>
        </w:rPr>
        <w:t>tingového a reklamního servisu, konzultace, auditorské služby</w:t>
      </w:r>
      <w:r w:rsidR="00A22871" w:rsidRPr="0084649F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6F3923" w:rsidRPr="0084649F" w:rsidRDefault="004E5FE4" w:rsidP="0082280A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k)</w:t>
      </w: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D81DCF" w:rsidRPr="0084649F">
        <w:rPr>
          <w:rFonts w:ascii="Times New Roman" w:eastAsia="Times New Roman" w:hAnsi="Times New Roman" w:cs="Times New Roman"/>
          <w:bCs/>
          <w:iCs/>
          <w:lang w:eastAsia="cs-CZ"/>
        </w:rPr>
        <w:t>nájemné bytů</w:t>
      </w:r>
      <w:r w:rsidR="006F3923" w:rsidRPr="0084649F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82280A" w:rsidRPr="0084649F" w:rsidRDefault="004E5FE4" w:rsidP="008228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l)</w:t>
      </w: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82280A" w:rsidRPr="006B7323">
        <w:rPr>
          <w:rFonts w:ascii="Times New Roman" w:eastAsia="Times New Roman" w:hAnsi="Times New Roman" w:cs="Times New Roman"/>
          <w:bCs/>
          <w:iCs/>
          <w:lang w:eastAsia="cs-CZ"/>
        </w:rPr>
        <w:t>hostování</w:t>
      </w:r>
      <w:r w:rsidR="006F3923" w:rsidRPr="006B7323">
        <w:rPr>
          <w:rFonts w:ascii="Times New Roman" w:eastAsia="Times New Roman" w:hAnsi="Times New Roman" w:cs="Times New Roman"/>
          <w:bCs/>
          <w:iCs/>
          <w:lang w:eastAsia="cs-CZ"/>
        </w:rPr>
        <w:t xml:space="preserve"> sportovců z jiných kl</w:t>
      </w:r>
      <w:r w:rsidR="00D81DCF" w:rsidRPr="006B7323">
        <w:rPr>
          <w:rFonts w:ascii="Times New Roman" w:eastAsia="Times New Roman" w:hAnsi="Times New Roman" w:cs="Times New Roman"/>
          <w:bCs/>
          <w:iCs/>
          <w:lang w:eastAsia="cs-CZ"/>
        </w:rPr>
        <w:t xml:space="preserve">ubů, </w:t>
      </w:r>
      <w:r w:rsidR="00F30029" w:rsidRPr="006B7323">
        <w:rPr>
          <w:rFonts w:ascii="Times New Roman" w:eastAsia="Times New Roman" w:hAnsi="Times New Roman" w:cs="Times New Roman"/>
          <w:bCs/>
          <w:iCs/>
          <w:lang w:eastAsia="cs-CZ"/>
        </w:rPr>
        <w:t>platy</w:t>
      </w:r>
      <w:r w:rsidR="00F30029"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 sportovců, </w:t>
      </w:r>
      <w:r w:rsidR="009B1873" w:rsidRPr="0084649F">
        <w:rPr>
          <w:rFonts w:ascii="Times New Roman" w:eastAsia="Times New Roman" w:hAnsi="Times New Roman" w:cs="Times New Roman"/>
          <w:bCs/>
          <w:iCs/>
          <w:lang w:eastAsia="cs-CZ"/>
        </w:rPr>
        <w:t>nákupy hráčů;</w:t>
      </w:r>
    </w:p>
    <w:p w:rsidR="0082280A" w:rsidRPr="0084649F" w:rsidRDefault="0082280A" w:rsidP="0082280A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m)</w:t>
      </w: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ab/>
        <w:t>pořízení</w:t>
      </w:r>
      <w:r w:rsidR="009B1873"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9B1873" w:rsidRPr="004A56CC">
        <w:rPr>
          <w:rFonts w:ascii="Times New Roman" w:eastAsia="Times New Roman" w:hAnsi="Times New Roman" w:cs="Times New Roman"/>
          <w:bCs/>
          <w:iCs/>
          <w:lang w:eastAsia="cs-CZ"/>
        </w:rPr>
        <w:t xml:space="preserve">mobilních telefonů, televizí </w:t>
      </w:r>
      <w:r w:rsidR="006F3923" w:rsidRPr="004A56CC">
        <w:rPr>
          <w:rFonts w:ascii="Times New Roman" w:eastAsia="Times New Roman" w:hAnsi="Times New Roman" w:cs="Times New Roman"/>
          <w:bCs/>
          <w:iCs/>
          <w:lang w:eastAsia="cs-CZ"/>
        </w:rPr>
        <w:t>a záznamové tech</w:t>
      </w:r>
      <w:r w:rsidR="009B1873" w:rsidRPr="004A56CC">
        <w:rPr>
          <w:rFonts w:ascii="Times New Roman" w:eastAsia="Times New Roman" w:hAnsi="Times New Roman" w:cs="Times New Roman"/>
          <w:bCs/>
          <w:iCs/>
          <w:lang w:eastAsia="cs-CZ"/>
        </w:rPr>
        <w:t>niky (např. kamery, fotoaparát)</w:t>
      </w:r>
      <w:r w:rsidR="00A93BF1" w:rsidRPr="004A56CC">
        <w:rPr>
          <w:rFonts w:ascii="Times New Roman" w:eastAsia="Times New Roman" w:hAnsi="Times New Roman" w:cs="Times New Roman"/>
          <w:bCs/>
          <w:iCs/>
          <w:lang w:eastAsia="cs-CZ"/>
        </w:rPr>
        <w:t>, výpočetní techniky vč. příslušenství a softwaru</w:t>
      </w:r>
      <w:r w:rsidR="006F3923" w:rsidRPr="004A56CC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4E5FE4" w:rsidRPr="0084649F" w:rsidRDefault="0082280A" w:rsidP="0082280A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n)</w:t>
      </w: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4E5FE4" w:rsidRPr="0084649F">
        <w:rPr>
          <w:rFonts w:ascii="Times New Roman" w:eastAsia="Times New Roman" w:hAnsi="Times New Roman" w:cs="Times New Roman"/>
          <w:bCs/>
          <w:iCs/>
          <w:lang w:eastAsia="cs-CZ"/>
        </w:rPr>
        <w:t>ná</w:t>
      </w:r>
      <w:r w:rsidR="00F363B0" w:rsidRPr="0084649F">
        <w:rPr>
          <w:rFonts w:ascii="Times New Roman" w:eastAsia="Times New Roman" w:hAnsi="Times New Roman" w:cs="Times New Roman"/>
          <w:bCs/>
          <w:iCs/>
          <w:lang w:eastAsia="cs-CZ"/>
        </w:rPr>
        <w:t>kup pozemků</w:t>
      </w:r>
      <w:r w:rsidR="002B655D"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 či</w:t>
      </w:r>
      <w:r w:rsidR="00F363B0"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2B655D"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jiných věcí nemovitých </w:t>
      </w:r>
      <w:r w:rsidR="00F363B0"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a </w:t>
      </w:r>
      <w:r w:rsidR="002B655D"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jakéhokoli </w:t>
      </w:r>
      <w:r w:rsidR="00D81DCF" w:rsidRPr="0084649F">
        <w:rPr>
          <w:rFonts w:ascii="Times New Roman" w:eastAsia="Times New Roman" w:hAnsi="Times New Roman" w:cs="Times New Roman"/>
          <w:bCs/>
          <w:iCs/>
          <w:lang w:eastAsia="cs-CZ"/>
        </w:rPr>
        <w:t>majetku zatíženého</w:t>
      </w:r>
      <w:r w:rsidR="00F363B0"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 zástavním právem.</w:t>
      </w:r>
    </w:p>
    <w:p w:rsidR="00394D89" w:rsidRPr="0084649F" w:rsidRDefault="00394D89" w:rsidP="0082280A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o)</w:t>
      </w: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ab/>
        <w:t>vzájemný zápočet závazků a pohledávek</w:t>
      </w:r>
      <w:r w:rsidR="00A22871" w:rsidRPr="0084649F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B62E18" w:rsidRPr="0084649F" w:rsidRDefault="00394D89" w:rsidP="00EC534D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p)</w:t>
      </w: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ab/>
        <w:t>odměny statutárnímu orgánu</w:t>
      </w:r>
      <w:r w:rsidR="00CF4EAF" w:rsidRPr="0084649F">
        <w:rPr>
          <w:rFonts w:ascii="Times New Roman" w:eastAsia="Times New Roman" w:hAnsi="Times New Roman" w:cs="Times New Roman"/>
          <w:bCs/>
          <w:iCs/>
          <w:lang w:eastAsia="cs-CZ"/>
        </w:rPr>
        <w:t>, či členům statutárního orgánu</w:t>
      </w:r>
      <w:r w:rsidR="00EC534D"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 za výkon jejich funkce</w:t>
      </w:r>
      <w:r w:rsidR="00B62E18" w:rsidRPr="0084649F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3A7602" w:rsidRPr="00652222" w:rsidRDefault="00EC534D" w:rsidP="00652222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color w:val="00B050"/>
          <w:lang w:eastAsia="cs-CZ"/>
        </w:rPr>
      </w:pP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>r</w:t>
      </w:r>
      <w:r w:rsidR="002F6545" w:rsidRPr="0084649F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 w:rsidR="002F6545" w:rsidRPr="0084649F">
        <w:rPr>
          <w:rFonts w:ascii="Times New Roman" w:eastAsia="Times New Roman" w:hAnsi="Times New Roman" w:cs="Times New Roman"/>
          <w:bCs/>
          <w:iCs/>
          <w:lang w:eastAsia="cs-CZ"/>
        </w:rPr>
        <w:tab/>
        <w:t>nákup alkoholických nápojů</w:t>
      </w:r>
      <w:r w:rsidRPr="0084649F">
        <w:rPr>
          <w:rFonts w:ascii="Times New Roman" w:eastAsia="Times New Roman" w:hAnsi="Times New Roman" w:cs="Times New Roman"/>
          <w:bCs/>
          <w:iCs/>
          <w:lang w:eastAsia="cs-CZ"/>
        </w:rPr>
        <w:t xml:space="preserve">, </w:t>
      </w:r>
      <w:r w:rsidRPr="0084649F">
        <w:rPr>
          <w:rFonts w:ascii="Times New Roman" w:hAnsi="Times New Roman"/>
          <w:bCs/>
          <w:iCs/>
        </w:rPr>
        <w:t>tabákových a jiných návykových látek;</w:t>
      </w:r>
    </w:p>
    <w:p w:rsidR="00CF4EAF" w:rsidRDefault="00652222" w:rsidP="0062269B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s</w:t>
      </w:r>
      <w:r w:rsidR="00BF0E3E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 w:rsidR="00BF0E3E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BF0E3E" w:rsidRPr="00B7399F">
        <w:rPr>
          <w:rFonts w:ascii="Times New Roman" w:hAnsi="Times New Roman"/>
        </w:rPr>
        <w:t>dárkové poukazy/šeky v rámci věcných cen.</w:t>
      </w:r>
    </w:p>
    <w:p w:rsidR="008564A5" w:rsidRDefault="008564A5" w:rsidP="0062269B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D37FF0" w:rsidRPr="00BD4DD3" w:rsidRDefault="00D37FF0" w:rsidP="00D37FF0">
      <w:pPr>
        <w:spacing w:before="360" w:after="18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BD4DD3">
        <w:rPr>
          <w:rFonts w:ascii="Arial" w:eastAsia="Times New Roman" w:hAnsi="Arial" w:cs="Arial"/>
          <w:b/>
          <w:bCs/>
          <w:color w:val="004189"/>
          <w:lang w:eastAsia="cs-CZ"/>
        </w:rPr>
        <w:t>VIII. Všeobecné podmínky pro předložení žádostí o dotaci</w:t>
      </w:r>
    </w:p>
    <w:p w:rsidR="00D37FF0" w:rsidRPr="00376DB5" w:rsidRDefault="00D37FF0" w:rsidP="00BD6998">
      <w:pPr>
        <w:numPr>
          <w:ilvl w:val="0"/>
          <w:numId w:val="4"/>
        </w:numPr>
        <w:spacing w:after="12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376DB5">
        <w:rPr>
          <w:rFonts w:ascii="Times New Roman" w:eastAsia="Times New Roman" w:hAnsi="Times New Roman" w:cs="Times New Roman"/>
          <w:bCs/>
          <w:iCs/>
          <w:lang w:eastAsia="cs-CZ"/>
        </w:rPr>
        <w:t>Žadatel musí v době podání žádosti existovat nejméně jeden rok s výjimkou sportovních subjektů, které vznikly z důvodu rozpadu nebo rozdělení již existujících organizací.</w:t>
      </w:r>
    </w:p>
    <w:p w:rsidR="00D37FF0" w:rsidRPr="0062269B" w:rsidRDefault="00D37FF0" w:rsidP="00BD6998">
      <w:pPr>
        <w:numPr>
          <w:ilvl w:val="0"/>
          <w:numId w:val="4"/>
        </w:numPr>
        <w:spacing w:after="12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Žadatel je oprávněn předložit maximálně </w:t>
      </w:r>
      <w:r w:rsidR="00E03E6B"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>1</w:t>
      </w:r>
      <w:r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žádost do každého t</w:t>
      </w:r>
      <w:r w:rsidR="00E03E6B"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>ématu tohoto dotačního programu,</w:t>
      </w:r>
      <w:r w:rsidR="00E03E6B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3745ED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zároveň však </w:t>
      </w:r>
      <w:r w:rsidR="00E03E6B"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>maximálně 2 žádosti v rámci celého programu</w:t>
      </w:r>
      <w:r w:rsidR="00E03E6B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. </w:t>
      </w:r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V opačném případě budou </w:t>
      </w:r>
      <w:r w:rsidR="00E03E6B"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>všechny předložené</w:t>
      </w:r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>žádosti vyřazeny</w:t>
      </w:r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>! Každá žádost musí být předložena</w:t>
      </w:r>
      <w:r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v samostatné obálce!</w:t>
      </w:r>
    </w:p>
    <w:p w:rsidR="00EE14B0" w:rsidRPr="00376DB5" w:rsidRDefault="00284B10" w:rsidP="00E02998">
      <w:pPr>
        <w:tabs>
          <w:tab w:val="left" w:pos="426"/>
        </w:tabs>
        <w:spacing w:after="12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3.</w:t>
      </w:r>
      <w:r w:rsidR="00C74483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D37FF0" w:rsidRPr="00284B10">
        <w:rPr>
          <w:rFonts w:ascii="Times New Roman" w:eastAsia="Times New Roman" w:hAnsi="Times New Roman" w:cs="Times New Roman"/>
          <w:bCs/>
          <w:iCs/>
          <w:lang w:eastAsia="cs-CZ"/>
        </w:rPr>
        <w:t xml:space="preserve">Pokud si žadatel podává žádost o poskytnutí dotace do více než jednoho tématu, nesmí použít stejný název projektu. Jako název projektu nelze uvádět název tématu. </w:t>
      </w:r>
      <w:r w:rsidR="00E26826">
        <w:rPr>
          <w:rFonts w:ascii="Times New Roman" w:eastAsia="Times New Roman" w:hAnsi="Times New Roman" w:cs="Times New Roman"/>
          <w:bCs/>
          <w:iCs/>
          <w:lang w:eastAsia="cs-CZ"/>
        </w:rPr>
        <w:tab/>
      </w:r>
    </w:p>
    <w:p w:rsidR="00D37FF0" w:rsidRPr="00B42796" w:rsidRDefault="00D37FF0" w:rsidP="0062269B">
      <w:pPr>
        <w:numPr>
          <w:ilvl w:val="0"/>
          <w:numId w:val="25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B42796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Žadatel předkládá žádost, kterou tvoří: </w:t>
      </w:r>
    </w:p>
    <w:p w:rsidR="00D37FF0" w:rsidRPr="00376DB5" w:rsidRDefault="00D37FF0" w:rsidP="0062269B">
      <w:pPr>
        <w:numPr>
          <w:ilvl w:val="1"/>
          <w:numId w:val="25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E3B1B">
        <w:rPr>
          <w:rFonts w:ascii="Times New Roman" w:eastAsia="Times New Roman" w:hAnsi="Times New Roman" w:cs="Times New Roman"/>
          <w:b/>
          <w:bCs/>
          <w:iCs/>
          <w:lang w:eastAsia="cs-CZ"/>
        </w:rPr>
        <w:t>žádost o poskytnutí dotace</w:t>
      </w:r>
      <w:r w:rsidRPr="00376DB5">
        <w:rPr>
          <w:rFonts w:ascii="Times New Roman" w:eastAsia="Times New Roman" w:hAnsi="Times New Roman" w:cs="Times New Roman"/>
          <w:bCs/>
          <w:iCs/>
          <w:lang w:eastAsia="cs-CZ"/>
        </w:rPr>
        <w:t xml:space="preserve"> – formulář aplikace </w:t>
      </w:r>
      <w:proofErr w:type="spellStart"/>
      <w:r w:rsidRPr="00376DB5">
        <w:rPr>
          <w:rFonts w:ascii="Times New Roman" w:eastAsia="Times New Roman" w:hAnsi="Times New Roman" w:cs="Times New Roman"/>
          <w:bCs/>
          <w:iCs/>
          <w:lang w:eastAsia="cs-CZ"/>
        </w:rPr>
        <w:t>EvAgend</w:t>
      </w:r>
      <w:proofErr w:type="spellEnd"/>
      <w:r w:rsidR="00D10672" w:rsidRPr="00376DB5">
        <w:rPr>
          <w:rFonts w:ascii="Times New Roman" w:eastAsia="Times New Roman" w:hAnsi="Times New Roman" w:cs="Times New Roman"/>
          <w:bCs/>
          <w:iCs/>
          <w:lang w:eastAsia="cs-CZ"/>
        </w:rPr>
        <w:t xml:space="preserve">; </w:t>
      </w:r>
      <w:r w:rsidR="006F1872">
        <w:rPr>
          <w:rFonts w:ascii="Times New Roman" w:eastAsia="Times New Roman" w:hAnsi="Times New Roman" w:cs="Times New Roman"/>
          <w:bCs/>
          <w:iCs/>
          <w:lang w:eastAsia="cs-CZ"/>
        </w:rPr>
        <w:t xml:space="preserve">příloha </w:t>
      </w:r>
      <w:proofErr w:type="gramStart"/>
      <w:r w:rsidR="006F1872">
        <w:rPr>
          <w:rFonts w:ascii="Times New Roman" w:eastAsia="Times New Roman" w:hAnsi="Times New Roman" w:cs="Times New Roman"/>
          <w:bCs/>
          <w:iCs/>
          <w:lang w:eastAsia="cs-CZ"/>
        </w:rPr>
        <w:t>č. 2 programu</w:t>
      </w:r>
      <w:proofErr w:type="gramEnd"/>
    </w:p>
    <w:p w:rsidR="00D37FF0" w:rsidRPr="0029392D" w:rsidRDefault="00D37FF0" w:rsidP="0062269B">
      <w:pPr>
        <w:numPr>
          <w:ilvl w:val="1"/>
          <w:numId w:val="25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E3B1B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popis </w:t>
      </w:r>
      <w:r w:rsidRPr="0029392D">
        <w:rPr>
          <w:rFonts w:ascii="Times New Roman" w:eastAsia="Times New Roman" w:hAnsi="Times New Roman" w:cs="Times New Roman"/>
          <w:b/>
          <w:bCs/>
          <w:iCs/>
          <w:lang w:eastAsia="cs-CZ"/>
        </w:rPr>
        <w:t>projektu</w:t>
      </w: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 (příloha č. 3 nebo 4 programu)</w:t>
      </w:r>
      <w:r w:rsidR="002502F8"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6F1872"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- povinná příloha se vyplňuje na předepsaném formuláři dostupném na webových stránkách města </w:t>
      </w:r>
      <w:hyperlink r:id="rId9" w:history="1">
        <w:r w:rsidR="006F1872" w:rsidRPr="0029392D">
          <w:rPr>
            <w:rFonts w:ascii="Times New Roman" w:eastAsia="Times New Roman" w:hAnsi="Times New Roman" w:cs="Times New Roman"/>
            <w:bCs/>
            <w:iCs/>
            <w:lang w:eastAsia="cs-CZ"/>
          </w:rPr>
          <w:t>http://www.ostrava.cz/</w:t>
        </w:r>
      </w:hyperlink>
      <w:r w:rsidR="006F1872"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 a dokládá se jako originál ke každé žádosti a zároveň se vkládá do formuláře </w:t>
      </w:r>
      <w:proofErr w:type="spellStart"/>
      <w:r w:rsidR="006F1872" w:rsidRPr="0029392D">
        <w:rPr>
          <w:rFonts w:ascii="Times New Roman" w:eastAsia="Times New Roman" w:hAnsi="Times New Roman" w:cs="Times New Roman"/>
          <w:bCs/>
          <w:iCs/>
          <w:lang w:eastAsia="cs-CZ"/>
        </w:rPr>
        <w:t>EvAgend</w:t>
      </w:r>
      <w:proofErr w:type="spellEnd"/>
      <w:r w:rsidR="006F1872" w:rsidRPr="0029392D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2502F8" w:rsidRDefault="002502F8" w:rsidP="0062269B">
      <w:pPr>
        <w:numPr>
          <w:ilvl w:val="1"/>
          <w:numId w:val="25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9392D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čestné prohlášení žadatele k podpoře malého rozsahu (de </w:t>
      </w:r>
      <w:proofErr w:type="spellStart"/>
      <w:r w:rsidRPr="0029392D">
        <w:rPr>
          <w:rFonts w:ascii="Times New Roman" w:eastAsia="Times New Roman" w:hAnsi="Times New Roman" w:cs="Times New Roman"/>
          <w:b/>
          <w:bCs/>
          <w:iCs/>
          <w:lang w:eastAsia="cs-CZ"/>
        </w:rPr>
        <w:t>minimis</w:t>
      </w:r>
      <w:proofErr w:type="spellEnd"/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 w:rsidR="006F1872"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 příloha č. 5 - </w:t>
      </w: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povinná příloha se vyplňuje na předepsaném formuláři dostupném na webových stránkách města </w:t>
      </w:r>
      <w:hyperlink r:id="rId10" w:history="1">
        <w:r w:rsidRPr="0029392D">
          <w:rPr>
            <w:rFonts w:ascii="Times New Roman" w:eastAsia="Times New Roman" w:hAnsi="Times New Roman" w:cs="Times New Roman"/>
            <w:bCs/>
            <w:iCs/>
            <w:lang w:eastAsia="cs-CZ"/>
          </w:rPr>
          <w:t>http://www.ostrava.cz/</w:t>
        </w:r>
      </w:hyperlink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 a dokládá se jako originál ke každé žádosti</w:t>
      </w:r>
      <w:r w:rsidR="006F1872" w:rsidRPr="0029392D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D37FF0" w:rsidRPr="0029392D" w:rsidRDefault="00D37FF0" w:rsidP="0062269B">
      <w:pPr>
        <w:numPr>
          <w:ilvl w:val="1"/>
          <w:numId w:val="25"/>
        </w:numPr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1E3B1B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prostá </w:t>
      </w:r>
      <w:r w:rsidRPr="0029392D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kopie smlouvy o založení účtu u peněžního ústavu </w:t>
      </w: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>nebo písemné potvrzení peněžního ústavu o vedení běžného účtu žadatele</w:t>
      </w:r>
      <w:r w:rsidR="00A02079"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>(v rámci uvedeného programu stačí tento doklad doložit jedenkrát).</w:t>
      </w:r>
    </w:p>
    <w:p w:rsidR="006B297B" w:rsidRPr="0029392D" w:rsidRDefault="0062269B" w:rsidP="001E3B1B">
      <w:pPr>
        <w:tabs>
          <w:tab w:val="left" w:pos="142"/>
          <w:tab w:val="left" w:pos="284"/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e</w:t>
      </w:r>
      <w:r w:rsidR="006B297B" w:rsidRPr="0029392D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 w:rsidR="006B297B" w:rsidRPr="0029392D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6B297B" w:rsidRPr="0029392D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6B297B" w:rsidRPr="0029392D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B42796" w:rsidRPr="0029392D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dále </w:t>
      </w:r>
      <w:r w:rsidR="006B297B" w:rsidRPr="0029392D">
        <w:rPr>
          <w:rFonts w:ascii="Times New Roman" w:eastAsia="Times New Roman" w:hAnsi="Times New Roman" w:cs="Times New Roman"/>
          <w:b/>
          <w:bCs/>
          <w:iCs/>
          <w:lang w:eastAsia="cs-CZ"/>
        </w:rPr>
        <w:t>povinné přílohy</w:t>
      </w:r>
      <w:r w:rsidR="006B297B"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 v rámci tématu </w:t>
      </w:r>
      <w:r w:rsidR="006B297B" w:rsidRPr="0029392D">
        <w:rPr>
          <w:rFonts w:ascii="Times New Roman" w:eastAsia="Times New Roman" w:hAnsi="Times New Roman" w:cs="Times New Roman"/>
          <w:b/>
          <w:bCs/>
          <w:iCs/>
          <w:lang w:eastAsia="cs-CZ"/>
        </w:rPr>
        <w:t>Sportovní infrastruktura – výstavba, rekonstrukce, opravy</w:t>
      </w:r>
    </w:p>
    <w:p w:rsidR="006B297B" w:rsidRPr="00F15000" w:rsidRDefault="006B297B" w:rsidP="00BD6998">
      <w:pPr>
        <w:numPr>
          <w:ilvl w:val="0"/>
          <w:numId w:val="9"/>
        </w:numPr>
        <w:tabs>
          <w:tab w:val="left" w:pos="426"/>
          <w:tab w:val="num" w:pos="1134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lang w:eastAsia="cs-CZ"/>
        </w:rPr>
      </w:pP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>doklad o vztahu žadatele k nemovitosti</w:t>
      </w:r>
      <w:r w:rsidRPr="00F15000">
        <w:rPr>
          <w:rFonts w:ascii="Times New Roman" w:eastAsia="Times New Roman" w:hAnsi="Times New Roman" w:cs="Times New Roman"/>
          <w:bCs/>
          <w:iCs/>
          <w:lang w:eastAsia="cs-CZ"/>
        </w:rPr>
        <w:t xml:space="preserve">, příp. o jejím vlastnictví </w:t>
      </w:r>
    </w:p>
    <w:p w:rsidR="006B297B" w:rsidRPr="00F15000" w:rsidRDefault="006B297B" w:rsidP="00BD6998">
      <w:pPr>
        <w:numPr>
          <w:ilvl w:val="0"/>
          <w:numId w:val="9"/>
        </w:numPr>
        <w:tabs>
          <w:tab w:val="left" w:pos="426"/>
          <w:tab w:val="num" w:pos="1134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lang w:eastAsia="cs-CZ"/>
        </w:rPr>
      </w:pPr>
      <w:r w:rsidRPr="00F15000">
        <w:rPr>
          <w:rFonts w:ascii="Times New Roman" w:eastAsia="Times New Roman" w:hAnsi="Times New Roman" w:cs="Times New Roman"/>
          <w:bCs/>
          <w:iCs/>
          <w:lang w:eastAsia="cs-CZ"/>
        </w:rPr>
        <w:t>položkový rozpočet v rámci stavebních a souvisejících prací</w:t>
      </w:r>
    </w:p>
    <w:p w:rsidR="000148CA" w:rsidRDefault="006B297B" w:rsidP="0062269B">
      <w:pPr>
        <w:pStyle w:val="Odstavecseseznamem"/>
        <w:numPr>
          <w:ilvl w:val="0"/>
          <w:numId w:val="20"/>
        </w:numPr>
        <w:tabs>
          <w:tab w:val="left" w:pos="426"/>
          <w:tab w:val="left" w:pos="709"/>
        </w:tabs>
        <w:spacing w:after="0" w:line="240" w:lineRule="auto"/>
        <w:ind w:left="1134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>souhlas třetích osob s realizací předloženého projektu</w:t>
      </w:r>
      <w:r w:rsidR="000148CA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-</w:t>
      </w:r>
      <w:r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v případě, že investiční záměr žadatele zasahuje do práv třetích oso</w:t>
      </w:r>
      <w:r w:rsidR="000148CA" w:rsidRPr="0062269B">
        <w:rPr>
          <w:rFonts w:ascii="Times New Roman" w:eastAsia="Times New Roman" w:hAnsi="Times New Roman" w:cs="Times New Roman"/>
          <w:bCs/>
          <w:iCs/>
          <w:lang w:eastAsia="cs-CZ"/>
        </w:rPr>
        <w:t>b (např. vlastníka nemovitosti</w:t>
      </w:r>
      <w:r w:rsidR="0029392D" w:rsidRPr="0062269B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 w:rsidR="00815569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. Pokud se jedná o majetek ve vlastnictví města a městských obvodů, </w:t>
      </w:r>
      <w:r w:rsidR="00BC4265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žadatel může </w:t>
      </w:r>
      <w:r w:rsidR="00815569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souhlas třetích osob s realizací předloženého projektu </w:t>
      </w:r>
      <w:r w:rsidR="00E50B90" w:rsidRPr="0062269B">
        <w:rPr>
          <w:rFonts w:ascii="Times New Roman" w:eastAsia="Times New Roman" w:hAnsi="Times New Roman" w:cs="Times New Roman"/>
          <w:bCs/>
          <w:iCs/>
          <w:lang w:eastAsia="cs-CZ"/>
        </w:rPr>
        <w:t>předložit nejpozději před podpisem</w:t>
      </w:r>
      <w:r w:rsidR="00815569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dotační smlouvy.</w:t>
      </w:r>
      <w:r w:rsidR="00BC4265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V případě nedoložení</w:t>
      </w:r>
      <w:r w:rsidR="00E50B90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či nesouhlasu třetích osob s realizací předloženého projektu</w:t>
      </w:r>
      <w:r w:rsidR="0029392D" w:rsidRPr="0062269B">
        <w:rPr>
          <w:rFonts w:ascii="Times New Roman" w:eastAsia="Times New Roman" w:hAnsi="Times New Roman" w:cs="Times New Roman"/>
          <w:bCs/>
          <w:iCs/>
          <w:lang w:eastAsia="cs-CZ"/>
        </w:rPr>
        <w:t>,</w:t>
      </w:r>
      <w:r w:rsidR="00E50B90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dotační smlouva nebude se žadatelem uzavřena.</w:t>
      </w:r>
    </w:p>
    <w:p w:rsidR="00F1129A" w:rsidRDefault="00F1129A" w:rsidP="00F1129A">
      <w:pPr>
        <w:tabs>
          <w:tab w:val="left" w:pos="360"/>
        </w:tabs>
        <w:spacing w:after="12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trike/>
          <w:color w:val="FF0000"/>
          <w:u w:val="single"/>
          <w:lang w:eastAsia="cs-CZ"/>
        </w:rPr>
      </w:pPr>
    </w:p>
    <w:p w:rsidR="00625545" w:rsidRPr="00F1129A" w:rsidRDefault="00625545" w:rsidP="00F1129A">
      <w:pPr>
        <w:tabs>
          <w:tab w:val="left" w:pos="360"/>
        </w:tabs>
        <w:spacing w:after="12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iCs/>
          <w:strike/>
          <w:color w:val="FF0000"/>
          <w:sz w:val="6"/>
          <w:szCs w:val="6"/>
          <w:lang w:eastAsia="cs-CZ"/>
        </w:rPr>
      </w:pPr>
    </w:p>
    <w:p w:rsidR="00F1129A" w:rsidRPr="00F1129A" w:rsidRDefault="00F1129A" w:rsidP="00F1129A">
      <w:pPr>
        <w:tabs>
          <w:tab w:val="left" w:pos="426"/>
          <w:tab w:val="left" w:pos="709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</w:p>
    <w:p w:rsidR="00D37FF0" w:rsidRPr="000148CA" w:rsidRDefault="00D37FF0" w:rsidP="000148CA">
      <w:pPr>
        <w:spacing w:before="120" w:after="120" w:line="240" w:lineRule="auto"/>
        <w:ind w:left="426"/>
        <w:contextualSpacing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0148CA">
        <w:rPr>
          <w:rFonts w:ascii="Times New Roman" w:eastAsia="Times New Roman" w:hAnsi="Times New Roman" w:cs="Times New Roman"/>
          <w:b/>
          <w:bCs/>
          <w:iCs/>
          <w:lang w:eastAsia="cs-CZ"/>
        </w:rPr>
        <w:t>Pro řádné podání žádosti je rozhodující ve stanovené lhůtě:</w:t>
      </w:r>
    </w:p>
    <w:p w:rsidR="00D37FF0" w:rsidRPr="0029392D" w:rsidRDefault="00D37FF0" w:rsidP="00BD6998">
      <w:pPr>
        <w:pStyle w:val="Odstavecseseznamem"/>
        <w:numPr>
          <w:ilvl w:val="0"/>
          <w:numId w:val="19"/>
        </w:numPr>
        <w:tabs>
          <w:tab w:val="clear" w:pos="786"/>
        </w:tabs>
        <w:spacing w:after="0" w:line="240" w:lineRule="auto"/>
        <w:ind w:left="850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376DB5">
        <w:rPr>
          <w:rFonts w:ascii="Times New Roman" w:eastAsia="Times New Roman" w:hAnsi="Times New Roman" w:cs="Times New Roman"/>
          <w:bCs/>
          <w:iCs/>
          <w:lang w:eastAsia="cs-CZ"/>
        </w:rPr>
        <w:t xml:space="preserve">Vyplnit elektronickou žádost (příloha </w:t>
      </w:r>
      <w:proofErr w:type="gramStart"/>
      <w:r w:rsidRPr="00376DB5">
        <w:rPr>
          <w:rFonts w:ascii="Times New Roman" w:eastAsia="Times New Roman" w:hAnsi="Times New Roman" w:cs="Times New Roman"/>
          <w:bCs/>
          <w:iCs/>
          <w:lang w:eastAsia="cs-CZ"/>
        </w:rPr>
        <w:t>č. 2</w:t>
      </w:r>
      <w:r w:rsid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D10672" w:rsidRPr="00376DB5">
        <w:rPr>
          <w:rFonts w:ascii="Times New Roman" w:eastAsia="Times New Roman" w:hAnsi="Times New Roman" w:cs="Times New Roman"/>
          <w:bCs/>
          <w:iCs/>
          <w:lang w:eastAsia="cs-CZ"/>
        </w:rPr>
        <w:t>p</w:t>
      </w:r>
      <w:r w:rsidRPr="00376DB5">
        <w:rPr>
          <w:rFonts w:ascii="Times New Roman" w:eastAsia="Times New Roman" w:hAnsi="Times New Roman" w:cs="Times New Roman"/>
          <w:bCs/>
          <w:iCs/>
          <w:lang w:eastAsia="cs-CZ"/>
        </w:rPr>
        <w:t>rogramu</w:t>
      </w:r>
      <w:proofErr w:type="gramEnd"/>
      <w:r w:rsidRPr="00376DB5">
        <w:rPr>
          <w:rFonts w:ascii="Times New Roman" w:eastAsia="Times New Roman" w:hAnsi="Times New Roman" w:cs="Times New Roman"/>
          <w:bCs/>
          <w:iCs/>
          <w:lang w:eastAsia="cs-CZ"/>
        </w:rPr>
        <w:t xml:space="preserve">) o poskytnutí peněžních prostředků prostřednictvím </w:t>
      </w: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elektronického formuláře aplikace </w:t>
      </w:r>
      <w:proofErr w:type="spellStart"/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>EvAgend</w:t>
      </w:r>
      <w:proofErr w:type="spellEnd"/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.  Do této žádosti vložit vyplněný popis </w:t>
      </w: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lastRenderedPageBreak/>
        <w:t>projektu (příloha č. 3 nebo 4</w:t>
      </w:r>
      <w:r w:rsidR="00D10672"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 p</w:t>
      </w: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>rogramu). Takto vyplněnou žádost odeslat do databáze prostřednictvím odkazu na konci formuláře (o úspěšném ode</w:t>
      </w:r>
      <w:r w:rsidR="00817C7C" w:rsidRPr="0029392D">
        <w:rPr>
          <w:rFonts w:ascii="Times New Roman" w:eastAsia="Times New Roman" w:hAnsi="Times New Roman" w:cs="Times New Roman"/>
          <w:bCs/>
          <w:iCs/>
          <w:lang w:eastAsia="cs-CZ"/>
        </w:rPr>
        <w:t>slání žádosti budete informováni</w:t>
      </w: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 pros</w:t>
      </w:r>
      <w:r w:rsidR="00D10672" w:rsidRPr="0029392D">
        <w:rPr>
          <w:rFonts w:ascii="Times New Roman" w:eastAsia="Times New Roman" w:hAnsi="Times New Roman" w:cs="Times New Roman"/>
          <w:bCs/>
          <w:iCs/>
          <w:lang w:eastAsia="cs-CZ"/>
        </w:rPr>
        <w:t>třednictvím vygenerovaného kódu a emailem</w:t>
      </w: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>).</w:t>
      </w:r>
    </w:p>
    <w:p w:rsidR="00D37FF0" w:rsidRPr="00376DB5" w:rsidRDefault="00D37FF0" w:rsidP="00BD6998">
      <w:pPr>
        <w:pStyle w:val="Odstavecseseznamem"/>
        <w:numPr>
          <w:ilvl w:val="0"/>
          <w:numId w:val="19"/>
        </w:numPr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>Zároveň je žadatel povinen vyplněnou žádost s vygenerovaným kódem o odeslání žádosti vytisknout, opatřit podpisem všech statutárních zástupců žadatele a spolu s</w:t>
      </w:r>
      <w:r w:rsidR="00F6417B" w:rsidRPr="0029392D">
        <w:rPr>
          <w:rFonts w:ascii="Times New Roman" w:eastAsia="Times New Roman" w:hAnsi="Times New Roman" w:cs="Times New Roman"/>
          <w:bCs/>
          <w:iCs/>
          <w:lang w:eastAsia="cs-CZ"/>
        </w:rPr>
        <w:t>  popisem projektu,</w:t>
      </w: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F6417B"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podepsaným čestným prohlášením žadatele k podpoře malého rozsahu (de </w:t>
      </w:r>
      <w:proofErr w:type="spellStart"/>
      <w:r w:rsidR="00F6417B" w:rsidRPr="0029392D">
        <w:rPr>
          <w:rFonts w:ascii="Times New Roman" w:eastAsia="Times New Roman" w:hAnsi="Times New Roman" w:cs="Times New Roman"/>
          <w:bCs/>
          <w:iCs/>
          <w:lang w:eastAsia="cs-CZ"/>
        </w:rPr>
        <w:t>minimis</w:t>
      </w:r>
      <w:proofErr w:type="spellEnd"/>
      <w:r w:rsidR="00F6417B" w:rsidRPr="0029392D">
        <w:rPr>
          <w:rFonts w:ascii="Times New Roman" w:eastAsia="Times New Roman" w:hAnsi="Times New Roman" w:cs="Times New Roman"/>
          <w:bCs/>
          <w:iCs/>
          <w:lang w:eastAsia="cs-CZ"/>
        </w:rPr>
        <w:t>) a dalšími povinnými přílohami v rámci tématu</w:t>
      </w:r>
      <w:r w:rsidR="00F6417B" w:rsidRPr="0029392D">
        <w:t xml:space="preserve"> </w:t>
      </w:r>
      <w:r w:rsidR="00F6417B"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Sportovní infrastruktura – výstavba, rekonstrukce, opravy </w:t>
      </w: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>doručit prostřednictvím provozovatele poštovních služeb nebo osobně na podatelně Magistrátu</w:t>
      </w:r>
      <w:r w:rsidRPr="00376DB5">
        <w:rPr>
          <w:rFonts w:ascii="Times New Roman" w:eastAsia="Times New Roman" w:hAnsi="Times New Roman" w:cs="Times New Roman"/>
          <w:bCs/>
          <w:iCs/>
          <w:lang w:eastAsia="cs-CZ"/>
        </w:rPr>
        <w:t xml:space="preserve"> města Ostravy na tuto adresu:</w:t>
      </w:r>
    </w:p>
    <w:p w:rsidR="00D37FF0" w:rsidRPr="00376DB5" w:rsidRDefault="00D37FF0" w:rsidP="00D37FF0">
      <w:pPr>
        <w:tabs>
          <w:tab w:val="left" w:pos="709"/>
        </w:tabs>
        <w:spacing w:after="0" w:line="240" w:lineRule="auto"/>
        <w:ind w:left="709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376DB5">
        <w:rPr>
          <w:rFonts w:ascii="Times New Roman" w:eastAsia="Times New Roman" w:hAnsi="Times New Roman" w:cs="Times New Roman"/>
          <w:b/>
          <w:bCs/>
          <w:iCs/>
          <w:lang w:eastAsia="cs-CZ"/>
        </w:rPr>
        <w:t>Magistrát města Ostravy</w:t>
      </w:r>
      <w:r w:rsidRPr="00376DB5">
        <w:rPr>
          <w:rFonts w:ascii="Times New Roman" w:eastAsia="Times New Roman" w:hAnsi="Times New Roman" w:cs="Times New Roman"/>
          <w:b/>
          <w:bCs/>
          <w:iCs/>
          <w:lang w:eastAsia="cs-CZ"/>
        </w:rPr>
        <w:br/>
        <w:t>Prokešovo náměstí 8</w:t>
      </w:r>
      <w:r w:rsidRPr="00376DB5">
        <w:rPr>
          <w:rFonts w:ascii="Times New Roman" w:eastAsia="Times New Roman" w:hAnsi="Times New Roman" w:cs="Times New Roman"/>
          <w:b/>
          <w:bCs/>
          <w:iCs/>
          <w:lang w:eastAsia="cs-CZ"/>
        </w:rPr>
        <w:br/>
        <w:t>729 30 Ostrava</w:t>
      </w:r>
    </w:p>
    <w:p w:rsidR="00D37FF0" w:rsidRPr="00376DB5" w:rsidRDefault="00D37FF0" w:rsidP="00D37FF0">
      <w:pPr>
        <w:tabs>
          <w:tab w:val="left" w:pos="709"/>
        </w:tabs>
        <w:spacing w:after="0" w:line="240" w:lineRule="auto"/>
        <w:ind w:left="709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376DB5">
        <w:rPr>
          <w:rFonts w:ascii="Times New Roman" w:eastAsia="Times New Roman" w:hAnsi="Times New Roman" w:cs="Times New Roman"/>
          <w:b/>
          <w:bCs/>
          <w:iCs/>
          <w:lang w:eastAsia="cs-CZ"/>
        </w:rPr>
        <w:t>a to v obálce označené:</w:t>
      </w:r>
      <w:r w:rsidRPr="00376DB5">
        <w:rPr>
          <w:rFonts w:ascii="Times New Roman" w:eastAsia="Times New Roman" w:hAnsi="Times New Roman" w:cs="Times New Roman"/>
          <w:bCs/>
          <w:iCs/>
          <w:lang w:eastAsia="cs-CZ"/>
        </w:rPr>
        <w:t xml:space="preserve"> názvem a kódem příslušného vyhlášeného dotačního programu, plným názvem žadatele a adresou jeho sídla, textem </w:t>
      </w:r>
      <w:r w:rsidRPr="00376DB5">
        <w:rPr>
          <w:rFonts w:ascii="Times New Roman" w:eastAsia="Times New Roman" w:hAnsi="Times New Roman" w:cs="Times New Roman"/>
          <w:b/>
          <w:bCs/>
          <w:iCs/>
          <w:lang w:eastAsia="cs-CZ"/>
        </w:rPr>
        <w:t>"Neotvírat - žádost o dotaci".</w:t>
      </w:r>
    </w:p>
    <w:p w:rsidR="00D37FF0" w:rsidRPr="00056EDF" w:rsidRDefault="00D37FF0" w:rsidP="00D37FF0">
      <w:pPr>
        <w:pStyle w:val="Odstavecseseznamem"/>
        <w:spacing w:after="0" w:line="240" w:lineRule="auto"/>
        <w:ind w:left="785"/>
        <w:jc w:val="both"/>
        <w:textAlignment w:val="top"/>
        <w:rPr>
          <w:rFonts w:ascii="Arial" w:eastAsia="Times New Roman" w:hAnsi="Arial" w:cs="Arial"/>
          <w:color w:val="231F20"/>
          <w:sz w:val="12"/>
          <w:szCs w:val="12"/>
          <w:lang w:eastAsia="cs-CZ"/>
        </w:rPr>
      </w:pPr>
    </w:p>
    <w:p w:rsidR="00472E62" w:rsidRPr="0058578E" w:rsidRDefault="00D37FF0" w:rsidP="0062269B">
      <w:pPr>
        <w:numPr>
          <w:ilvl w:val="0"/>
          <w:numId w:val="25"/>
        </w:numPr>
        <w:tabs>
          <w:tab w:val="left" w:pos="426"/>
        </w:tabs>
        <w:spacing w:after="12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376DB5">
        <w:rPr>
          <w:rFonts w:ascii="Times New Roman" w:eastAsia="Times New Roman" w:hAnsi="Times New Roman" w:cs="Times New Roman"/>
          <w:bCs/>
          <w:iCs/>
          <w:lang w:eastAsia="cs-CZ"/>
        </w:rPr>
        <w:t>Před lhůtou stanovenou pro podávání žádostí si může žadatel sjednat s administrátorem konzultaci k podmínkám dotačního programu.</w:t>
      </w:r>
    </w:p>
    <w:p w:rsidR="00C47348" w:rsidRPr="00C909A8" w:rsidRDefault="000363E1" w:rsidP="00C47348">
      <w:pPr>
        <w:tabs>
          <w:tab w:val="left" w:pos="426"/>
        </w:tabs>
        <w:spacing w:after="12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A7204">
        <w:rPr>
          <w:rFonts w:ascii="Times New Roman" w:eastAsia="Times New Roman" w:hAnsi="Times New Roman" w:cs="Times New Roman"/>
          <w:bCs/>
          <w:iCs/>
          <w:lang w:eastAsia="cs-CZ"/>
        </w:rPr>
        <w:t>P</w:t>
      </w:r>
      <w:r w:rsidR="00C47348" w:rsidRPr="00BA7204">
        <w:rPr>
          <w:rFonts w:ascii="Times New Roman" w:eastAsia="Times New Roman" w:hAnsi="Times New Roman" w:cs="Times New Roman"/>
          <w:bCs/>
          <w:iCs/>
          <w:lang w:eastAsia="cs-CZ"/>
        </w:rPr>
        <w:t xml:space="preserve">o celou dobu zpracování a posuzování žádostí může </w:t>
      </w:r>
      <w:r w:rsidRPr="00BA7204">
        <w:rPr>
          <w:rFonts w:ascii="Times New Roman" w:eastAsia="Times New Roman" w:hAnsi="Times New Roman" w:cs="Times New Roman"/>
          <w:bCs/>
          <w:iCs/>
          <w:lang w:eastAsia="cs-CZ"/>
        </w:rPr>
        <w:t xml:space="preserve">administrátor </w:t>
      </w:r>
      <w:r w:rsidR="00C47348" w:rsidRPr="00BA7204">
        <w:rPr>
          <w:rFonts w:ascii="Times New Roman" w:eastAsia="Times New Roman" w:hAnsi="Times New Roman" w:cs="Times New Roman"/>
          <w:bCs/>
          <w:iCs/>
          <w:lang w:eastAsia="cs-CZ"/>
        </w:rPr>
        <w:t xml:space="preserve">žadatele vyzvat k doplnění informací či dodání podkladů týkajících se podané žádostí a </w:t>
      </w:r>
      <w:r w:rsidRPr="00BA7204">
        <w:rPr>
          <w:rFonts w:ascii="Times New Roman" w:eastAsia="Times New Roman" w:hAnsi="Times New Roman" w:cs="Times New Roman"/>
          <w:bCs/>
          <w:iCs/>
          <w:lang w:eastAsia="cs-CZ"/>
        </w:rPr>
        <w:t>zároveň</w:t>
      </w:r>
      <w:r w:rsidR="00C47348" w:rsidRPr="00BA7204">
        <w:rPr>
          <w:rFonts w:ascii="Times New Roman" w:eastAsia="Times New Roman" w:hAnsi="Times New Roman" w:cs="Times New Roman"/>
          <w:bCs/>
          <w:iCs/>
          <w:lang w:eastAsia="cs-CZ"/>
        </w:rPr>
        <w:t xml:space="preserve"> informovat komisi </w:t>
      </w:r>
      <w:r w:rsidR="00A77150" w:rsidRPr="00BA7204">
        <w:rPr>
          <w:rFonts w:ascii="Times New Roman" w:eastAsia="Times New Roman" w:hAnsi="Times New Roman" w:cs="Times New Roman"/>
          <w:bCs/>
          <w:iCs/>
          <w:lang w:eastAsia="cs-CZ"/>
        </w:rPr>
        <w:t>rady města</w:t>
      </w:r>
      <w:r w:rsidR="00C47348" w:rsidRPr="00BA7204">
        <w:rPr>
          <w:rFonts w:ascii="Times New Roman" w:eastAsia="Times New Roman" w:hAnsi="Times New Roman" w:cs="Times New Roman"/>
          <w:bCs/>
          <w:iCs/>
          <w:lang w:eastAsia="cs-CZ"/>
        </w:rPr>
        <w:t xml:space="preserve"> nebo navrhnout úpravu uznatelných nákladů.</w:t>
      </w:r>
    </w:p>
    <w:p w:rsidR="008B650B" w:rsidRPr="0029392D" w:rsidRDefault="008B650B" w:rsidP="00BD6998">
      <w:pPr>
        <w:numPr>
          <w:ilvl w:val="0"/>
          <w:numId w:val="18"/>
        </w:numPr>
        <w:spacing w:after="180" w:line="240" w:lineRule="auto"/>
        <w:ind w:left="340" w:hanging="340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>Všechny došlé žádosti včetně jejich příloh se archivují a žadatelům se nevracejí.</w:t>
      </w:r>
    </w:p>
    <w:p w:rsidR="00D453CB" w:rsidRPr="0029392D" w:rsidRDefault="00B67D60" w:rsidP="0031426E">
      <w:pPr>
        <w:spacing w:before="240" w:after="12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29392D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8B650B" w:rsidRPr="0029392D">
        <w:rPr>
          <w:rFonts w:ascii="Arial" w:eastAsia="Times New Roman" w:hAnsi="Arial" w:cs="Arial"/>
          <w:b/>
          <w:bCs/>
          <w:color w:val="004189"/>
          <w:lang w:eastAsia="cs-CZ"/>
        </w:rPr>
        <w:t xml:space="preserve">X. Specifické </w:t>
      </w:r>
      <w:r w:rsidR="00EA5737" w:rsidRPr="0029392D">
        <w:rPr>
          <w:rFonts w:ascii="Arial" w:eastAsia="Times New Roman" w:hAnsi="Arial" w:cs="Arial"/>
          <w:b/>
          <w:bCs/>
          <w:color w:val="004189"/>
          <w:lang w:eastAsia="cs-CZ"/>
        </w:rPr>
        <w:t xml:space="preserve">podmínky </w:t>
      </w:r>
      <w:r w:rsidR="00680471" w:rsidRPr="0029392D">
        <w:rPr>
          <w:rFonts w:ascii="Arial" w:eastAsia="Times New Roman" w:hAnsi="Arial" w:cs="Arial"/>
          <w:b/>
          <w:bCs/>
          <w:color w:val="004189"/>
          <w:lang w:eastAsia="cs-CZ"/>
        </w:rPr>
        <w:t xml:space="preserve">pro předložení žádostí </w:t>
      </w:r>
      <w:r w:rsidR="008B650B" w:rsidRPr="0029392D">
        <w:rPr>
          <w:rFonts w:ascii="Arial" w:eastAsia="Times New Roman" w:hAnsi="Arial" w:cs="Arial"/>
          <w:b/>
          <w:bCs/>
          <w:color w:val="004189"/>
          <w:lang w:eastAsia="cs-CZ"/>
        </w:rPr>
        <w:t xml:space="preserve">v rámci jednotlivých </w:t>
      </w:r>
      <w:r w:rsidR="00944D61" w:rsidRPr="0029392D">
        <w:rPr>
          <w:rFonts w:ascii="Arial" w:eastAsia="Times New Roman" w:hAnsi="Arial" w:cs="Arial"/>
          <w:b/>
          <w:bCs/>
          <w:color w:val="004189"/>
          <w:lang w:eastAsia="cs-CZ"/>
        </w:rPr>
        <w:t>téma</w:t>
      </w:r>
      <w:r w:rsidR="008B650B" w:rsidRPr="0029392D">
        <w:rPr>
          <w:rFonts w:ascii="Arial" w:eastAsia="Times New Roman" w:hAnsi="Arial" w:cs="Arial"/>
          <w:b/>
          <w:bCs/>
          <w:color w:val="004189"/>
          <w:lang w:eastAsia="cs-CZ"/>
        </w:rPr>
        <w:t>t dotačního programu</w:t>
      </w:r>
    </w:p>
    <w:p w:rsidR="00D453CB" w:rsidRPr="0029392D" w:rsidRDefault="0029392D" w:rsidP="0031426E">
      <w:pPr>
        <w:tabs>
          <w:tab w:val="left" w:pos="142"/>
          <w:tab w:val="left" w:pos="426"/>
        </w:tabs>
        <w:spacing w:after="120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1) </w:t>
      </w:r>
      <w:r w:rsidR="00D453CB" w:rsidRPr="0029392D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Sportovní infrastruktura – výstavba, rekonstrukce, opravy (kód </w:t>
      </w:r>
      <w:proofErr w:type="spellStart"/>
      <w:r w:rsidR="00D453CB" w:rsidRPr="0029392D">
        <w:rPr>
          <w:rFonts w:ascii="Times New Roman" w:eastAsia="Times New Roman" w:hAnsi="Times New Roman" w:cs="Times New Roman"/>
          <w:b/>
          <w:bCs/>
          <w:iCs/>
          <w:lang w:eastAsia="cs-CZ"/>
        </w:rPr>
        <w:t>ŠaS</w:t>
      </w:r>
      <w:proofErr w:type="spellEnd"/>
      <w:r w:rsidR="00D453CB" w:rsidRPr="0029392D">
        <w:rPr>
          <w:rFonts w:ascii="Times New Roman" w:eastAsia="Times New Roman" w:hAnsi="Times New Roman" w:cs="Times New Roman"/>
          <w:b/>
          <w:bCs/>
          <w:iCs/>
          <w:lang w:eastAsia="cs-CZ"/>
        </w:rPr>
        <w:t>/S/1)</w:t>
      </w:r>
    </w:p>
    <w:p w:rsidR="00D453CB" w:rsidRDefault="00D453CB" w:rsidP="00BD6998">
      <w:pPr>
        <w:pStyle w:val="Odstavecseseznamem"/>
        <w:numPr>
          <w:ilvl w:val="0"/>
          <w:numId w:val="14"/>
        </w:numPr>
        <w:ind w:left="709" w:hanging="283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DE4ACB">
        <w:rPr>
          <w:rFonts w:ascii="Times New Roman" w:eastAsia="Times New Roman" w:hAnsi="Times New Roman" w:cs="Times New Roman"/>
          <w:bCs/>
          <w:iCs/>
          <w:lang w:eastAsia="cs-CZ"/>
        </w:rPr>
        <w:t xml:space="preserve">Pro účely realizace tohoto </w:t>
      </w:r>
      <w:r w:rsidR="00695BF2" w:rsidRPr="00DE4ACB">
        <w:rPr>
          <w:rFonts w:ascii="Times New Roman" w:eastAsia="Times New Roman" w:hAnsi="Times New Roman" w:cs="Times New Roman"/>
          <w:bCs/>
          <w:iCs/>
          <w:lang w:eastAsia="cs-CZ"/>
        </w:rPr>
        <w:t>tématu</w:t>
      </w:r>
      <w:r w:rsidRPr="00DE4ACB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B52685" w:rsidRPr="00DE4ACB">
        <w:rPr>
          <w:rFonts w:ascii="Times New Roman" w:eastAsia="Times New Roman" w:hAnsi="Times New Roman" w:cs="Times New Roman"/>
          <w:bCs/>
          <w:iCs/>
          <w:lang w:eastAsia="cs-CZ"/>
        </w:rPr>
        <w:t xml:space="preserve">jsou </w:t>
      </w:r>
      <w:r w:rsidR="00695BF2" w:rsidRPr="00DE4ACB">
        <w:rPr>
          <w:rFonts w:ascii="Times New Roman" w:eastAsia="Times New Roman" w:hAnsi="Times New Roman" w:cs="Times New Roman"/>
          <w:bCs/>
          <w:iCs/>
          <w:lang w:eastAsia="cs-CZ"/>
        </w:rPr>
        <w:t>uznatelnými výdaji i</w:t>
      </w:r>
      <w:r w:rsidRPr="00DE4ACB">
        <w:rPr>
          <w:rFonts w:ascii="Times New Roman" w:eastAsia="Times New Roman" w:hAnsi="Times New Roman" w:cs="Times New Roman"/>
          <w:bCs/>
          <w:iCs/>
          <w:lang w:eastAsia="cs-CZ"/>
        </w:rPr>
        <w:t>nvestiční výdaje na stavební úpravy (</w:t>
      </w:r>
      <w:proofErr w:type="spellStart"/>
      <w:r w:rsidR="002F5AE2" w:rsidRPr="00DE4ACB">
        <w:rPr>
          <w:rFonts w:ascii="Times New Roman" w:eastAsia="Times New Roman" w:hAnsi="Times New Roman" w:cs="Times New Roman"/>
          <w:bCs/>
          <w:iCs/>
          <w:lang w:eastAsia="cs-CZ"/>
        </w:rPr>
        <w:t>na</w:t>
      </w:r>
      <w:r w:rsidRPr="00DE4ACB">
        <w:rPr>
          <w:rFonts w:ascii="Times New Roman" w:eastAsia="Times New Roman" w:hAnsi="Times New Roman" w:cs="Times New Roman"/>
          <w:bCs/>
          <w:iCs/>
          <w:lang w:eastAsia="cs-CZ"/>
        </w:rPr>
        <w:t>př</w:t>
      </w:r>
      <w:proofErr w:type="spellEnd"/>
      <w:r w:rsidRPr="00DE4ACB">
        <w:rPr>
          <w:rFonts w:ascii="Times New Roman" w:eastAsia="Times New Roman" w:hAnsi="Times New Roman" w:cs="Times New Roman"/>
          <w:bCs/>
          <w:iCs/>
          <w:lang w:eastAsia="cs-CZ"/>
        </w:rPr>
        <w:t>: přestavba, vestavba, podstatné změny vnitřního prostoru, podstatné změny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 vzhledu stavby)</w:t>
      </w:r>
      <w:r w:rsidR="002F5AE2"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; 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rekonstrukce </w:t>
      </w:r>
      <w:r w:rsidR="002F5AE2"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(zásah do majetku, které mají za následek změnu jeho účelu nebo technických parametrů) 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a</w:t>
      </w:r>
      <w:r w:rsidR="002F5AE2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modernizace </w:t>
      </w:r>
      <w:r w:rsidR="002F5AE2" w:rsidRPr="002F5AE2">
        <w:rPr>
          <w:rFonts w:ascii="Times New Roman" w:eastAsia="Times New Roman" w:hAnsi="Times New Roman" w:cs="Times New Roman"/>
          <w:bCs/>
          <w:iCs/>
          <w:lang w:eastAsia="cs-CZ"/>
        </w:rPr>
        <w:t>(rozšíření vybavenosti nebo použitelnosti majetku).</w:t>
      </w:r>
    </w:p>
    <w:p w:rsidR="00695BF2" w:rsidRPr="002F5AE2" w:rsidRDefault="00695BF2" w:rsidP="00BD6998">
      <w:pPr>
        <w:pStyle w:val="Odstavecseseznamem"/>
        <w:numPr>
          <w:ilvl w:val="0"/>
          <w:numId w:val="14"/>
        </w:numPr>
        <w:ind w:left="709" w:hanging="283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Pro účely realizace tohoto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tématu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jsou uznatelnými výdaji neinvestiční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 výdaje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na opravu infrastruktury.</w:t>
      </w:r>
    </w:p>
    <w:p w:rsidR="001F55D9" w:rsidRDefault="002F5AE2" w:rsidP="00BD6998">
      <w:pPr>
        <w:pStyle w:val="Odstavecseseznamem"/>
        <w:numPr>
          <w:ilvl w:val="0"/>
          <w:numId w:val="15"/>
        </w:numPr>
        <w:ind w:left="709" w:hanging="283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Investiční dotaci nelze poskytnout na nákup pozemků a 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>jiných nemovitých věcí</w:t>
      </w:r>
      <w:r w:rsidR="001F55D9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 O dotaci nelze žádat na 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 xml:space="preserve">jakýkoli 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majetek zatížený zástavním právem. </w:t>
      </w:r>
    </w:p>
    <w:p w:rsidR="00B52685" w:rsidRPr="00B52685" w:rsidRDefault="004116C2" w:rsidP="00BD6998">
      <w:pPr>
        <w:pStyle w:val="Odstavecseseznamem"/>
        <w:numPr>
          <w:ilvl w:val="0"/>
          <w:numId w:val="16"/>
        </w:numPr>
        <w:ind w:left="709" w:hanging="283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Součástí žádosti 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je 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>doklad o vztahu žadatele k 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 xml:space="preserve">nemovité věci 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>příp</w:t>
      </w:r>
      <w:r w:rsidR="00B52685"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. 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 xml:space="preserve">o 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>její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>m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 vlastnictví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. </w:t>
      </w:r>
      <w:r w:rsidRP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V případě, že investiční záměr žadatele zasahuje do práv třetích osob (např. vlastníka nemovitosti) je žadatel povinen doložit souhlas těchto třetích osob s realizací předloženého projektu. 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Zároveň je žadatel povinen 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>dolož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>it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 položkov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>ý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 rozpoč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>et a ostatní ustanovení uvedené výše v čl. VIII.</w:t>
      </w:r>
      <w:r w:rsidR="00035FA4">
        <w:rPr>
          <w:rFonts w:ascii="Times New Roman" w:eastAsia="Times New Roman" w:hAnsi="Times New Roman" w:cs="Times New Roman"/>
          <w:bCs/>
          <w:iCs/>
          <w:lang w:eastAsia="cs-CZ"/>
        </w:rPr>
        <w:t xml:space="preserve"> tohoto programu.</w:t>
      </w:r>
    </w:p>
    <w:p w:rsidR="004116C2" w:rsidRPr="004116C2" w:rsidRDefault="001F55D9" w:rsidP="00BD6998">
      <w:pPr>
        <w:pStyle w:val="Odstavecseseznamem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F55D9">
        <w:rPr>
          <w:rFonts w:ascii="Times New Roman" w:eastAsia="Times New Roman" w:hAnsi="Times New Roman" w:cs="Times New Roman"/>
          <w:lang w:eastAsia="cs-CZ"/>
        </w:rPr>
        <w:t>Příjemce se zavazuje postupovat při výběru dodavatele v souladu se zákonem č. 134/2016 Sb., o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1F55D9">
        <w:rPr>
          <w:rFonts w:ascii="Times New Roman" w:eastAsia="Times New Roman" w:hAnsi="Times New Roman" w:cs="Times New Roman"/>
          <w:lang w:eastAsia="cs-CZ"/>
        </w:rPr>
        <w:t>zadávání veřejných zakázek, ve</w:t>
      </w:r>
      <w:r>
        <w:rPr>
          <w:rFonts w:ascii="Times New Roman" w:eastAsia="Times New Roman" w:hAnsi="Times New Roman" w:cs="Times New Roman"/>
          <w:lang w:eastAsia="cs-CZ"/>
        </w:rPr>
        <w:t xml:space="preserve"> znění pozdějších předpisů, je -</w:t>
      </w:r>
      <w:r w:rsidRPr="001F55D9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1F55D9">
        <w:rPr>
          <w:rFonts w:ascii="Times New Roman" w:eastAsia="Times New Roman" w:hAnsi="Times New Roman" w:cs="Times New Roman"/>
          <w:lang w:eastAsia="cs-CZ"/>
        </w:rPr>
        <w:t>li</w:t>
      </w:r>
      <w:proofErr w:type="spellEnd"/>
      <w:r w:rsidRPr="001F55D9">
        <w:rPr>
          <w:rFonts w:ascii="Times New Roman" w:eastAsia="Times New Roman" w:hAnsi="Times New Roman" w:cs="Times New Roman"/>
          <w:lang w:eastAsia="cs-CZ"/>
        </w:rPr>
        <w:t xml:space="preserve"> příjemce zadavatelem veřejné zakázky nebo splní-li příjemce definici zadavatele veřejné zakázky podle § 4 tohoto zákona</w:t>
      </w:r>
      <w:r w:rsidR="004116C2">
        <w:rPr>
          <w:rFonts w:ascii="Times New Roman" w:eastAsia="Times New Roman" w:hAnsi="Times New Roman" w:cs="Times New Roman"/>
          <w:lang w:eastAsia="cs-CZ"/>
        </w:rPr>
        <w:t>.</w:t>
      </w:r>
    </w:p>
    <w:p w:rsidR="00617DC0" w:rsidRPr="0029392D" w:rsidRDefault="001F55D9" w:rsidP="00BD6998">
      <w:pPr>
        <w:pStyle w:val="Odstavecseseznamem"/>
        <w:numPr>
          <w:ilvl w:val="0"/>
          <w:numId w:val="2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B742E">
        <w:rPr>
          <w:rFonts w:ascii="Times New Roman" w:eastAsia="Times New Roman" w:hAnsi="Times New Roman" w:cs="Times New Roman"/>
          <w:bCs/>
          <w:iCs/>
          <w:lang w:eastAsia="cs-CZ"/>
        </w:rPr>
        <w:t xml:space="preserve">Příjemce se zavazuje označit </w:t>
      </w:r>
      <w:r w:rsidR="00617DC0" w:rsidRPr="00CB742E">
        <w:rPr>
          <w:rFonts w:ascii="Times New Roman" w:eastAsia="Times New Roman" w:hAnsi="Times New Roman" w:cs="Times New Roman"/>
          <w:bCs/>
          <w:iCs/>
          <w:lang w:eastAsia="cs-CZ"/>
        </w:rPr>
        <w:t xml:space="preserve">majetek </w:t>
      </w:r>
      <w:r w:rsidR="00617DC0" w:rsidRPr="00CB742E">
        <w:rPr>
          <w:rFonts w:ascii="Times New Roman" w:eastAsia="Times New Roman" w:hAnsi="Times New Roman" w:cs="Times New Roman"/>
          <w:b/>
          <w:bCs/>
          <w:iCs/>
          <w:lang w:eastAsia="cs-CZ"/>
        </w:rPr>
        <w:t>nad 40.000, - Kč</w:t>
      </w:r>
      <w:r w:rsidR="00617DC0" w:rsidRPr="00CB742E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CB742E">
        <w:rPr>
          <w:rFonts w:ascii="Times New Roman" w:eastAsia="Times New Roman" w:hAnsi="Times New Roman" w:cs="Times New Roman"/>
          <w:bCs/>
          <w:iCs/>
          <w:lang w:eastAsia="cs-CZ"/>
        </w:rPr>
        <w:t>pořízený nebo technicky zhodnocený z dotace nebo její části viditelně textem: „Financováno z  rozpočtu statutárního města Ostravy“</w:t>
      </w:r>
      <w:r w:rsidR="00617DC0" w:rsidRPr="00CB742E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proofErr w:type="gramStart"/>
      <w:r w:rsidR="00617DC0" w:rsidRPr="00CB742E">
        <w:rPr>
          <w:rFonts w:ascii="Times New Roman" w:eastAsia="Times New Roman" w:hAnsi="Times New Roman" w:cs="Times New Roman"/>
          <w:bCs/>
          <w:iCs/>
          <w:lang w:eastAsia="cs-CZ"/>
        </w:rPr>
        <w:t>nebo ,,</w:t>
      </w:r>
      <w:r w:rsidR="00CB742E">
        <w:rPr>
          <w:rFonts w:ascii="Times New Roman" w:eastAsia="Times New Roman" w:hAnsi="Times New Roman" w:cs="Times New Roman"/>
          <w:bCs/>
          <w:iCs/>
          <w:lang w:eastAsia="cs-CZ"/>
        </w:rPr>
        <w:t>Financováno</w:t>
      </w:r>
      <w:proofErr w:type="gramEnd"/>
      <w:r w:rsidR="00CB742E">
        <w:rPr>
          <w:rFonts w:ascii="Times New Roman" w:eastAsia="Times New Roman" w:hAnsi="Times New Roman" w:cs="Times New Roman"/>
          <w:bCs/>
          <w:iCs/>
          <w:lang w:eastAsia="cs-CZ"/>
        </w:rPr>
        <w:t xml:space="preserve"> z rozpočtu </w:t>
      </w:r>
      <w:r w:rsidR="00617DC0" w:rsidRPr="00CB742E">
        <w:rPr>
          <w:rFonts w:ascii="Times New Roman" w:eastAsia="Times New Roman" w:hAnsi="Times New Roman" w:cs="Times New Roman"/>
          <w:bCs/>
          <w:iCs/>
          <w:lang w:eastAsia="cs-CZ"/>
        </w:rPr>
        <w:t>SMO“</w:t>
      </w:r>
      <w:r w:rsidR="00D656CD" w:rsidRPr="00CB742E">
        <w:rPr>
          <w:rFonts w:ascii="Times New Roman" w:eastAsia="Times New Roman" w:hAnsi="Times New Roman" w:cs="Times New Roman"/>
          <w:bCs/>
          <w:iCs/>
          <w:lang w:eastAsia="cs-CZ"/>
        </w:rPr>
        <w:t xml:space="preserve">. </w:t>
      </w:r>
      <w:r w:rsidR="00617DC0" w:rsidRPr="00CB742E">
        <w:rPr>
          <w:rFonts w:ascii="Times New Roman" w:eastAsia="Times New Roman" w:hAnsi="Times New Roman" w:cs="Times New Roman"/>
          <w:bCs/>
          <w:iCs/>
          <w:lang w:eastAsia="cs-CZ"/>
        </w:rPr>
        <w:t xml:space="preserve">Nepředat takový majetek do užívání z titulu výpůjčky či nájmu jinému subjektu, nezcizit jej a nepřevést na jinou právnickou nebo fyzickou osobu bez předchozího souhlasu poskytovatele dotace. Tento závazek </w:t>
      </w:r>
      <w:r w:rsidR="00617DC0"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zaniká uplynutím 10 let ode dne předložení závěrečného finančního vypořádání dotace poskytovateli. </w:t>
      </w:r>
    </w:p>
    <w:p w:rsidR="00087679" w:rsidRPr="008564A5" w:rsidRDefault="00B52685" w:rsidP="008564A5">
      <w:pPr>
        <w:pStyle w:val="Odstavecseseznamem"/>
        <w:numPr>
          <w:ilvl w:val="0"/>
          <w:numId w:val="17"/>
        </w:numPr>
        <w:spacing w:after="240"/>
        <w:ind w:left="714" w:hanging="357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>Dotace je přísně účelová. Je poskytována na základě smlouvy vymezující podmínky použití dotace.</w:t>
      </w:r>
    </w:p>
    <w:p w:rsidR="00087679" w:rsidRDefault="00087679" w:rsidP="00087679">
      <w:pPr>
        <w:pStyle w:val="Odstavecseseznamem"/>
        <w:spacing w:after="240"/>
        <w:ind w:left="714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</w:p>
    <w:p w:rsidR="00E26826" w:rsidRPr="0062269B" w:rsidRDefault="00E26826" w:rsidP="00E02998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>2)</w:t>
      </w: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ab/>
      </w:r>
      <w:r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Podpora pravidelné činnosti sportovních klubů </w:t>
      </w:r>
      <w:r w:rsidR="003219E9" w:rsidRPr="0062269B">
        <w:rPr>
          <w:rFonts w:ascii="Times New Roman" w:eastAsia="Times New Roman" w:hAnsi="Times New Roman" w:cs="Times New Roman"/>
          <w:bCs/>
          <w:iCs/>
          <w:lang w:eastAsia="cs-CZ"/>
        </w:rPr>
        <w:t xml:space="preserve">v maximální výši 50.000,- Kč </w:t>
      </w:r>
      <w:r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(kód </w:t>
      </w:r>
      <w:proofErr w:type="spellStart"/>
      <w:r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>ŠaS</w:t>
      </w:r>
      <w:proofErr w:type="spellEnd"/>
      <w:r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/S/2). </w:t>
      </w:r>
    </w:p>
    <w:p w:rsidR="003219E9" w:rsidRPr="0062269B" w:rsidRDefault="00906025" w:rsidP="00E02998">
      <w:pPr>
        <w:spacing w:after="120"/>
        <w:ind w:left="425"/>
        <w:jc w:val="both"/>
        <w:rPr>
          <w:rFonts w:ascii="Times New Roman" w:hAnsi="Times New Roman" w:cs="Times New Roman"/>
          <w:b/>
        </w:rPr>
      </w:pPr>
      <w:r w:rsidRPr="0062269B">
        <w:rPr>
          <w:rFonts w:ascii="Times New Roman" w:hAnsi="Times New Roman" w:cs="Times New Roman"/>
        </w:rPr>
        <w:lastRenderedPageBreak/>
        <w:t>V rámci tohoto tématu je cíle</w:t>
      </w:r>
      <w:r w:rsidR="00B51852" w:rsidRPr="0062269B">
        <w:rPr>
          <w:rFonts w:ascii="Times New Roman" w:hAnsi="Times New Roman" w:cs="Times New Roman"/>
        </w:rPr>
        <w:t xml:space="preserve">m </w:t>
      </w:r>
      <w:r w:rsidRPr="0062269B">
        <w:rPr>
          <w:rFonts w:ascii="Times New Roman" w:hAnsi="Times New Roman" w:cs="Times New Roman"/>
        </w:rPr>
        <w:t xml:space="preserve">podpořit </w:t>
      </w:r>
      <w:r w:rsidR="00917116" w:rsidRPr="0062269B">
        <w:rPr>
          <w:rFonts w:ascii="Times New Roman" w:hAnsi="Times New Roman" w:cs="Times New Roman"/>
        </w:rPr>
        <w:t xml:space="preserve">provoz a </w:t>
      </w:r>
      <w:r w:rsidRPr="0062269B">
        <w:rPr>
          <w:rFonts w:ascii="Times New Roman" w:hAnsi="Times New Roman" w:cs="Times New Roman"/>
        </w:rPr>
        <w:t>činnost</w:t>
      </w:r>
      <w:r w:rsidR="00917116" w:rsidRPr="0062269B">
        <w:rPr>
          <w:rFonts w:ascii="Times New Roman" w:hAnsi="Times New Roman" w:cs="Times New Roman"/>
        </w:rPr>
        <w:t xml:space="preserve"> malých </w:t>
      </w:r>
      <w:r w:rsidRPr="0062269B">
        <w:rPr>
          <w:rFonts w:ascii="Times New Roman" w:hAnsi="Times New Roman" w:cs="Times New Roman"/>
        </w:rPr>
        <w:t>sportovních subjektů</w:t>
      </w:r>
      <w:r w:rsidR="00B51852" w:rsidRPr="0062269B">
        <w:rPr>
          <w:rFonts w:ascii="Times New Roman" w:hAnsi="Times New Roman" w:cs="Times New Roman"/>
        </w:rPr>
        <w:t xml:space="preserve">, kterým v předchozím dotačním řízení pro rok 2020 nebyla v oblasti Tělovýchova a sport a Vrcholový sport poskytnuta </w:t>
      </w:r>
      <w:r w:rsidR="0092748D" w:rsidRPr="0062269B">
        <w:rPr>
          <w:rFonts w:ascii="Times New Roman" w:hAnsi="Times New Roman" w:cs="Times New Roman"/>
        </w:rPr>
        <w:t xml:space="preserve">finanční </w:t>
      </w:r>
      <w:r w:rsidR="00B51852" w:rsidRPr="0062269B">
        <w:rPr>
          <w:rFonts w:ascii="Times New Roman" w:hAnsi="Times New Roman" w:cs="Times New Roman"/>
        </w:rPr>
        <w:t>podpora nebo obdržely podporu v celkovém součtu</w:t>
      </w:r>
      <w:r w:rsidR="00917116" w:rsidRPr="0062269B">
        <w:rPr>
          <w:rFonts w:ascii="Times New Roman" w:hAnsi="Times New Roman" w:cs="Times New Roman"/>
        </w:rPr>
        <w:t xml:space="preserve"> za obě oblasti</w:t>
      </w:r>
      <w:r w:rsidR="00B51852" w:rsidRPr="0062269B">
        <w:rPr>
          <w:rFonts w:ascii="Times New Roman" w:hAnsi="Times New Roman" w:cs="Times New Roman"/>
        </w:rPr>
        <w:t xml:space="preserve"> </w:t>
      </w:r>
      <w:r w:rsidR="00B51852" w:rsidRPr="0062269B">
        <w:rPr>
          <w:rFonts w:ascii="Times New Roman" w:hAnsi="Times New Roman" w:cs="Times New Roman"/>
          <w:b/>
        </w:rPr>
        <w:t>nižší než</w:t>
      </w:r>
      <w:r w:rsidR="00B51852" w:rsidRPr="0062269B">
        <w:rPr>
          <w:rFonts w:ascii="Times New Roman" w:hAnsi="Times New Roman" w:cs="Times New Roman"/>
        </w:rPr>
        <w:t xml:space="preserve"> </w:t>
      </w:r>
      <w:r w:rsidR="0092748D" w:rsidRPr="0062269B">
        <w:rPr>
          <w:rFonts w:ascii="Times New Roman" w:hAnsi="Times New Roman" w:cs="Times New Roman"/>
          <w:b/>
        </w:rPr>
        <w:t>200 tis. Kč.</w:t>
      </w:r>
      <w:r w:rsidR="00B51852" w:rsidRPr="0062269B">
        <w:rPr>
          <w:rFonts w:ascii="Times New Roman" w:hAnsi="Times New Roman" w:cs="Times New Roman"/>
        </w:rPr>
        <w:t xml:space="preserve"> </w:t>
      </w:r>
      <w:r w:rsidRPr="0062269B">
        <w:rPr>
          <w:rFonts w:ascii="Times New Roman" w:hAnsi="Times New Roman" w:cs="Times New Roman"/>
        </w:rPr>
        <w:t>V případě, že se do tohoto</w:t>
      </w:r>
      <w:r w:rsidR="003219E9" w:rsidRPr="0062269B">
        <w:rPr>
          <w:rFonts w:ascii="Times New Roman" w:hAnsi="Times New Roman" w:cs="Times New Roman"/>
        </w:rPr>
        <w:t xml:space="preserve"> tématu přihlásí subjekty, které</w:t>
      </w:r>
      <w:r w:rsidRPr="0062269B">
        <w:rPr>
          <w:rFonts w:ascii="Times New Roman" w:hAnsi="Times New Roman" w:cs="Times New Roman"/>
        </w:rPr>
        <w:t xml:space="preserve"> tuto částku překročili, budou automaticky vyřazeny. </w:t>
      </w:r>
      <w:r w:rsidRPr="0062269B">
        <w:rPr>
          <w:rFonts w:ascii="Times New Roman" w:hAnsi="Times New Roman" w:cs="Times New Roman"/>
          <w:b/>
        </w:rPr>
        <w:t xml:space="preserve">Maximální výše poskytnuté dotace </w:t>
      </w:r>
      <w:r w:rsidR="00B51852" w:rsidRPr="0062269B">
        <w:rPr>
          <w:rFonts w:ascii="Times New Roman" w:hAnsi="Times New Roman" w:cs="Times New Roman"/>
          <w:b/>
        </w:rPr>
        <w:t xml:space="preserve">v tomto tématu </w:t>
      </w:r>
      <w:r w:rsidRPr="0062269B">
        <w:rPr>
          <w:rFonts w:ascii="Times New Roman" w:hAnsi="Times New Roman" w:cs="Times New Roman"/>
          <w:b/>
        </w:rPr>
        <w:t>je 50.000,- Kč.</w:t>
      </w:r>
    </w:p>
    <w:p w:rsidR="005A602E" w:rsidRPr="0035150D" w:rsidRDefault="00906025" w:rsidP="00E02998">
      <w:pPr>
        <w:tabs>
          <w:tab w:val="left" w:pos="426"/>
        </w:tabs>
        <w:spacing w:before="240"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>3</w:t>
      </w:r>
      <w:r w:rsidR="00695BF2"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>)</w:t>
      </w:r>
      <w:r w:rsidR="00695BF2"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ab/>
      </w:r>
      <w:r w:rsidR="00BF3C70"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>Podpora sportovních akcí významně reprezentujících město Ostravu</w:t>
      </w:r>
      <w:r w:rsidR="0035150D"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(kód </w:t>
      </w:r>
      <w:proofErr w:type="spellStart"/>
      <w:r w:rsidR="0035150D"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>ŠaS</w:t>
      </w:r>
      <w:proofErr w:type="spellEnd"/>
      <w:r w:rsidR="0035150D"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>/S/</w:t>
      </w:r>
      <w:r w:rsidR="00B51852"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>3</w:t>
      </w:r>
      <w:r w:rsidR="0035150D" w:rsidRPr="0062269B">
        <w:rPr>
          <w:rFonts w:ascii="Times New Roman" w:eastAsia="Times New Roman" w:hAnsi="Times New Roman" w:cs="Times New Roman"/>
          <w:b/>
          <w:bCs/>
          <w:iCs/>
          <w:lang w:eastAsia="cs-CZ"/>
        </w:rPr>
        <w:t>)</w:t>
      </w:r>
    </w:p>
    <w:p w:rsidR="005A768C" w:rsidRPr="005A768C" w:rsidRDefault="001A638E" w:rsidP="005A768C">
      <w:pPr>
        <w:spacing w:before="120"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D6386D">
        <w:rPr>
          <w:rFonts w:ascii="Times New Roman" w:eastAsia="Times New Roman" w:hAnsi="Times New Roman" w:cs="Times New Roman"/>
          <w:bCs/>
          <w:iCs/>
          <w:lang w:eastAsia="cs-CZ"/>
        </w:rPr>
        <w:t>Cílem je podpořit konání, organizační zajištění akcí</w:t>
      </w:r>
      <w:r w:rsidR="00F15C48" w:rsidRPr="00A104E6">
        <w:rPr>
          <w:rFonts w:ascii="Times New Roman" w:eastAsia="Times New Roman" w:hAnsi="Times New Roman" w:cs="Times New Roman"/>
          <w:bCs/>
          <w:iCs/>
          <w:lang w:eastAsia="cs-CZ"/>
        </w:rPr>
        <w:t xml:space="preserve"> zejména pro děti a mládež, </w:t>
      </w:r>
      <w:r w:rsidR="00F15C48" w:rsidRPr="00CA4334">
        <w:rPr>
          <w:rFonts w:ascii="Times New Roman" w:eastAsia="Times New Roman" w:hAnsi="Times New Roman" w:cs="Times New Roman"/>
          <w:bCs/>
          <w:iCs/>
          <w:lang w:eastAsia="cs-CZ"/>
        </w:rPr>
        <w:t>včetně</w:t>
      </w:r>
      <w:r w:rsidR="00F15C48" w:rsidRPr="00CA4334">
        <w:rPr>
          <w:rFonts w:ascii="Times New Roman" w:eastAsia="Times New Roman" w:hAnsi="Times New Roman" w:cs="Times New Roman"/>
          <w:bCs/>
          <w:iCs/>
          <w:color w:val="00B050"/>
          <w:lang w:eastAsia="cs-CZ"/>
        </w:rPr>
        <w:t xml:space="preserve"> </w:t>
      </w:r>
      <w:r w:rsidR="00F15C48" w:rsidRPr="00CA4334">
        <w:rPr>
          <w:rFonts w:ascii="Times New Roman" w:eastAsia="Times New Roman" w:hAnsi="Times New Roman" w:cs="Times New Roman"/>
          <w:bCs/>
          <w:iCs/>
          <w:lang w:eastAsia="cs-CZ"/>
        </w:rPr>
        <w:t>handicapovaných</w:t>
      </w:r>
      <w:r w:rsidR="00F15C48" w:rsidRPr="00A104E6">
        <w:rPr>
          <w:rFonts w:ascii="Times New Roman" w:eastAsia="Times New Roman" w:hAnsi="Times New Roman" w:cs="Times New Roman"/>
          <w:bCs/>
          <w:iCs/>
          <w:lang w:eastAsia="cs-CZ"/>
        </w:rPr>
        <w:t xml:space="preserve"> občanů</w:t>
      </w:r>
      <w:r w:rsidRPr="00D6386D">
        <w:rPr>
          <w:rFonts w:ascii="Times New Roman" w:eastAsia="Times New Roman" w:hAnsi="Times New Roman" w:cs="Times New Roman"/>
          <w:bCs/>
          <w:iCs/>
          <w:lang w:eastAsia="cs-CZ"/>
        </w:rPr>
        <w:t xml:space="preserve"> s celoměstským dopadem, příp. účast na vybraných akcích konajících se mimo území města, které významně reprezentují statutární město </w:t>
      </w:r>
      <w:r w:rsidRPr="005A768C">
        <w:rPr>
          <w:rFonts w:ascii="Times New Roman" w:eastAsia="Times New Roman" w:hAnsi="Times New Roman" w:cs="Times New Roman"/>
          <w:bCs/>
          <w:iCs/>
          <w:lang w:eastAsia="cs-CZ"/>
        </w:rPr>
        <w:t>Ostravu.</w:t>
      </w:r>
    </w:p>
    <w:p w:rsidR="006F2C25" w:rsidRDefault="006F2C25" w:rsidP="00BD4DD3">
      <w:pPr>
        <w:spacing w:after="12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4189"/>
          <w:lang w:eastAsia="cs-CZ"/>
        </w:rPr>
      </w:pPr>
    </w:p>
    <w:p w:rsidR="008B650B" w:rsidRPr="00BD4DD3" w:rsidRDefault="00A06028" w:rsidP="00BD4DD3">
      <w:pPr>
        <w:spacing w:after="12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 w:rsidRPr="00BD4DD3">
        <w:rPr>
          <w:rFonts w:ascii="Arial" w:eastAsia="Times New Roman" w:hAnsi="Arial" w:cs="Arial"/>
          <w:b/>
          <w:bCs/>
          <w:color w:val="004189"/>
          <w:lang w:eastAsia="cs-CZ"/>
        </w:rPr>
        <w:t>X. Lhůta</w:t>
      </w:r>
      <w:r w:rsidR="008B650B" w:rsidRPr="00BD4DD3">
        <w:rPr>
          <w:rFonts w:ascii="Arial" w:eastAsia="Times New Roman" w:hAnsi="Arial" w:cs="Arial"/>
          <w:b/>
          <w:bCs/>
          <w:color w:val="004189"/>
          <w:lang w:eastAsia="cs-CZ"/>
        </w:rPr>
        <w:t xml:space="preserve"> pro předkládání žádostí a kontaktní osoby</w:t>
      </w:r>
    </w:p>
    <w:p w:rsidR="008B650B" w:rsidRDefault="008B650B" w:rsidP="00DC00F0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Lhůta pro podávání žádostí je </w:t>
      </w:r>
      <w:r w:rsidRPr="008331BC">
        <w:rPr>
          <w:rFonts w:ascii="Times New Roman" w:eastAsia="Times New Roman" w:hAnsi="Times New Roman" w:cs="Times New Roman"/>
          <w:bCs/>
          <w:iCs/>
          <w:lang w:eastAsia="cs-CZ"/>
        </w:rPr>
        <w:t>od</w:t>
      </w:r>
      <w:r w:rsidR="006151AB" w:rsidRPr="008331BC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CA4AE0" w:rsidRPr="008331BC">
        <w:rPr>
          <w:rFonts w:ascii="Times New Roman" w:eastAsia="Times New Roman" w:hAnsi="Times New Roman" w:cs="Times New Roman"/>
          <w:b/>
          <w:bCs/>
          <w:iCs/>
          <w:lang w:eastAsia="cs-CZ"/>
        </w:rPr>
        <w:t>6</w:t>
      </w:r>
      <w:r w:rsidR="007577AD" w:rsidRPr="008331BC">
        <w:rPr>
          <w:rFonts w:ascii="Times New Roman" w:eastAsia="Times New Roman" w:hAnsi="Times New Roman" w:cs="Times New Roman"/>
          <w:b/>
          <w:bCs/>
          <w:iCs/>
          <w:lang w:eastAsia="cs-CZ"/>
        </w:rPr>
        <w:t>.</w:t>
      </w:r>
      <w:r w:rsidR="00B74D3B" w:rsidRPr="008331BC">
        <w:rPr>
          <w:rFonts w:ascii="Times New Roman" w:eastAsia="Times New Roman" w:hAnsi="Times New Roman" w:cs="Times New Roman"/>
          <w:b/>
          <w:bCs/>
          <w:iCs/>
          <w:lang w:eastAsia="cs-CZ"/>
        </w:rPr>
        <w:t> </w:t>
      </w:r>
      <w:r w:rsidR="007577AD" w:rsidRPr="008331BC">
        <w:rPr>
          <w:rFonts w:ascii="Times New Roman" w:eastAsia="Times New Roman" w:hAnsi="Times New Roman" w:cs="Times New Roman"/>
          <w:b/>
          <w:bCs/>
          <w:iCs/>
          <w:lang w:eastAsia="cs-CZ"/>
        </w:rPr>
        <w:t>4.</w:t>
      </w:r>
      <w:r w:rsidR="00187E6D">
        <w:rPr>
          <w:rFonts w:ascii="Times New Roman" w:eastAsia="Times New Roman" w:hAnsi="Times New Roman" w:cs="Times New Roman"/>
          <w:b/>
          <w:bCs/>
          <w:iCs/>
          <w:lang w:eastAsia="cs-CZ"/>
        </w:rPr>
        <w:t> 2020</w:t>
      </w:r>
      <w:r w:rsidR="00CA4AE0" w:rsidRPr="008331BC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do 20</w:t>
      </w:r>
      <w:r w:rsidR="00B74D3B" w:rsidRPr="008331BC">
        <w:rPr>
          <w:rFonts w:ascii="Times New Roman" w:eastAsia="Times New Roman" w:hAnsi="Times New Roman" w:cs="Times New Roman"/>
          <w:b/>
          <w:bCs/>
          <w:iCs/>
          <w:lang w:eastAsia="cs-CZ"/>
        </w:rPr>
        <w:t>. </w:t>
      </w:r>
      <w:r w:rsidR="007577AD" w:rsidRPr="008331BC">
        <w:rPr>
          <w:rFonts w:ascii="Times New Roman" w:eastAsia="Times New Roman" w:hAnsi="Times New Roman" w:cs="Times New Roman"/>
          <w:b/>
          <w:bCs/>
          <w:iCs/>
          <w:lang w:eastAsia="cs-CZ"/>
        </w:rPr>
        <w:t>4</w:t>
      </w:r>
      <w:r w:rsidR="00F23089" w:rsidRPr="008331BC">
        <w:rPr>
          <w:rFonts w:ascii="Times New Roman" w:eastAsia="Times New Roman" w:hAnsi="Times New Roman" w:cs="Times New Roman"/>
          <w:b/>
          <w:bCs/>
          <w:iCs/>
          <w:lang w:eastAsia="cs-CZ"/>
        </w:rPr>
        <w:t>.</w:t>
      </w:r>
      <w:r w:rsidR="00B74D3B" w:rsidRPr="008331BC">
        <w:rPr>
          <w:rFonts w:ascii="Times New Roman" w:eastAsia="Times New Roman" w:hAnsi="Times New Roman" w:cs="Times New Roman"/>
          <w:b/>
          <w:bCs/>
          <w:iCs/>
          <w:lang w:eastAsia="cs-CZ"/>
        </w:rPr>
        <w:t> </w:t>
      </w:r>
      <w:r w:rsidR="00187E6D">
        <w:rPr>
          <w:rFonts w:ascii="Times New Roman" w:eastAsia="Times New Roman" w:hAnsi="Times New Roman" w:cs="Times New Roman"/>
          <w:b/>
          <w:bCs/>
          <w:iCs/>
          <w:lang w:eastAsia="cs-CZ"/>
        </w:rPr>
        <w:t>2020</w:t>
      </w:r>
      <w:r w:rsidR="00F23089" w:rsidRPr="008331BC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</w:t>
      </w:r>
      <w:r w:rsidRPr="008331BC">
        <w:rPr>
          <w:rFonts w:ascii="Times New Roman" w:eastAsia="Times New Roman" w:hAnsi="Times New Roman" w:cs="Times New Roman"/>
          <w:b/>
          <w:bCs/>
          <w:iCs/>
          <w:lang w:eastAsia="cs-CZ"/>
        </w:rPr>
        <w:t>včetně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. Lhůta</w:t>
      </w:r>
      <w:r w:rsidRPr="006B7652">
        <w:rPr>
          <w:rFonts w:ascii="Times New Roman" w:eastAsia="Times New Roman" w:hAnsi="Times New Roman" w:cs="Times New Roman"/>
          <w:bCs/>
          <w:iCs/>
          <w:lang w:eastAsia="cs-CZ"/>
        </w:rPr>
        <w:t xml:space="preserve"> pro podání žádostí je zachována, bude-li v poslední den lhůty převzata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zásilka k poštovní přepravě.</w:t>
      </w:r>
    </w:p>
    <w:p w:rsidR="008B650B" w:rsidRPr="006B7384" w:rsidRDefault="008B650B" w:rsidP="00944D61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Administrátorem tohoto dotačního programu je Odbor školství a sportu, oddělení sportu </w:t>
      </w:r>
      <w:r w:rsidR="009C03C9" w:rsidRPr="006B7384">
        <w:rPr>
          <w:rFonts w:ascii="Times New Roman" w:eastAsia="Times New Roman" w:hAnsi="Times New Roman" w:cs="Times New Roman"/>
          <w:bCs/>
          <w:iCs/>
          <w:lang w:eastAsia="cs-CZ"/>
        </w:rPr>
        <w:t>Magistrátu</w:t>
      </w:r>
      <w:r w:rsidR="006166C8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města Ostravy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, </w:t>
      </w:r>
      <w:r w:rsidR="006166C8" w:rsidRPr="006B7384">
        <w:rPr>
          <w:rFonts w:ascii="Times New Roman" w:eastAsia="Times New Roman" w:hAnsi="Times New Roman" w:cs="Times New Roman"/>
          <w:bCs/>
          <w:iCs/>
          <w:lang w:eastAsia="cs-CZ"/>
        </w:rPr>
        <w:t>Prokešovo náměstí 8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, </w:t>
      </w:r>
      <w:r w:rsidR="006166C8" w:rsidRPr="006B7384">
        <w:rPr>
          <w:rFonts w:ascii="Times New Roman" w:eastAsia="Times New Roman" w:hAnsi="Times New Roman" w:cs="Times New Roman"/>
          <w:bCs/>
          <w:iCs/>
          <w:lang w:eastAsia="cs-CZ"/>
        </w:rPr>
        <w:t>729 30 Ostrava.</w:t>
      </w:r>
    </w:p>
    <w:p w:rsidR="0053221B" w:rsidRPr="006B7384" w:rsidRDefault="0053221B" w:rsidP="00E02998">
      <w:pPr>
        <w:spacing w:before="120" w:after="0" w:line="240" w:lineRule="auto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Kontaktní osoba:</w:t>
      </w:r>
    </w:p>
    <w:p w:rsidR="0053221B" w:rsidRDefault="0053221B" w:rsidP="0053221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95670">
        <w:rPr>
          <w:rFonts w:ascii="Times New Roman" w:eastAsia="Times New Roman" w:hAnsi="Times New Roman" w:cs="Times New Roman"/>
          <w:bCs/>
          <w:iCs/>
          <w:lang w:eastAsia="cs-CZ"/>
        </w:rPr>
        <w:t xml:space="preserve">Potschová Lucie, </w:t>
      </w:r>
      <w:r w:rsidR="00BD10E8" w:rsidRPr="00495670">
        <w:rPr>
          <w:rFonts w:ascii="Times New Roman" w:eastAsia="Times New Roman" w:hAnsi="Times New Roman" w:cs="Times New Roman"/>
          <w:bCs/>
          <w:iCs/>
          <w:lang w:eastAsia="cs-CZ"/>
        </w:rPr>
        <w:t>tel.</w:t>
      </w:r>
      <w:r w:rsidRPr="00495670">
        <w:rPr>
          <w:rFonts w:ascii="Times New Roman" w:eastAsia="Times New Roman" w:hAnsi="Times New Roman" w:cs="Times New Roman"/>
          <w:bCs/>
          <w:iCs/>
          <w:lang w:eastAsia="cs-CZ"/>
        </w:rPr>
        <w:t>: 725 929 056, 599</w:t>
      </w:r>
      <w:r w:rsidR="00495670" w:rsidRPr="00495670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495670">
        <w:rPr>
          <w:rFonts w:ascii="Times New Roman" w:eastAsia="Times New Roman" w:hAnsi="Times New Roman" w:cs="Times New Roman"/>
          <w:bCs/>
          <w:iCs/>
          <w:lang w:eastAsia="cs-CZ"/>
        </w:rPr>
        <w:t>4</w:t>
      </w:r>
      <w:r w:rsidR="00495670" w:rsidRPr="00495670">
        <w:rPr>
          <w:rFonts w:ascii="Times New Roman" w:eastAsia="Times New Roman" w:hAnsi="Times New Roman" w:cs="Times New Roman"/>
          <w:bCs/>
          <w:iCs/>
          <w:lang w:eastAsia="cs-CZ"/>
        </w:rPr>
        <w:t>42 287</w:t>
      </w:r>
      <w:r w:rsidRPr="00495670">
        <w:rPr>
          <w:rFonts w:ascii="Times New Roman" w:eastAsia="Times New Roman" w:hAnsi="Times New Roman" w:cs="Times New Roman"/>
          <w:bCs/>
          <w:iCs/>
          <w:lang w:eastAsia="cs-CZ"/>
        </w:rPr>
        <w:t>, email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: </w:t>
      </w:r>
      <w:hyperlink r:id="rId11" w:history="1">
        <w:r w:rsidRPr="006B7384">
          <w:rPr>
            <w:rFonts w:ascii="Times New Roman" w:eastAsia="Times New Roman" w:hAnsi="Times New Roman" w:cs="Times New Roman"/>
            <w:bCs/>
            <w:iCs/>
            <w:lang w:eastAsia="cs-CZ"/>
          </w:rPr>
          <w:t>lpotschova@ostrava.cz</w:t>
        </w:r>
      </w:hyperlink>
    </w:p>
    <w:p w:rsidR="00576589" w:rsidRPr="006B7384" w:rsidRDefault="00C8017D" w:rsidP="0053221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331BC">
        <w:rPr>
          <w:rFonts w:ascii="Times New Roman" w:eastAsia="Times New Roman" w:hAnsi="Times New Roman" w:cs="Times New Roman"/>
          <w:bCs/>
          <w:iCs/>
          <w:lang w:eastAsia="cs-CZ"/>
        </w:rPr>
        <w:t xml:space="preserve">Bc. </w:t>
      </w:r>
      <w:r w:rsidR="00576589" w:rsidRPr="008331BC">
        <w:rPr>
          <w:rFonts w:ascii="Times New Roman" w:eastAsia="Times New Roman" w:hAnsi="Times New Roman" w:cs="Times New Roman"/>
          <w:bCs/>
          <w:iCs/>
          <w:lang w:eastAsia="cs-CZ"/>
        </w:rPr>
        <w:t>Obušková Martina</w:t>
      </w:r>
      <w:r w:rsidRPr="008331BC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proofErr w:type="spellStart"/>
      <w:r w:rsidRPr="008331BC">
        <w:rPr>
          <w:rFonts w:ascii="Times New Roman" w:eastAsia="Times New Roman" w:hAnsi="Times New Roman" w:cs="Times New Roman"/>
          <w:bCs/>
          <w:iCs/>
          <w:lang w:eastAsia="cs-CZ"/>
        </w:rPr>
        <w:t>DiS</w:t>
      </w:r>
      <w:proofErr w:type="spellEnd"/>
      <w:r w:rsidR="00576589" w:rsidRPr="008331BC">
        <w:rPr>
          <w:rFonts w:ascii="Times New Roman" w:eastAsia="Times New Roman" w:hAnsi="Times New Roman" w:cs="Times New Roman"/>
          <w:bCs/>
          <w:iCs/>
          <w:lang w:eastAsia="cs-CZ"/>
        </w:rPr>
        <w:t xml:space="preserve">, </w:t>
      </w:r>
      <w:r w:rsidRPr="008331BC">
        <w:rPr>
          <w:rFonts w:ascii="Times New Roman" w:eastAsia="Times New Roman" w:hAnsi="Times New Roman" w:cs="Times New Roman"/>
          <w:bCs/>
          <w:iCs/>
          <w:lang w:eastAsia="cs-CZ"/>
        </w:rPr>
        <w:t xml:space="preserve">tel: </w:t>
      </w:r>
      <w:r w:rsidR="00F202E4" w:rsidRPr="00626007">
        <w:rPr>
          <w:rFonts w:ascii="Times New Roman" w:eastAsia="Times New Roman" w:hAnsi="Times New Roman" w:cs="Times New Roman"/>
          <w:bCs/>
          <w:iCs/>
          <w:lang w:eastAsia="cs-CZ"/>
        </w:rPr>
        <w:t>727 950 828</w:t>
      </w:r>
      <w:r w:rsidRPr="00626007">
        <w:rPr>
          <w:rFonts w:ascii="Times New Roman" w:eastAsia="Times New Roman" w:hAnsi="Times New Roman" w:cs="Times New Roman"/>
          <w:bCs/>
          <w:iCs/>
          <w:lang w:eastAsia="cs-CZ"/>
        </w:rPr>
        <w:t>,</w:t>
      </w:r>
      <w:r w:rsidRPr="008331BC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576589" w:rsidRPr="008331BC">
        <w:rPr>
          <w:rFonts w:ascii="Times New Roman" w:eastAsia="Times New Roman" w:hAnsi="Times New Roman" w:cs="Times New Roman"/>
          <w:bCs/>
          <w:iCs/>
          <w:lang w:eastAsia="cs-CZ"/>
        </w:rPr>
        <w:t xml:space="preserve">tel: </w:t>
      </w:r>
      <w:r w:rsidR="00371E6F">
        <w:rPr>
          <w:rFonts w:ascii="Times New Roman" w:eastAsia="Times New Roman" w:hAnsi="Times New Roman" w:cs="Times New Roman"/>
          <w:bCs/>
          <w:iCs/>
          <w:lang w:eastAsia="cs-CZ"/>
        </w:rPr>
        <w:t>599 443</w:t>
      </w:r>
      <w:r w:rsidRPr="008331BC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371E6F">
        <w:rPr>
          <w:rFonts w:ascii="Times New Roman" w:eastAsia="Times New Roman" w:hAnsi="Times New Roman" w:cs="Times New Roman"/>
          <w:bCs/>
          <w:iCs/>
          <w:lang w:eastAsia="cs-CZ"/>
        </w:rPr>
        <w:t>043</w:t>
      </w:r>
      <w:r w:rsidRPr="008331BC">
        <w:rPr>
          <w:rFonts w:ascii="Times New Roman" w:eastAsia="Times New Roman" w:hAnsi="Times New Roman" w:cs="Times New Roman"/>
          <w:bCs/>
          <w:iCs/>
          <w:lang w:eastAsia="cs-CZ"/>
        </w:rPr>
        <w:t xml:space="preserve">, email: </w:t>
      </w:r>
      <w:hyperlink r:id="rId12" w:history="1">
        <w:r w:rsidR="00371E6F" w:rsidRPr="002319BF">
          <w:rPr>
            <w:rStyle w:val="Hypertextovodkaz"/>
            <w:rFonts w:ascii="Times New Roman" w:eastAsia="Times New Roman" w:hAnsi="Times New Roman" w:cs="Times New Roman"/>
            <w:bCs/>
            <w:iCs/>
            <w:lang w:eastAsia="cs-CZ"/>
          </w:rPr>
          <w:t>mobuskova@ostrava.cz</w:t>
        </w:r>
      </w:hyperlink>
      <w:r w:rsidR="00371E6F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8B650B" w:rsidRPr="005254FB" w:rsidRDefault="008B650B" w:rsidP="00BD4DD3">
      <w:pPr>
        <w:tabs>
          <w:tab w:val="left" w:pos="567"/>
        </w:tabs>
        <w:spacing w:before="120" w:after="12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>XI.</w:t>
      </w:r>
      <w:r w:rsidR="00F36405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 Podmínky použití dotace</w:t>
      </w:r>
      <w:bookmarkStart w:id="0" w:name="_GoBack"/>
      <w:bookmarkEnd w:id="0"/>
    </w:p>
    <w:p w:rsidR="008B650B" w:rsidRPr="00B446E5" w:rsidRDefault="008B650B" w:rsidP="00BD6998">
      <w:pPr>
        <w:numPr>
          <w:ilvl w:val="0"/>
          <w:numId w:val="5"/>
        </w:numPr>
        <w:spacing w:after="12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037133">
        <w:rPr>
          <w:rFonts w:ascii="Times New Roman" w:eastAsia="Times New Roman" w:hAnsi="Times New Roman" w:cs="Times New Roman"/>
          <w:bCs/>
          <w:iCs/>
          <w:lang w:eastAsia="cs-CZ"/>
        </w:rPr>
        <w:t>Dotaci lze použít pouze na úhradu účelově určených uznatelných nákladů v souladu s obsahem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projektu, </w:t>
      </w:r>
      <w:r w:rsidR="000203FB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jeho rozpočtem, </w:t>
      </w:r>
      <w:r w:rsidR="00912BCE" w:rsidRPr="00B446E5">
        <w:rPr>
          <w:rFonts w:ascii="Times New Roman" w:eastAsia="Times New Roman" w:hAnsi="Times New Roman" w:cs="Times New Roman"/>
          <w:bCs/>
          <w:iCs/>
          <w:lang w:eastAsia="cs-CZ"/>
        </w:rPr>
        <w:t>smlouvou a</w:t>
      </w: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 podmínkami tohoto dotačního programu.</w:t>
      </w:r>
    </w:p>
    <w:p w:rsidR="00FE6613" w:rsidRPr="00B446E5" w:rsidRDefault="001A638E" w:rsidP="00BD6998">
      <w:pPr>
        <w:pStyle w:val="Odstavecseseznamem"/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>Dotaci</w:t>
      </w:r>
      <w:r w:rsidR="007D5BB0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 lze použít pouze na</w:t>
      </w:r>
      <w:r w:rsidR="008B650B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 projekt realizovaný v období nejdříve</w:t>
      </w:r>
      <w:r w:rsidR="006151AB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8B650B" w:rsidRPr="00B446E5">
        <w:rPr>
          <w:rFonts w:ascii="Times New Roman" w:eastAsia="Times New Roman" w:hAnsi="Times New Roman" w:cs="Times New Roman"/>
          <w:bCs/>
          <w:iCs/>
          <w:lang w:eastAsia="cs-CZ"/>
        </w:rPr>
        <w:t>od </w:t>
      </w:r>
      <w:r w:rsidR="00AB6C6C" w:rsidRPr="00B446E5">
        <w:rPr>
          <w:rFonts w:ascii="Times New Roman" w:eastAsia="Times New Roman" w:hAnsi="Times New Roman" w:cs="Times New Roman"/>
          <w:bCs/>
          <w:iCs/>
          <w:lang w:eastAsia="cs-CZ"/>
        </w:rPr>
        <w:t>1</w:t>
      </w:r>
      <w:r w:rsidR="00495670" w:rsidRPr="00B446E5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B74D3B" w:rsidRPr="00B446E5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EC722B" w:rsidRPr="00B446E5">
        <w:rPr>
          <w:rFonts w:ascii="Times New Roman" w:eastAsia="Times New Roman" w:hAnsi="Times New Roman" w:cs="Times New Roman"/>
          <w:bCs/>
          <w:iCs/>
          <w:lang w:eastAsia="cs-CZ"/>
        </w:rPr>
        <w:t>1</w:t>
      </w:r>
      <w:r w:rsidR="003A0E53" w:rsidRPr="00B446E5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B74D3B" w:rsidRPr="00B446E5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854596" w:rsidRPr="00B446E5">
        <w:rPr>
          <w:rFonts w:ascii="Times New Roman" w:eastAsia="Times New Roman" w:hAnsi="Times New Roman" w:cs="Times New Roman"/>
          <w:bCs/>
          <w:iCs/>
          <w:lang w:eastAsia="cs-CZ"/>
        </w:rPr>
        <w:t>2020</w:t>
      </w:r>
      <w:r w:rsidR="0097342A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6151AB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do </w:t>
      </w:r>
      <w:r w:rsidR="00AB6C6C" w:rsidRPr="00B446E5">
        <w:rPr>
          <w:rFonts w:ascii="Times New Roman" w:eastAsia="Times New Roman" w:hAnsi="Times New Roman" w:cs="Times New Roman"/>
          <w:bCs/>
          <w:iCs/>
          <w:lang w:eastAsia="cs-CZ"/>
        </w:rPr>
        <w:t>31</w:t>
      </w:r>
      <w:r w:rsidR="007D5BB0" w:rsidRPr="00B446E5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B74D3B" w:rsidRPr="00B446E5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DA2F6D" w:rsidRPr="00B446E5">
        <w:rPr>
          <w:rFonts w:ascii="Times New Roman" w:eastAsia="Times New Roman" w:hAnsi="Times New Roman" w:cs="Times New Roman"/>
          <w:bCs/>
          <w:iCs/>
          <w:lang w:eastAsia="cs-CZ"/>
        </w:rPr>
        <w:t>5</w:t>
      </w:r>
      <w:r w:rsidR="003A0E53" w:rsidRPr="00B446E5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B74D3B" w:rsidRPr="00B446E5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854596" w:rsidRPr="00B446E5">
        <w:rPr>
          <w:rFonts w:ascii="Times New Roman" w:eastAsia="Times New Roman" w:hAnsi="Times New Roman" w:cs="Times New Roman"/>
          <w:bCs/>
          <w:iCs/>
          <w:lang w:eastAsia="cs-CZ"/>
        </w:rPr>
        <w:t>2021</w:t>
      </w:r>
      <w:r w:rsidR="008913B3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 (</w:t>
      </w:r>
      <w:r w:rsidR="005A602E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konkrétní </w:t>
      </w:r>
      <w:r w:rsidR="008913B3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specifikace </w:t>
      </w:r>
      <w:r w:rsidR="005A602E" w:rsidRPr="00B446E5">
        <w:rPr>
          <w:rFonts w:ascii="Times New Roman" w:eastAsia="Times New Roman" w:hAnsi="Times New Roman" w:cs="Times New Roman"/>
          <w:bCs/>
          <w:iCs/>
          <w:lang w:eastAsia="cs-CZ"/>
        </w:rPr>
        <w:t>termínu je odvislá od charakteru projektu, příp. výše poskytnuté dotace</w:t>
      </w:r>
      <w:r w:rsidR="00034AA3" w:rsidRPr="00B446E5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 w:rsidR="008331BC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. </w:t>
      </w:r>
      <w:r w:rsidR="00854596" w:rsidRPr="00B446E5">
        <w:rPr>
          <w:rFonts w:ascii="Times New Roman" w:eastAsia="Times New Roman" w:hAnsi="Times New Roman" w:cs="Times New Roman"/>
          <w:bCs/>
          <w:iCs/>
          <w:lang w:eastAsia="cs-CZ"/>
        </w:rPr>
        <w:t>Ve výjimečných a odůvodnitelných případech si statutární město Ostrava vyhrazuje právo na úpravu výše uvedeného termínu.</w:t>
      </w:r>
    </w:p>
    <w:p w:rsidR="00664168" w:rsidRPr="00667F88" w:rsidRDefault="008B650B" w:rsidP="00BD6998">
      <w:pPr>
        <w:numPr>
          <w:ilvl w:val="0"/>
          <w:numId w:val="5"/>
        </w:numPr>
        <w:spacing w:after="36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Realizace projektu ani dotace není převoditelná na jiný právní subjekt. Příjemce je povinen projekt realizovat vlastním jménem, na vlastní účet a na vlastní odpovědnost.</w:t>
      </w:r>
    </w:p>
    <w:p w:rsidR="008B650B" w:rsidRDefault="008B650B" w:rsidP="00667F88">
      <w:pPr>
        <w:spacing w:after="24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BD4DD3">
        <w:rPr>
          <w:rFonts w:ascii="Arial" w:eastAsia="Times New Roman" w:hAnsi="Arial" w:cs="Arial"/>
          <w:b/>
          <w:bCs/>
          <w:color w:val="004189"/>
          <w:lang w:eastAsia="cs-CZ"/>
        </w:rPr>
        <w:t xml:space="preserve">XII. </w:t>
      </w:r>
      <w:r w:rsidR="00F36405" w:rsidRPr="00BD4DD3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  <w:r w:rsidR="00BD15D9" w:rsidRPr="00FA45E3">
        <w:rPr>
          <w:rFonts w:ascii="Arial" w:eastAsia="Times New Roman" w:hAnsi="Arial" w:cs="Arial"/>
          <w:b/>
          <w:bCs/>
          <w:color w:val="004189"/>
          <w:lang w:eastAsia="cs-CZ"/>
        </w:rPr>
        <w:t>Kritéria pro hodnocení žádostí</w:t>
      </w:r>
    </w:p>
    <w:p w:rsidR="00034AA3" w:rsidRPr="00B446E5" w:rsidRDefault="009E53C3" w:rsidP="00BD6998">
      <w:pPr>
        <w:numPr>
          <w:ilvl w:val="0"/>
          <w:numId w:val="6"/>
        </w:numPr>
        <w:tabs>
          <w:tab w:val="clear" w:pos="502"/>
          <w:tab w:val="num" w:pos="426"/>
        </w:tabs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>Předložené žádosti budou administrátorem dotačního programu zko</w:t>
      </w:r>
      <w:r w:rsidR="00034AA3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ntrolovány po formální stránce a </w:t>
      </w:r>
      <w:r w:rsidR="00BD6998" w:rsidRPr="00B446E5">
        <w:rPr>
          <w:rFonts w:ascii="Times New Roman" w:eastAsia="Times New Roman" w:hAnsi="Times New Roman" w:cs="Times New Roman"/>
          <w:bCs/>
          <w:iCs/>
          <w:lang w:eastAsia="cs-CZ"/>
        </w:rPr>
        <w:t>navrženy k vyřazení v případě, že</w:t>
      </w:r>
      <w:r w:rsidR="00034AA3" w:rsidRPr="00B446E5">
        <w:rPr>
          <w:rFonts w:ascii="Times New Roman" w:eastAsia="Times New Roman" w:hAnsi="Times New Roman" w:cs="Times New Roman"/>
          <w:bCs/>
          <w:iCs/>
          <w:lang w:eastAsia="cs-CZ"/>
        </w:rPr>
        <w:t>:</w:t>
      </w:r>
    </w:p>
    <w:p w:rsidR="009E53C3" w:rsidRPr="00B446E5" w:rsidRDefault="009E53C3" w:rsidP="00BD6998">
      <w:pPr>
        <w:pStyle w:val="Odstavecseseznamem"/>
        <w:numPr>
          <w:ilvl w:val="1"/>
          <w:numId w:val="6"/>
        </w:numPr>
        <w:spacing w:after="0" w:line="240" w:lineRule="auto"/>
        <w:ind w:left="1440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>jsou v rozporu s tímto programem (např. použití neplatných formulářů)</w:t>
      </w:r>
    </w:p>
    <w:p w:rsidR="009E53C3" w:rsidRPr="00B446E5" w:rsidRDefault="009E53C3" w:rsidP="00BD6998">
      <w:pPr>
        <w:numPr>
          <w:ilvl w:val="1"/>
          <w:numId w:val="6"/>
        </w:numPr>
        <w:spacing w:after="0" w:line="240" w:lineRule="auto"/>
        <w:ind w:left="1440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>jsou podány jakýmkoli jiným způsobem (např. faxem, e-mailem nebo datovou schránkou),</w:t>
      </w:r>
    </w:p>
    <w:p w:rsidR="009E53C3" w:rsidRPr="00B446E5" w:rsidRDefault="009E53C3" w:rsidP="00BD6998">
      <w:pPr>
        <w:numPr>
          <w:ilvl w:val="1"/>
          <w:numId w:val="6"/>
        </w:numPr>
        <w:spacing w:after="0" w:line="240" w:lineRule="auto"/>
        <w:ind w:left="1440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>jsou doručeny na jiné adresy</w:t>
      </w:r>
      <w:r w:rsidRPr="00B446E5">
        <w:rPr>
          <w:rFonts w:ascii="Arial" w:eastAsia="Times New Roman" w:hAnsi="Arial" w:cs="Arial"/>
          <w:color w:val="231F20"/>
          <w:lang w:eastAsia="cs-CZ"/>
        </w:rPr>
        <w:t>,</w:t>
      </w:r>
    </w:p>
    <w:p w:rsidR="009E53C3" w:rsidRPr="00B446E5" w:rsidRDefault="009E53C3" w:rsidP="00BD6998">
      <w:pPr>
        <w:numPr>
          <w:ilvl w:val="1"/>
          <w:numId w:val="6"/>
        </w:numPr>
        <w:spacing w:after="0" w:line="240" w:lineRule="auto"/>
        <w:ind w:left="1440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>jsou podány mimo lhůtu pro podávání žádostí,</w:t>
      </w:r>
    </w:p>
    <w:p w:rsidR="009E53C3" w:rsidRPr="00B446E5" w:rsidRDefault="009E53C3" w:rsidP="00BD6998">
      <w:pPr>
        <w:numPr>
          <w:ilvl w:val="1"/>
          <w:numId w:val="6"/>
        </w:numPr>
        <w:spacing w:after="0" w:line="240" w:lineRule="auto"/>
        <w:ind w:left="1440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>bude mít žadatel k termínu podání žádosti vůči poskytovateli neuhrazené finan</w:t>
      </w:r>
      <w:r w:rsidR="004524D1" w:rsidRPr="00B446E5">
        <w:rPr>
          <w:rFonts w:ascii="Times New Roman" w:eastAsia="Times New Roman" w:hAnsi="Times New Roman" w:cs="Times New Roman"/>
          <w:bCs/>
          <w:iCs/>
          <w:lang w:eastAsia="cs-CZ"/>
        </w:rPr>
        <w:t>ční závazky po lhůtě splatnosti,</w:t>
      </w:r>
    </w:p>
    <w:p w:rsidR="0058578E" w:rsidRPr="00B446E5" w:rsidRDefault="0058578E" w:rsidP="00BD6998">
      <w:pPr>
        <w:numPr>
          <w:ilvl w:val="1"/>
          <w:numId w:val="6"/>
        </w:numPr>
        <w:tabs>
          <w:tab w:val="left" w:pos="1418"/>
        </w:tabs>
        <w:spacing w:after="0" w:line="240" w:lineRule="auto"/>
        <w:ind w:hanging="448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>poskytnutím dotace v požadované výši byla překro</w:t>
      </w:r>
      <w:r w:rsidR="000410BF" w:rsidRPr="00B446E5">
        <w:rPr>
          <w:rFonts w:ascii="Times New Roman" w:eastAsia="Times New Roman" w:hAnsi="Times New Roman" w:cs="Times New Roman"/>
          <w:bCs/>
          <w:iCs/>
          <w:lang w:eastAsia="cs-CZ"/>
        </w:rPr>
        <w:t>čena hranice podpory de </w:t>
      </w:r>
      <w:proofErr w:type="spellStart"/>
      <w:r w:rsidR="000410BF" w:rsidRPr="00B446E5">
        <w:rPr>
          <w:rFonts w:ascii="Times New Roman" w:eastAsia="Times New Roman" w:hAnsi="Times New Roman" w:cs="Times New Roman"/>
          <w:bCs/>
          <w:iCs/>
          <w:lang w:eastAsia="cs-CZ"/>
        </w:rPr>
        <w:t>minimis</w:t>
      </w:r>
      <w:proofErr w:type="spellEnd"/>
      <w:r w:rsidR="000410BF" w:rsidRPr="00B446E5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58578E" w:rsidRPr="00034AA3" w:rsidRDefault="00034AA3" w:rsidP="0029392D">
      <w:p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>O vyřazení projektu z důvodu formálních nedostatků bude rozhodnuto na zákl</w:t>
      </w:r>
      <w:r w:rsidR="00BD6998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adě doporučení </w:t>
      </w:r>
      <w:r w:rsidR="007D335A" w:rsidRPr="00B446E5">
        <w:rPr>
          <w:rFonts w:ascii="Times New Roman" w:eastAsia="Times New Roman" w:hAnsi="Times New Roman" w:cs="Times New Roman"/>
          <w:bCs/>
          <w:iCs/>
          <w:lang w:eastAsia="cs-CZ"/>
        </w:rPr>
        <w:t>příslušné komise</w:t>
      </w:r>
      <w:r w:rsidR="00BD6998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 a s</w:t>
      </w:r>
      <w:r w:rsidR="007D335A" w:rsidRPr="00B446E5">
        <w:rPr>
          <w:rFonts w:ascii="Times New Roman" w:eastAsia="Times New Roman" w:hAnsi="Times New Roman" w:cs="Times New Roman"/>
          <w:bCs/>
          <w:iCs/>
          <w:lang w:eastAsia="cs-CZ"/>
        </w:rPr>
        <w:t>chválení v orgánech</w:t>
      </w: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 města.</w:t>
      </w:r>
    </w:p>
    <w:p w:rsidR="009E53C3" w:rsidRPr="003F3681" w:rsidRDefault="003F3681" w:rsidP="00E02998">
      <w:pPr>
        <w:tabs>
          <w:tab w:val="left" w:pos="426"/>
        </w:tabs>
        <w:spacing w:before="120" w:after="12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highlight w:val="yellow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2.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9E53C3" w:rsidRPr="003F3681">
        <w:rPr>
          <w:rFonts w:ascii="Times New Roman" w:eastAsia="Times New Roman" w:hAnsi="Times New Roman" w:cs="Times New Roman"/>
          <w:bCs/>
          <w:iCs/>
          <w:lang w:eastAsia="cs-CZ"/>
        </w:rPr>
        <w:t xml:space="preserve">Pokud bude žádost vykazovat jiné nedostatky, vyzve administrátor dotačního programu žadatele k jejich odstranění v náhradním termínu. Pokud tak žadatel neučiní, bude jeho žádost z hodnocení vyloučena. </w:t>
      </w:r>
      <w:r w:rsidR="00404DD9" w:rsidRPr="003F3681">
        <w:rPr>
          <w:rFonts w:ascii="Times New Roman" w:eastAsia="Times New Roman" w:hAnsi="Times New Roman" w:cs="Times New Roman"/>
          <w:bCs/>
          <w:iCs/>
          <w:lang w:eastAsia="cs-CZ"/>
        </w:rPr>
        <w:t>Zároveň administrátor dotačního programu</w:t>
      </w:r>
      <w:r w:rsidR="004D3754" w:rsidRPr="003F3681">
        <w:rPr>
          <w:rFonts w:ascii="Times New Roman" w:eastAsia="Times New Roman" w:hAnsi="Times New Roman" w:cs="Times New Roman"/>
          <w:bCs/>
          <w:iCs/>
          <w:lang w:eastAsia="cs-CZ"/>
        </w:rPr>
        <w:t xml:space="preserve"> může</w:t>
      </w:r>
      <w:r w:rsidR="00404DD9" w:rsidRPr="003F3681">
        <w:rPr>
          <w:rFonts w:ascii="Times New Roman" w:eastAsia="Times New Roman" w:hAnsi="Times New Roman" w:cs="Times New Roman"/>
          <w:bCs/>
          <w:iCs/>
          <w:lang w:eastAsia="cs-CZ"/>
        </w:rPr>
        <w:t xml:space="preserve"> informovat </w:t>
      </w:r>
      <w:r w:rsidR="00737635" w:rsidRPr="003F3681">
        <w:rPr>
          <w:rFonts w:ascii="Times New Roman" w:eastAsia="Times New Roman" w:hAnsi="Times New Roman" w:cs="Times New Roman"/>
          <w:bCs/>
          <w:iCs/>
          <w:lang w:eastAsia="cs-CZ"/>
        </w:rPr>
        <w:t xml:space="preserve">o průběhu zpracování žádosti </w:t>
      </w:r>
      <w:r w:rsidR="00404DD9" w:rsidRPr="003F3681">
        <w:rPr>
          <w:rFonts w:ascii="Times New Roman" w:eastAsia="Times New Roman" w:hAnsi="Times New Roman" w:cs="Times New Roman"/>
          <w:bCs/>
          <w:iCs/>
          <w:lang w:eastAsia="cs-CZ"/>
        </w:rPr>
        <w:t>komisi rady města nebo navrhnout úpravu uznatelných nákladů.</w:t>
      </w:r>
      <w:r w:rsidR="004D3754" w:rsidRPr="003F3681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9E53C3" w:rsidRPr="003F3681">
        <w:rPr>
          <w:rFonts w:ascii="Times New Roman" w:eastAsia="Times New Roman" w:hAnsi="Times New Roman" w:cs="Times New Roman"/>
          <w:bCs/>
          <w:iCs/>
          <w:lang w:eastAsia="cs-CZ"/>
        </w:rPr>
        <w:t>Žádosti o dotaci budou po kontrole věcné a formální správnosti zpracování posuzovány po obsahové stránce příslušnou komisí rady města Ostravy dle níže uvedených kritérií.</w:t>
      </w:r>
      <w:r w:rsidR="00404DD9" w:rsidRPr="003F3681">
        <w:rPr>
          <w:rFonts w:ascii="Times New Roman" w:eastAsia="Times New Roman" w:hAnsi="Times New Roman" w:cs="Times New Roman"/>
          <w:bCs/>
          <w:iCs/>
          <w:lang w:eastAsia="cs-CZ"/>
        </w:rPr>
        <w:t xml:space="preserve">  </w:t>
      </w:r>
    </w:p>
    <w:p w:rsidR="009E53C3" w:rsidRPr="004D3754" w:rsidRDefault="009E53C3" w:rsidP="0062269B">
      <w:pPr>
        <w:pStyle w:val="Odstavecseseznamem"/>
        <w:numPr>
          <w:ilvl w:val="1"/>
          <w:numId w:val="25"/>
        </w:numPr>
        <w:spacing w:before="120" w:after="120" w:line="240" w:lineRule="auto"/>
        <w:ind w:left="850" w:hanging="357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D3754">
        <w:rPr>
          <w:rFonts w:ascii="Times New Roman" w:eastAsia="Times New Roman" w:hAnsi="Times New Roman" w:cs="Times New Roman"/>
          <w:b/>
          <w:bCs/>
          <w:iCs/>
          <w:lang w:eastAsia="cs-CZ"/>
        </w:rPr>
        <w:lastRenderedPageBreak/>
        <w:t>Posouzení činnosti/aktivit žadatele</w:t>
      </w:r>
      <w:r w:rsidRPr="004D3754">
        <w:rPr>
          <w:rFonts w:ascii="Times New Roman" w:eastAsia="Times New Roman" w:hAnsi="Times New Roman" w:cs="Times New Roman"/>
          <w:bCs/>
          <w:iCs/>
          <w:lang w:eastAsia="cs-CZ"/>
        </w:rPr>
        <w:t xml:space="preserve"> - velikost členské základny, úroveň sportovního zázemí, počet tréninkových jednotek, náklady na trenéry a nájmy, kolektivní/individuální sport, kvalita a prestiž sportovních akcí.</w:t>
      </w:r>
    </w:p>
    <w:p w:rsidR="009E53C3" w:rsidRPr="004D3754" w:rsidRDefault="009E53C3" w:rsidP="0062269B">
      <w:pPr>
        <w:pStyle w:val="Odstavecseseznamem"/>
        <w:numPr>
          <w:ilvl w:val="1"/>
          <w:numId w:val="25"/>
        </w:numPr>
        <w:spacing w:before="120" w:after="0" w:line="240" w:lineRule="auto"/>
        <w:ind w:left="850" w:hanging="357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D3754">
        <w:rPr>
          <w:rFonts w:ascii="Times New Roman" w:eastAsia="Times New Roman" w:hAnsi="Times New Roman" w:cs="Times New Roman"/>
          <w:b/>
          <w:bCs/>
          <w:iCs/>
          <w:lang w:eastAsia="cs-CZ"/>
        </w:rPr>
        <w:t>Posouzení kvality projektu a spolupráce s žadatelem</w:t>
      </w:r>
      <w:r w:rsidRPr="004D3754">
        <w:rPr>
          <w:rFonts w:ascii="Times New Roman" w:eastAsia="Times New Roman" w:hAnsi="Times New Roman" w:cs="Times New Roman"/>
          <w:bCs/>
          <w:iCs/>
          <w:lang w:eastAsia="cs-CZ"/>
        </w:rPr>
        <w:t xml:space="preserve"> - nezbytnost požadovaných nákladů v souladu s náplní projektu, adekvátnost položek rozpočtu, přiměřenost předloženého projektu směrem k cílům a obsahu projektu, výsledky veřejnosprávních kontrol z předchozích období, úroveň dosavadní spolupráce se žadatelem.</w:t>
      </w:r>
    </w:p>
    <w:p w:rsidR="009E53C3" w:rsidRPr="004D3754" w:rsidRDefault="009E53C3" w:rsidP="0062269B">
      <w:pPr>
        <w:pStyle w:val="Odstavecseseznamem"/>
        <w:numPr>
          <w:ilvl w:val="1"/>
          <w:numId w:val="25"/>
        </w:numPr>
        <w:spacing w:before="120" w:after="0" w:line="240" w:lineRule="auto"/>
        <w:ind w:left="850" w:hanging="357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D3754">
        <w:rPr>
          <w:rFonts w:ascii="Times New Roman" w:eastAsia="Times New Roman" w:hAnsi="Times New Roman" w:cs="Times New Roman"/>
          <w:b/>
          <w:bCs/>
          <w:iCs/>
          <w:lang w:eastAsia="cs-CZ"/>
        </w:rPr>
        <w:t>Dopad na propagaci města a přínos pro veřejnost</w:t>
      </w:r>
      <w:r w:rsidRPr="004D3754">
        <w:rPr>
          <w:rFonts w:ascii="Times New Roman" w:eastAsia="Times New Roman" w:hAnsi="Times New Roman" w:cs="Times New Roman"/>
          <w:bCs/>
          <w:iCs/>
          <w:lang w:eastAsia="cs-CZ"/>
        </w:rPr>
        <w:t xml:space="preserve"> – popularita/tradice sportu/akcí, přínos realizace projektu pro město Ostravu, soulad se Strategickým plánem města Ostravy pro sport na období 2017 – 2025, průměrná návštěvnost soutěží/akcí, úroveň medializace činnosti žadatele, sportovních soutěží/akcí, prezentace města.</w:t>
      </w:r>
    </w:p>
    <w:p w:rsidR="009E53C3" w:rsidRPr="004D3754" w:rsidRDefault="003F6A14" w:rsidP="005B3F49">
      <w:pPr>
        <w:numPr>
          <w:ilvl w:val="0"/>
          <w:numId w:val="22"/>
        </w:numPr>
        <w:tabs>
          <w:tab w:val="clear" w:pos="502"/>
        </w:tabs>
        <w:spacing w:before="120" w:after="12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Příslušná k</w:t>
      </w:r>
      <w:r w:rsidR="009E53C3" w:rsidRPr="004D3754">
        <w:rPr>
          <w:rFonts w:ascii="Times New Roman" w:eastAsia="Times New Roman" w:hAnsi="Times New Roman" w:cs="Times New Roman"/>
          <w:bCs/>
          <w:iCs/>
          <w:lang w:eastAsia="cs-CZ"/>
        </w:rPr>
        <w:t xml:space="preserve">omise rady města po provedeném vyhodnocení přidělí každé </w:t>
      </w:r>
      <w:r w:rsidR="005B3F49">
        <w:rPr>
          <w:rFonts w:ascii="Times New Roman" w:eastAsia="Times New Roman" w:hAnsi="Times New Roman" w:cs="Times New Roman"/>
          <w:bCs/>
          <w:iCs/>
          <w:lang w:eastAsia="cs-CZ"/>
        </w:rPr>
        <w:t xml:space="preserve">žádosti odpovídající počet bodů </w:t>
      </w:r>
      <w:r w:rsidR="009E53C3" w:rsidRPr="004D3754">
        <w:rPr>
          <w:rFonts w:ascii="Times New Roman" w:eastAsia="Times New Roman" w:hAnsi="Times New Roman" w:cs="Times New Roman"/>
          <w:bCs/>
          <w:iCs/>
          <w:lang w:eastAsia="cs-CZ"/>
        </w:rPr>
        <w:t>v rozmezí 0 – 50, seřadí je podle výše přidělených bodů a stanoví minimální bodovou hranici pro každé téma. V případě, že jednotlivý projekt nedosáhne minimální bodové hranice, hodnotící komise navrhne orgánům statutárního města Ostravy dotaci neposkytnout. V případě, že předložené projekty splní výše uvedená kritéria, navrhne komise na základě hlasování orgánům statutárního města Ostravy celkovou výši poskytnuté dotace.</w:t>
      </w:r>
    </w:p>
    <w:p w:rsidR="009E53C3" w:rsidRPr="004D3754" w:rsidRDefault="003F6A14" w:rsidP="0076581C">
      <w:pPr>
        <w:numPr>
          <w:ilvl w:val="0"/>
          <w:numId w:val="22"/>
        </w:numPr>
        <w:spacing w:before="120" w:after="12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Příslušná k</w:t>
      </w:r>
      <w:r w:rsidR="009E53C3" w:rsidRPr="004D3754">
        <w:rPr>
          <w:rFonts w:ascii="Times New Roman" w:eastAsia="Times New Roman" w:hAnsi="Times New Roman" w:cs="Times New Roman"/>
          <w:bCs/>
          <w:iCs/>
          <w:lang w:eastAsia="cs-CZ"/>
        </w:rPr>
        <w:t>omise rady města</w:t>
      </w:r>
      <w:r w:rsidR="008632A2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9E53C3" w:rsidRPr="004D3754">
        <w:rPr>
          <w:rFonts w:ascii="Times New Roman" w:eastAsia="Times New Roman" w:hAnsi="Times New Roman" w:cs="Times New Roman"/>
          <w:bCs/>
          <w:iCs/>
          <w:lang w:eastAsia="cs-CZ"/>
        </w:rPr>
        <w:t>může neuznat požadované náklady uvedené v žádosti z důvodu nesplnění účelnosti, efektivnosti a hospodárnosti při nakládání s veřejnými finančními prostředky a může snížit výši dotace požadovanou žadatelem.</w:t>
      </w:r>
    </w:p>
    <w:p w:rsidR="009E53C3" w:rsidRPr="00B446E5" w:rsidRDefault="009E53C3" w:rsidP="0076581C">
      <w:pPr>
        <w:pStyle w:val="Odstavecseseznamem"/>
        <w:numPr>
          <w:ilvl w:val="0"/>
          <w:numId w:val="23"/>
        </w:numPr>
        <w:tabs>
          <w:tab w:val="clear" w:pos="723"/>
          <w:tab w:val="num" w:pos="426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>Zastupitelstvo</w:t>
      </w:r>
      <w:r w:rsidR="003F6A14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města </w:t>
      </w:r>
      <w:r w:rsidR="00BD6998" w:rsidRPr="00B446E5">
        <w:rPr>
          <w:rFonts w:ascii="Times New Roman" w:eastAsia="Times New Roman" w:hAnsi="Times New Roman" w:cs="Times New Roman"/>
          <w:bCs/>
          <w:iCs/>
          <w:lang w:eastAsia="cs-CZ"/>
        </w:rPr>
        <w:t>Ostravy</w:t>
      </w:r>
      <w:r w:rsidR="008632A2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>rozhodne o poskytnutí či ne</w:t>
      </w:r>
      <w:r w:rsidR="001468F8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poskytnutí dotace na předložené projekty </w:t>
      </w: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>do </w:t>
      </w:r>
      <w:r w:rsidR="000410BF" w:rsidRPr="00B446E5">
        <w:rPr>
          <w:rFonts w:ascii="Times New Roman" w:eastAsia="Times New Roman" w:hAnsi="Times New Roman" w:cs="Times New Roman"/>
          <w:bCs/>
          <w:iCs/>
          <w:lang w:eastAsia="cs-CZ"/>
        </w:rPr>
        <w:t>31. 10</w:t>
      </w:r>
      <w:r w:rsidR="004F2234" w:rsidRPr="00B446E5">
        <w:rPr>
          <w:rFonts w:ascii="Times New Roman" w:eastAsia="Times New Roman" w:hAnsi="Times New Roman" w:cs="Times New Roman"/>
          <w:bCs/>
          <w:iCs/>
          <w:lang w:eastAsia="cs-CZ"/>
        </w:rPr>
        <w:t>. 2020</w:t>
      </w:r>
      <w:r w:rsidR="003F6A14" w:rsidRPr="00B446E5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BD6998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 Ve výjimečných a odůvodnitelných případech si statutární město Ostrava vyhrazuje právo na úpravu výše uvedeného termínu.</w:t>
      </w:r>
    </w:p>
    <w:p w:rsidR="009E53C3" w:rsidRPr="004D3754" w:rsidRDefault="009E53C3" w:rsidP="00607C44">
      <w:pPr>
        <w:numPr>
          <w:ilvl w:val="0"/>
          <w:numId w:val="24"/>
        </w:numPr>
        <w:spacing w:before="120" w:after="0" w:line="240" w:lineRule="auto"/>
        <w:ind w:hanging="502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D3754">
        <w:rPr>
          <w:rFonts w:ascii="Times New Roman" w:eastAsia="Times New Roman" w:hAnsi="Times New Roman" w:cs="Times New Roman"/>
          <w:bCs/>
          <w:iCs/>
          <w:lang w:eastAsia="cs-CZ"/>
        </w:rPr>
        <w:t>Výsledky rozhodnutí zastupitelstva města budou uveřejněny na úřední desce magistrátu do 10 kalendářních dnů od rozhodnutí zastupitelstva města.</w:t>
      </w:r>
    </w:p>
    <w:p w:rsidR="009E53C3" w:rsidRDefault="009E53C3" w:rsidP="00BD6998">
      <w:pPr>
        <w:numPr>
          <w:ilvl w:val="0"/>
          <w:numId w:val="24"/>
        </w:numPr>
        <w:spacing w:before="120" w:after="18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803D8">
        <w:rPr>
          <w:rFonts w:ascii="Times New Roman" w:eastAsia="Times New Roman" w:hAnsi="Times New Roman" w:cs="Times New Roman"/>
          <w:bCs/>
          <w:iCs/>
          <w:lang w:eastAsia="cs-CZ"/>
        </w:rPr>
        <w:t>Neúspěšným žadatelům o dotaci budou důvody neposkytnutí dotace sděleny bez zbytečného odkladu na e-mailovou adresu uvedenou v žádosti o poskytnutí dotace v odstavci kontakt na žadatele.</w:t>
      </w:r>
    </w:p>
    <w:p w:rsidR="00F0368C" w:rsidRDefault="00F0368C" w:rsidP="00F0368C">
      <w:pPr>
        <w:spacing w:before="12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</w:p>
    <w:p w:rsidR="00F0368C" w:rsidRPr="00F0368C" w:rsidRDefault="00F0368C" w:rsidP="00F0368C">
      <w:pPr>
        <w:spacing w:before="120" w:after="18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4189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 xml:space="preserve">XIII. </w:t>
      </w:r>
      <w:r w:rsidRPr="00F0368C">
        <w:rPr>
          <w:rFonts w:ascii="Arial" w:eastAsia="Times New Roman" w:hAnsi="Arial" w:cs="Arial"/>
          <w:b/>
          <w:bCs/>
          <w:color w:val="004189"/>
          <w:lang w:eastAsia="cs-CZ"/>
        </w:rPr>
        <w:t>Propagace statutárního města Ostrava</w:t>
      </w:r>
    </w:p>
    <w:p w:rsidR="00816B42" w:rsidRPr="00452561" w:rsidRDefault="00F0368C" w:rsidP="00F0368C">
      <w:pPr>
        <w:spacing w:before="120" w:after="18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52561">
        <w:rPr>
          <w:rFonts w:ascii="Times New Roman" w:eastAsia="Times New Roman" w:hAnsi="Times New Roman" w:cs="Times New Roman"/>
          <w:bCs/>
          <w:iCs/>
          <w:lang w:eastAsia="cs-CZ"/>
        </w:rPr>
        <w:t xml:space="preserve">V případě poskytnutí podpory </w:t>
      </w:r>
      <w:r w:rsidR="008C440C" w:rsidRPr="00452561">
        <w:rPr>
          <w:rFonts w:ascii="Times New Roman" w:eastAsia="Times New Roman" w:hAnsi="Times New Roman" w:cs="Times New Roman"/>
          <w:bCs/>
          <w:iCs/>
          <w:lang w:eastAsia="cs-CZ"/>
        </w:rPr>
        <w:t xml:space="preserve">se </w:t>
      </w:r>
      <w:r w:rsidR="00816B42" w:rsidRPr="00452561">
        <w:rPr>
          <w:rFonts w:ascii="Times New Roman" w:eastAsia="Times New Roman" w:hAnsi="Times New Roman" w:cs="Times New Roman"/>
          <w:bCs/>
          <w:iCs/>
          <w:lang w:eastAsia="cs-CZ"/>
        </w:rPr>
        <w:t>příjemce</w:t>
      </w:r>
      <w:r w:rsidR="008C440C" w:rsidRPr="00452561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816B42" w:rsidRPr="00452561">
        <w:rPr>
          <w:rFonts w:ascii="Times New Roman" w:eastAsia="Times New Roman" w:hAnsi="Times New Roman" w:cs="Times New Roman"/>
          <w:bCs/>
          <w:iCs/>
          <w:lang w:eastAsia="cs-CZ"/>
        </w:rPr>
        <w:t xml:space="preserve">zavazuje prezentovat poskytovatele v průběhu realizace předloženého projektu, a to zejména takto: </w:t>
      </w:r>
    </w:p>
    <w:p w:rsidR="008C440C" w:rsidRPr="00452561" w:rsidRDefault="00816B42" w:rsidP="00816B42">
      <w:pPr>
        <w:pStyle w:val="Odstavecseseznamem"/>
        <w:numPr>
          <w:ilvl w:val="0"/>
          <w:numId w:val="26"/>
        </w:numPr>
        <w:tabs>
          <w:tab w:val="left" w:pos="426"/>
        </w:tabs>
        <w:spacing w:before="120" w:after="18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52561">
        <w:rPr>
          <w:rFonts w:ascii="Times New Roman" w:eastAsia="Times New Roman" w:hAnsi="Times New Roman" w:cs="Times New Roman"/>
          <w:bCs/>
          <w:iCs/>
          <w:lang w:eastAsia="cs-CZ"/>
        </w:rPr>
        <w:t>v případě, že provozuje webové stránky zveřejněním schváleného loga města s odkazem (</w:t>
      </w:r>
      <w:proofErr w:type="spellStart"/>
      <w:r w:rsidRPr="00452561">
        <w:rPr>
          <w:rFonts w:ascii="Times New Roman" w:eastAsia="Times New Roman" w:hAnsi="Times New Roman" w:cs="Times New Roman"/>
          <w:bCs/>
          <w:iCs/>
          <w:lang w:eastAsia="cs-CZ"/>
        </w:rPr>
        <w:t>hyperlinkem</w:t>
      </w:r>
      <w:proofErr w:type="spellEnd"/>
      <w:r w:rsidRPr="00452561">
        <w:rPr>
          <w:rFonts w:ascii="Times New Roman" w:eastAsia="Times New Roman" w:hAnsi="Times New Roman" w:cs="Times New Roman"/>
          <w:bCs/>
          <w:iCs/>
          <w:lang w:eastAsia="cs-CZ"/>
        </w:rPr>
        <w:t>) na webové stránky poskytovatele na vhodném a důstojném místě a zveřejněním zprávy „Projekt je realizován s finanční podporou statutárního města Ostravy“; v případě mediální propagace, vydávání tiskových zpráv a konání tiskových konferencí, týkajících se projektu, uvedením, že projekt je spolufinancován statutárním městem Ostrava, ve vhodných případech podpořením sdělované informace logem města.</w:t>
      </w:r>
    </w:p>
    <w:p w:rsidR="008C440C" w:rsidRPr="00452561" w:rsidRDefault="008C440C" w:rsidP="00F0368C">
      <w:pPr>
        <w:pStyle w:val="Odstavecseseznamem"/>
        <w:numPr>
          <w:ilvl w:val="0"/>
          <w:numId w:val="26"/>
        </w:numPr>
        <w:spacing w:before="120" w:after="18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lang w:eastAsia="cs-CZ"/>
        </w:rPr>
      </w:pPr>
      <w:r w:rsidRPr="00452561">
        <w:rPr>
          <w:rFonts w:ascii="Times New Roman" w:eastAsia="Times New Roman" w:hAnsi="Times New Roman" w:cs="Times New Roman"/>
          <w:bCs/>
          <w:iCs/>
          <w:lang w:eastAsia="cs-CZ"/>
        </w:rPr>
        <w:t>využívat k prezentaci své celoroční sportovní činnosti - zvláště pak akcí s širokou účastí veřejnosti - oficiální webový portál zřízený statutárním městem Ostrava s názvem “Sportuj v Ostravě“/„</w:t>
      </w:r>
      <w:proofErr w:type="spellStart"/>
      <w:r w:rsidRPr="00452561">
        <w:rPr>
          <w:rFonts w:ascii="Times New Roman" w:eastAsia="Times New Roman" w:hAnsi="Times New Roman" w:cs="Times New Roman"/>
          <w:bCs/>
          <w:iCs/>
          <w:lang w:eastAsia="cs-CZ"/>
        </w:rPr>
        <w:t>Fajnovy</w:t>
      </w:r>
      <w:proofErr w:type="spellEnd"/>
      <w:r w:rsidRPr="00452561">
        <w:rPr>
          <w:rFonts w:ascii="Times New Roman" w:eastAsia="Times New Roman" w:hAnsi="Times New Roman" w:cs="Times New Roman"/>
          <w:bCs/>
          <w:iCs/>
          <w:lang w:eastAsia="cs-CZ"/>
        </w:rPr>
        <w:t xml:space="preserve"> sport“ (</w:t>
      </w:r>
      <w:hyperlink r:id="rId13" w:history="1">
        <w:r w:rsidRPr="00452561">
          <w:rPr>
            <w:rFonts w:ascii="Times New Roman" w:eastAsia="Times New Roman" w:hAnsi="Times New Roman" w:cs="Times New Roman"/>
            <w:bCs/>
            <w:iCs/>
            <w:lang w:eastAsia="cs-CZ"/>
          </w:rPr>
          <w:t>www.sportujvostrave.cz</w:t>
        </w:r>
      </w:hyperlink>
      <w:r w:rsidRPr="00452561">
        <w:rPr>
          <w:rFonts w:ascii="Times New Roman" w:eastAsia="Times New Roman" w:hAnsi="Times New Roman" w:cs="Times New Roman"/>
          <w:bCs/>
          <w:iCs/>
          <w:lang w:eastAsia="cs-CZ"/>
        </w:rPr>
        <w:t xml:space="preserve"> / </w:t>
      </w:r>
      <w:hyperlink r:id="rId14" w:history="1">
        <w:r w:rsidRPr="00452561">
          <w:rPr>
            <w:rFonts w:ascii="Times New Roman" w:eastAsia="Times New Roman" w:hAnsi="Times New Roman" w:cs="Times New Roman"/>
            <w:bCs/>
            <w:iCs/>
            <w:lang w:eastAsia="cs-CZ"/>
          </w:rPr>
          <w:t>www.fajnovysport.cz)</w:t>
        </w:r>
      </w:hyperlink>
      <w:r w:rsidRPr="00452561">
        <w:rPr>
          <w:rFonts w:ascii="Times New Roman" w:eastAsia="Times New Roman" w:hAnsi="Times New Roman" w:cs="Times New Roman"/>
          <w:bCs/>
          <w:iCs/>
          <w:lang w:eastAsia="cs-CZ"/>
        </w:rPr>
        <w:t>, na kterém s dostatečným předstihem umístí informace týkající se termínu konání akce, podmínek účasti a další důležité informace.</w:t>
      </w:r>
    </w:p>
    <w:p w:rsidR="008B650B" w:rsidRPr="00F36405" w:rsidRDefault="00F0368C" w:rsidP="00BD4DD3">
      <w:pPr>
        <w:spacing w:after="12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XIV</w:t>
      </w:r>
      <w:r w:rsidR="00A46B63" w:rsidRPr="00F36405">
        <w:rPr>
          <w:rFonts w:ascii="Arial" w:eastAsia="Times New Roman" w:hAnsi="Arial" w:cs="Arial"/>
          <w:b/>
          <w:bCs/>
          <w:color w:val="004189"/>
          <w:lang w:eastAsia="cs-CZ"/>
        </w:rPr>
        <w:t>.</w:t>
      </w:r>
      <w:r w:rsidR="00A46B63" w:rsidRPr="00F3640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B70CE7">
        <w:rPr>
          <w:rFonts w:ascii="Arial" w:eastAsia="Times New Roman" w:hAnsi="Arial" w:cs="Arial"/>
          <w:b/>
          <w:bCs/>
          <w:color w:val="004189"/>
          <w:lang w:eastAsia="cs-CZ"/>
        </w:rPr>
        <w:t>Závěrečné vyúčtování</w:t>
      </w:r>
    </w:p>
    <w:p w:rsidR="007E6AD3" w:rsidRDefault="007B52CA" w:rsidP="007E6AD3">
      <w:pPr>
        <w:spacing w:after="24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ab/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Po ukončení realizace projektu je příjemce povinen zpracovat a předložit poskytovateli </w:t>
      </w:r>
      <w:r w:rsidR="004A31A5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finanční vypořádání, tj. </w:t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závěrečné vyúčtování celého realizovaného projektu do termínu uvedeného ve smlouvě. Při vyúčtování dotace se bude příjemce dotace řídit příslušnými ustanoveními </w:t>
      </w:r>
      <w:r w:rsidR="008B650B" w:rsidRPr="00D218D7">
        <w:rPr>
          <w:rFonts w:ascii="Times New Roman" w:eastAsia="Times New Roman" w:hAnsi="Times New Roman" w:cs="Times New Roman"/>
          <w:bCs/>
          <w:iCs/>
          <w:lang w:eastAsia="cs-CZ"/>
        </w:rPr>
        <w:t>smlouvy</w:t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>. Závěrečné vyúčtování musí být zpracováno na formulářích předepsaných pro tento vyhlášený dotační program. Doklady doložené v závěrečném vyúčtování musí být v českém jazyce, případně přeložené do českého jazyka.</w:t>
      </w:r>
    </w:p>
    <w:p w:rsidR="00B70CE7" w:rsidRPr="00B70CE7" w:rsidRDefault="00541749" w:rsidP="00B70CE7">
      <w:pPr>
        <w:spacing w:after="12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lastRenderedPageBreak/>
        <w:t>X</w:t>
      </w:r>
      <w:r w:rsidR="00B70CE7">
        <w:rPr>
          <w:rFonts w:ascii="Arial" w:eastAsia="Times New Roman" w:hAnsi="Arial" w:cs="Arial"/>
          <w:b/>
          <w:bCs/>
          <w:color w:val="004189"/>
          <w:lang w:eastAsia="cs-CZ"/>
        </w:rPr>
        <w:t>V</w:t>
      </w:r>
      <w:r w:rsidR="00B70CE7" w:rsidRPr="00F36405">
        <w:rPr>
          <w:rFonts w:ascii="Arial" w:eastAsia="Times New Roman" w:hAnsi="Arial" w:cs="Arial"/>
          <w:b/>
          <w:bCs/>
          <w:color w:val="004189"/>
          <w:lang w:eastAsia="cs-CZ"/>
        </w:rPr>
        <w:t>.</w:t>
      </w:r>
      <w:r w:rsidR="00B70CE7" w:rsidRPr="00F3640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B70CE7">
        <w:rPr>
          <w:rFonts w:ascii="Arial" w:eastAsia="Times New Roman" w:hAnsi="Arial" w:cs="Arial"/>
          <w:b/>
          <w:bCs/>
          <w:color w:val="004189"/>
          <w:lang w:eastAsia="cs-CZ"/>
        </w:rPr>
        <w:t>Kontrola použití dotace</w:t>
      </w:r>
    </w:p>
    <w:p w:rsidR="008B650B" w:rsidRPr="006B7384" w:rsidRDefault="00B70CE7" w:rsidP="00B70CE7">
      <w:pPr>
        <w:tabs>
          <w:tab w:val="left" w:pos="426"/>
        </w:tabs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B7E5E">
        <w:rPr>
          <w:rFonts w:ascii="Times New Roman" w:eastAsia="Times New Roman" w:hAnsi="Times New Roman" w:cs="Times New Roman"/>
          <w:bCs/>
          <w:iCs/>
          <w:lang w:eastAsia="cs-CZ"/>
        </w:rPr>
        <w:t>1.</w:t>
      </w:r>
      <w:r>
        <w:rPr>
          <w:rFonts w:ascii="Arial" w:eastAsia="Times New Roman" w:hAnsi="Arial" w:cs="Arial"/>
          <w:color w:val="231F20"/>
          <w:lang w:eastAsia="cs-CZ"/>
        </w:rPr>
        <w:tab/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Ověřování správnosti použití poskytnuté dotace, zejména zda byla hospodárně a účelně využita, podléhá kontrole poskytovatele podle zákona č. 320/2001 Sb., o finanční kontrole ve veřejné správě a o změně některých zákonů (zákon o finanční kontrole), ve znění pozdějších předpisů. Po obdržení závěrečného vyúčtování bude provedena kontrola: </w:t>
      </w:r>
    </w:p>
    <w:p w:rsidR="00912BCE" w:rsidRPr="006B7384" w:rsidRDefault="008B650B" w:rsidP="00BD6998">
      <w:pPr>
        <w:numPr>
          <w:ilvl w:val="1"/>
          <w:numId w:val="7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formální správnosti,</w:t>
      </w:r>
    </w:p>
    <w:p w:rsidR="00912BCE" w:rsidRPr="006B7384" w:rsidRDefault="008B650B" w:rsidP="00BD6998">
      <w:pPr>
        <w:numPr>
          <w:ilvl w:val="1"/>
          <w:numId w:val="7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dodržení účelového určení,</w:t>
      </w:r>
    </w:p>
    <w:p w:rsidR="008B650B" w:rsidRPr="006B7384" w:rsidRDefault="008B650B" w:rsidP="00BD6998">
      <w:pPr>
        <w:numPr>
          <w:ilvl w:val="1"/>
          <w:numId w:val="7"/>
        </w:numPr>
        <w:spacing w:after="120" w:line="240" w:lineRule="auto"/>
        <w:ind w:left="851" w:hanging="425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uznatelnosti nákladů v rámci realizace projektu.</w:t>
      </w:r>
    </w:p>
    <w:p w:rsidR="00B446E5" w:rsidRPr="005321EE" w:rsidRDefault="008B650B" w:rsidP="005321EE">
      <w:pPr>
        <w:numPr>
          <w:ilvl w:val="0"/>
          <w:numId w:val="12"/>
        </w:numPr>
        <w:tabs>
          <w:tab w:val="clear" w:pos="720"/>
          <w:tab w:val="num" w:pos="426"/>
        </w:tabs>
        <w:spacing w:after="24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64168">
        <w:rPr>
          <w:rFonts w:ascii="Times New Roman" w:eastAsia="Times New Roman" w:hAnsi="Times New Roman" w:cs="Times New Roman"/>
          <w:b/>
          <w:bCs/>
          <w:iCs/>
          <w:lang w:eastAsia="cs-CZ"/>
        </w:rPr>
        <w:t>Neoprávněné použití dotace nebo zadržení dotace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bude klasifikováno jako porušení rozpočtové kázně podle § 22 zákona č. 250/2000 Sb., o rozpočtových pravidlech územních rozpočtů, ve znění pozdějších předpisů.</w:t>
      </w:r>
    </w:p>
    <w:p w:rsidR="000713EF" w:rsidRPr="00CE02AE" w:rsidRDefault="00667F88" w:rsidP="007E093B">
      <w:pPr>
        <w:pStyle w:val="Zkladntext"/>
        <w:widowControl/>
        <w:tabs>
          <w:tab w:val="left" w:pos="567"/>
          <w:tab w:val="left" w:pos="708"/>
        </w:tabs>
        <w:spacing w:after="120"/>
        <w:ind w:left="567" w:right="0" w:hanging="567"/>
        <w:rPr>
          <w:rFonts w:ascii="Arial" w:hAnsi="Arial" w:cs="Arial"/>
          <w:b/>
          <w:iCs w:val="0"/>
          <w:snapToGrid/>
          <w:color w:val="004189"/>
          <w:szCs w:val="22"/>
        </w:rPr>
      </w:pPr>
      <w:r>
        <w:rPr>
          <w:rFonts w:ascii="Arial" w:hAnsi="Arial" w:cs="Arial"/>
          <w:b/>
          <w:iCs w:val="0"/>
          <w:snapToGrid/>
          <w:color w:val="004189"/>
          <w:szCs w:val="22"/>
        </w:rPr>
        <w:t>X</w:t>
      </w:r>
      <w:r w:rsidR="000713EF">
        <w:rPr>
          <w:rFonts w:ascii="Arial" w:hAnsi="Arial" w:cs="Arial"/>
          <w:b/>
          <w:iCs w:val="0"/>
          <w:snapToGrid/>
          <w:color w:val="004189"/>
          <w:szCs w:val="22"/>
        </w:rPr>
        <w:t>V</w:t>
      </w:r>
      <w:r w:rsidR="00F0368C">
        <w:rPr>
          <w:rFonts w:ascii="Arial" w:hAnsi="Arial" w:cs="Arial"/>
          <w:b/>
          <w:iCs w:val="0"/>
          <w:snapToGrid/>
          <w:color w:val="004189"/>
          <w:szCs w:val="22"/>
        </w:rPr>
        <w:t>I</w:t>
      </w:r>
      <w:r w:rsidR="000713EF" w:rsidRPr="00CE02AE">
        <w:rPr>
          <w:rFonts w:ascii="Arial" w:hAnsi="Arial" w:cs="Arial"/>
          <w:b/>
          <w:iCs w:val="0"/>
          <w:snapToGrid/>
          <w:color w:val="004189"/>
          <w:szCs w:val="22"/>
        </w:rPr>
        <w:t xml:space="preserve">. </w:t>
      </w:r>
      <w:r w:rsidR="00CD59DA">
        <w:rPr>
          <w:rFonts w:ascii="Arial" w:hAnsi="Arial" w:cs="Arial"/>
          <w:b/>
          <w:iCs w:val="0"/>
          <w:snapToGrid/>
          <w:color w:val="004189"/>
          <w:szCs w:val="22"/>
        </w:rPr>
        <w:t>Výše rozpočtových prostředků</w:t>
      </w:r>
    </w:p>
    <w:p w:rsidR="00E35A61" w:rsidRPr="00B446E5" w:rsidRDefault="000713EF" w:rsidP="00E35A61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E02AE">
        <w:rPr>
          <w:b/>
        </w:rPr>
        <w:t>▪</w:t>
      </w:r>
      <w:r w:rsidRPr="00CE02AE">
        <w:rPr>
          <w:b/>
        </w:rPr>
        <w:tab/>
      </w:r>
      <w:r w:rsidR="004524D1" w:rsidRPr="004524D1">
        <w:rPr>
          <w:rFonts w:ascii="Times New Roman" w:eastAsia="Times New Roman" w:hAnsi="Times New Roman" w:cs="Times New Roman"/>
          <w:bCs/>
          <w:iCs/>
          <w:lang w:eastAsia="cs-CZ"/>
        </w:rPr>
        <w:t xml:space="preserve">Předpokládaná výše finančních prostředků v rámci tohoto dotačního </w:t>
      </w:r>
      <w:r w:rsidR="004524D1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programu činí </w:t>
      </w:r>
      <w:r w:rsidR="00917116" w:rsidRPr="00B446E5">
        <w:rPr>
          <w:rFonts w:ascii="Times New Roman" w:eastAsia="Times New Roman" w:hAnsi="Times New Roman" w:cs="Times New Roman"/>
          <w:bCs/>
          <w:iCs/>
          <w:lang w:eastAsia="cs-CZ"/>
        </w:rPr>
        <w:t>15</w:t>
      </w:r>
      <w:r w:rsidR="00E35A61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 mil.</w:t>
      </w:r>
      <w:r w:rsidR="0073412B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73723E" w:rsidRPr="00B446E5">
        <w:rPr>
          <w:rFonts w:ascii="Times New Roman" w:eastAsia="Times New Roman" w:hAnsi="Times New Roman" w:cs="Times New Roman"/>
          <w:bCs/>
          <w:iCs/>
          <w:lang w:eastAsia="cs-CZ"/>
        </w:rPr>
        <w:t>K</w:t>
      </w:r>
      <w:r w:rsidR="004524D1" w:rsidRPr="00B446E5">
        <w:rPr>
          <w:rFonts w:ascii="Times New Roman" w:eastAsia="Times New Roman" w:hAnsi="Times New Roman" w:cs="Times New Roman"/>
          <w:bCs/>
          <w:iCs/>
          <w:lang w:eastAsia="cs-CZ"/>
        </w:rPr>
        <w:t>č</w:t>
      </w:r>
      <w:r w:rsidR="00E35A61" w:rsidRPr="00B446E5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0713EF" w:rsidRDefault="000713EF" w:rsidP="00E35A61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>▪</w:t>
      </w: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ab/>
        <w:t xml:space="preserve">Dotační oblast je určena pro projekty s minimální požadovanou částkou </w:t>
      </w:r>
      <w:r w:rsidR="00E35A61" w:rsidRPr="00B446E5">
        <w:rPr>
          <w:rFonts w:ascii="Times New Roman" w:eastAsia="Times New Roman" w:hAnsi="Times New Roman" w:cs="Times New Roman"/>
          <w:bCs/>
          <w:iCs/>
          <w:lang w:eastAsia="cs-CZ"/>
        </w:rPr>
        <w:t>2</w:t>
      </w:r>
      <w:r w:rsidR="00906025" w:rsidRPr="00B446E5">
        <w:rPr>
          <w:rFonts w:ascii="Times New Roman" w:eastAsia="Times New Roman" w:hAnsi="Times New Roman" w:cs="Times New Roman"/>
          <w:bCs/>
          <w:iCs/>
          <w:lang w:eastAsia="cs-CZ"/>
        </w:rPr>
        <w:t>0.000</w:t>
      </w: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>,- Kč.</w:t>
      </w:r>
    </w:p>
    <w:p w:rsidR="008B650B" w:rsidRPr="00BD4DD3" w:rsidRDefault="00F07130" w:rsidP="007E093B">
      <w:pPr>
        <w:spacing w:before="240" w:after="18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XV</w:t>
      </w:r>
      <w:r w:rsidR="00F0368C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667F88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8B650B" w:rsidRPr="005254FB">
        <w:rPr>
          <w:rFonts w:ascii="Arial" w:eastAsia="Times New Roman" w:hAnsi="Arial" w:cs="Arial"/>
          <w:b/>
          <w:bCs/>
          <w:color w:val="004189"/>
          <w:lang w:eastAsia="cs-CZ"/>
        </w:rPr>
        <w:t>. Závěrečná ustanovení</w:t>
      </w:r>
    </w:p>
    <w:p w:rsidR="008B650B" w:rsidRPr="006B7384" w:rsidRDefault="008B650B" w:rsidP="00BD699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Poskytnutí dotací je podmíněno schválením finančních prostředků v rozpočtu </w:t>
      </w:r>
      <w:r w:rsidR="00881A76" w:rsidRPr="006B7384">
        <w:rPr>
          <w:rFonts w:ascii="Times New Roman" w:eastAsia="Times New Roman" w:hAnsi="Times New Roman" w:cs="Times New Roman"/>
          <w:bCs/>
          <w:iCs/>
          <w:lang w:eastAsia="cs-CZ"/>
        </w:rPr>
        <w:t>statut</w:t>
      </w:r>
      <w:r w:rsidR="00C8017D">
        <w:rPr>
          <w:rFonts w:ascii="Times New Roman" w:eastAsia="Times New Roman" w:hAnsi="Times New Roman" w:cs="Times New Roman"/>
          <w:bCs/>
          <w:iCs/>
          <w:lang w:eastAsia="cs-CZ"/>
        </w:rPr>
        <w:t>árního města Ostravy na rok 2020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8B650B" w:rsidRPr="006B7384" w:rsidRDefault="008B650B" w:rsidP="00BD699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75" w:hanging="7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Na poskytnutí dotace není právní nárok.</w:t>
      </w:r>
    </w:p>
    <w:p w:rsidR="00BD4DD3" w:rsidRDefault="00881A76" w:rsidP="00BD699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Statutární město Ostrava</w:t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si vyhrazuje právo vyhlášený dotační program bez udání důvodu zrušit.</w:t>
      </w:r>
    </w:p>
    <w:p w:rsidR="00321AE1" w:rsidRPr="002F18A8" w:rsidRDefault="00500245" w:rsidP="00BD6998">
      <w:pPr>
        <w:numPr>
          <w:ilvl w:val="0"/>
          <w:numId w:val="11"/>
        </w:numPr>
        <w:tabs>
          <w:tab w:val="clear" w:pos="720"/>
          <w:tab w:val="num" w:pos="426"/>
        </w:tabs>
        <w:spacing w:after="24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Příjemce nese odpovědnost za respektování pravidel EU v oblasti poskytování finančních prostředků ve smyslu čl. 107 a násl. Smlouvy o fungování Evropské unie a </w:t>
      </w:r>
      <w:r w:rsidR="006B0F21">
        <w:rPr>
          <w:rFonts w:ascii="Times New Roman" w:eastAsia="Times New Roman" w:hAnsi="Times New Roman" w:cs="Times New Roman"/>
          <w:bCs/>
          <w:iCs/>
          <w:lang w:eastAsia="cs-CZ"/>
        </w:rPr>
        <w:t>navazujících právních předpisů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 V případě, že Evropská komise dospěje k závěru, že poskytnuté finanční prostředky představují nepovolenou veřejnou podporu, je povinen příjemce veřejnou podporu vrátit, a to včetně úroků.</w:t>
      </w:r>
    </w:p>
    <w:p w:rsidR="008B650B" w:rsidRPr="00BD4DD3" w:rsidRDefault="00F07130" w:rsidP="00BD4DD3">
      <w:pPr>
        <w:spacing w:after="18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XV</w:t>
      </w:r>
      <w:r w:rsidR="00541749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667F88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F0368C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8B650B" w:rsidRPr="00BD4DD3">
        <w:rPr>
          <w:rFonts w:ascii="Arial" w:eastAsia="Times New Roman" w:hAnsi="Arial" w:cs="Arial"/>
          <w:b/>
          <w:bCs/>
          <w:color w:val="004189"/>
          <w:lang w:eastAsia="cs-CZ"/>
        </w:rPr>
        <w:t>. Seznam příloh programu</w:t>
      </w:r>
      <w:r w:rsidR="008760B9" w:rsidRPr="00BD4DD3">
        <w:rPr>
          <w:rFonts w:ascii="Arial" w:eastAsia="Times New Roman" w:hAnsi="Arial" w:cs="Arial"/>
          <w:b/>
          <w:bCs/>
          <w:color w:val="004189"/>
          <w:lang w:eastAsia="cs-CZ"/>
        </w:rPr>
        <w:t xml:space="preserve">, které jsou </w:t>
      </w:r>
      <w:r w:rsidR="00A43F7E" w:rsidRPr="00BD4DD3">
        <w:rPr>
          <w:rFonts w:ascii="Arial" w:eastAsia="Times New Roman" w:hAnsi="Arial" w:cs="Arial"/>
          <w:b/>
          <w:bCs/>
          <w:color w:val="004189"/>
          <w:lang w:eastAsia="cs-CZ"/>
        </w:rPr>
        <w:t>k dispozici na webových stránkách města</w:t>
      </w:r>
    </w:p>
    <w:p w:rsidR="00F0368C" w:rsidRDefault="00912BCE" w:rsidP="0003433C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B4CCC">
        <w:rPr>
          <w:rFonts w:ascii="Times New Roman" w:eastAsia="Times New Roman" w:hAnsi="Times New Roman" w:cs="Times New Roman"/>
          <w:bCs/>
          <w:iCs/>
          <w:lang w:eastAsia="cs-CZ"/>
        </w:rPr>
        <w:t xml:space="preserve">Příloha č. 1 - Návrh </w:t>
      </w:r>
      <w:r w:rsidR="00634CEF" w:rsidRPr="00EB4CCC">
        <w:rPr>
          <w:rFonts w:ascii="Times New Roman" w:eastAsia="Times New Roman" w:hAnsi="Times New Roman" w:cs="Times New Roman"/>
          <w:bCs/>
          <w:iCs/>
          <w:lang w:eastAsia="cs-CZ"/>
        </w:rPr>
        <w:t xml:space="preserve">vzorové </w:t>
      </w: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smlouvy o poskytnutí dotace z rozpočtu </w:t>
      </w:r>
      <w:r w:rsidR="00634CEF" w:rsidRPr="0029392D">
        <w:rPr>
          <w:rFonts w:ascii="Times New Roman" w:eastAsia="Times New Roman" w:hAnsi="Times New Roman" w:cs="Times New Roman"/>
          <w:bCs/>
          <w:iCs/>
          <w:lang w:eastAsia="cs-CZ"/>
        </w:rPr>
        <w:t>SMO</w:t>
      </w:r>
      <w:r w:rsidR="00F0368C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4421B1" w:rsidRPr="0029392D" w:rsidRDefault="004421B1" w:rsidP="0003433C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9392D">
        <w:rPr>
          <w:rFonts w:ascii="Times New Roman" w:eastAsia="Times New Roman" w:hAnsi="Times New Roman" w:cs="Times New Roman"/>
          <w:bCs/>
          <w:iCs/>
          <w:lang w:eastAsia="cs-CZ"/>
        </w:rPr>
        <w:t>Příloha č. 2</w:t>
      </w:r>
      <w:r w:rsidR="008B650B" w:rsidRPr="0029392D">
        <w:rPr>
          <w:rFonts w:ascii="Times New Roman" w:eastAsia="Times New Roman" w:hAnsi="Times New Roman" w:cs="Times New Roman"/>
          <w:bCs/>
          <w:iCs/>
          <w:lang w:eastAsia="cs-CZ"/>
        </w:rPr>
        <w:t xml:space="preserve"> - Žádost o poskytnutí d</w:t>
      </w:r>
      <w:r w:rsidR="00253C6D" w:rsidRPr="0029392D">
        <w:rPr>
          <w:rFonts w:ascii="Times New Roman" w:eastAsia="Times New Roman" w:hAnsi="Times New Roman" w:cs="Times New Roman"/>
          <w:bCs/>
          <w:iCs/>
          <w:lang w:eastAsia="cs-CZ"/>
        </w:rPr>
        <w:t>otace</w:t>
      </w:r>
    </w:p>
    <w:p w:rsidR="0058061B" w:rsidRPr="00B446E5" w:rsidRDefault="00C66635" w:rsidP="0058061B">
      <w:pPr>
        <w:spacing w:after="0" w:line="240" w:lineRule="auto"/>
        <w:textAlignment w:val="top"/>
      </w:pP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>Příloha č. 3 -</w:t>
      </w:r>
      <w:r w:rsidR="00A43F7E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 Popis projektu</w:t>
      </w:r>
      <w:r w:rsidR="0058061B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58061B" w:rsidRPr="00B446E5">
        <w:t>(</w:t>
      </w:r>
      <w:r w:rsidR="00186D8A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Sportovní infrastruktura – výstavba, rekonstrukce, opravy </w:t>
      </w:r>
      <w:r w:rsidR="0058061B" w:rsidRPr="00B446E5">
        <w:t xml:space="preserve">kód </w:t>
      </w:r>
      <w:proofErr w:type="spellStart"/>
      <w:r w:rsidR="0058061B" w:rsidRPr="00B446E5">
        <w:t>ŠaS</w:t>
      </w:r>
      <w:proofErr w:type="spellEnd"/>
      <w:r w:rsidR="0058061B" w:rsidRPr="00B446E5">
        <w:t>/S/1</w:t>
      </w:r>
      <w:r w:rsidR="00333DC5" w:rsidRPr="00B446E5">
        <w:t xml:space="preserve">, </w:t>
      </w:r>
      <w:r w:rsidR="00333DC5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Podpora pravidelné činnosti sportovních klubů </w:t>
      </w:r>
      <w:r w:rsidR="00E35A61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v maximální výši 50.000,- Kč </w:t>
      </w:r>
      <w:r w:rsidR="00333DC5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(kód </w:t>
      </w:r>
      <w:proofErr w:type="spellStart"/>
      <w:r w:rsidR="00333DC5" w:rsidRPr="00B446E5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333DC5" w:rsidRPr="00B446E5">
        <w:rPr>
          <w:rFonts w:ascii="Times New Roman" w:eastAsia="Times New Roman" w:hAnsi="Times New Roman" w:cs="Times New Roman"/>
          <w:bCs/>
          <w:iCs/>
          <w:lang w:eastAsia="cs-CZ"/>
        </w:rPr>
        <w:t>/S/2</w:t>
      </w:r>
      <w:r w:rsidR="0058061B" w:rsidRPr="00B446E5">
        <w:t>)</w:t>
      </w:r>
    </w:p>
    <w:p w:rsidR="00A43F7E" w:rsidRPr="00EB4CCC" w:rsidRDefault="0058061B" w:rsidP="00A43F7E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446E5">
        <w:rPr>
          <w:rFonts w:ascii="Times New Roman" w:eastAsia="Times New Roman" w:hAnsi="Times New Roman" w:cs="Times New Roman"/>
          <w:bCs/>
          <w:iCs/>
          <w:lang w:eastAsia="cs-CZ"/>
        </w:rPr>
        <w:t>Příloha č. 4</w:t>
      </w:r>
      <w:r w:rsidR="00995124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 - Popis projektu (</w:t>
      </w:r>
      <w:r w:rsidR="00186D8A" w:rsidRPr="00B446E5">
        <w:rPr>
          <w:rFonts w:ascii="Times New Roman" w:eastAsia="Times New Roman" w:hAnsi="Times New Roman" w:cs="Times New Roman"/>
          <w:bCs/>
          <w:iCs/>
          <w:lang w:eastAsia="cs-CZ"/>
        </w:rPr>
        <w:t>Podpora sportovních akcí významně reprezentujících stat</w:t>
      </w:r>
      <w:r w:rsidR="00B446E5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utární město Ostravu (kód </w:t>
      </w:r>
      <w:proofErr w:type="spellStart"/>
      <w:r w:rsidR="00B446E5" w:rsidRPr="00B446E5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B446E5" w:rsidRPr="00B446E5">
        <w:rPr>
          <w:rFonts w:ascii="Times New Roman" w:eastAsia="Times New Roman" w:hAnsi="Times New Roman" w:cs="Times New Roman"/>
          <w:bCs/>
          <w:iCs/>
          <w:lang w:eastAsia="cs-CZ"/>
        </w:rPr>
        <w:t>/S/</w:t>
      </w:r>
      <w:r w:rsidR="00333DC5" w:rsidRPr="00B446E5">
        <w:rPr>
          <w:rFonts w:ascii="Times New Roman" w:eastAsia="Times New Roman" w:hAnsi="Times New Roman" w:cs="Times New Roman"/>
          <w:bCs/>
          <w:iCs/>
          <w:lang w:eastAsia="cs-CZ"/>
        </w:rPr>
        <w:t xml:space="preserve"> 3</w:t>
      </w:r>
      <w:r w:rsidR="00FA45E3" w:rsidRPr="00B446E5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>
        <w:rPr>
          <w:rFonts w:ascii="Times New Roman" w:eastAsia="Times New Roman" w:hAnsi="Times New Roman" w:cs="Times New Roman"/>
          <w:bCs/>
          <w:iCs/>
          <w:lang w:eastAsia="cs-CZ"/>
        </w:rPr>
        <w:br/>
        <w:t>Příloha č. 5</w:t>
      </w:r>
      <w:r w:rsidR="00A43F7E" w:rsidRPr="00EB4CCC">
        <w:rPr>
          <w:rFonts w:ascii="Times New Roman" w:eastAsia="Times New Roman" w:hAnsi="Times New Roman" w:cs="Times New Roman"/>
          <w:bCs/>
          <w:iCs/>
          <w:lang w:eastAsia="cs-CZ"/>
        </w:rPr>
        <w:t xml:space="preserve"> - Čestné prohlášení žadatele k podpoře malého rozsahu (de </w:t>
      </w:r>
      <w:proofErr w:type="spellStart"/>
      <w:r w:rsidR="00A43F7E" w:rsidRPr="00EB4CCC">
        <w:rPr>
          <w:rFonts w:ascii="Times New Roman" w:eastAsia="Times New Roman" w:hAnsi="Times New Roman" w:cs="Times New Roman"/>
          <w:bCs/>
          <w:iCs/>
          <w:lang w:eastAsia="cs-CZ"/>
        </w:rPr>
        <w:t>minimis</w:t>
      </w:r>
      <w:proofErr w:type="spellEnd"/>
      <w:r w:rsidR="00A43F7E" w:rsidRPr="00EB4CCC">
        <w:rPr>
          <w:rFonts w:ascii="Times New Roman" w:eastAsia="Times New Roman" w:hAnsi="Times New Roman" w:cs="Times New Roman"/>
          <w:bCs/>
          <w:iCs/>
          <w:lang w:eastAsia="cs-CZ"/>
        </w:rPr>
        <w:t>)</w:t>
      </w:r>
    </w:p>
    <w:p w:rsidR="00907549" w:rsidRPr="00907549" w:rsidRDefault="00995124" w:rsidP="00907549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Příloha č. 6</w:t>
      </w:r>
      <w:r w:rsidR="00907549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- Čestné prohlášení žadatele o neexistenci nedoplatku vůči OSZZ</w:t>
      </w:r>
      <w:r w:rsidR="00907549" w:rsidRPr="00FA45E3">
        <w:rPr>
          <w:rFonts w:ascii="Montserrat" w:hAnsi="Montserrat"/>
          <w:sz w:val="26"/>
          <w:szCs w:val="26"/>
          <w:lang w:val="en"/>
        </w:rPr>
        <w:t xml:space="preserve"> </w:t>
      </w:r>
      <w:r w:rsidR="00907549" w:rsidRPr="00FA45E3">
        <w:rPr>
          <w:rFonts w:ascii="Times New Roman" w:eastAsia="Times New Roman" w:hAnsi="Times New Roman" w:cs="Times New Roman"/>
          <w:bCs/>
          <w:iCs/>
          <w:lang w:eastAsia="cs-CZ"/>
        </w:rPr>
        <w:t>(příloha se předkládá až při podpisu smlouvy o poskytnutí dotace)</w:t>
      </w:r>
      <w:r w:rsidR="00FA45E3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12231B" w:rsidRPr="005254FB" w:rsidRDefault="0012231B" w:rsidP="00BD4DD3">
      <w:pPr>
        <w:spacing w:after="180" w:line="240" w:lineRule="auto"/>
        <w:textAlignment w:val="top"/>
        <w:rPr>
          <w:rFonts w:ascii="Arial" w:hAnsi="Arial" w:cs="Arial"/>
          <w:bCs/>
          <w:iCs/>
        </w:rPr>
      </w:pPr>
    </w:p>
    <w:p w:rsidR="008B650B" w:rsidRPr="005254FB" w:rsidRDefault="003C5FD2" w:rsidP="00BD4DD3">
      <w:pPr>
        <w:spacing w:before="120" w:after="120" w:line="240" w:lineRule="auto"/>
        <w:textAlignment w:val="top"/>
        <w:rPr>
          <w:rFonts w:ascii="Arial" w:eastAsia="Times New Roman" w:hAnsi="Arial" w:cs="Arial"/>
          <w:b/>
          <w:bCs/>
          <w:color w:val="004189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XIX</w:t>
      </w:r>
      <w:r w:rsidR="008B650B" w:rsidRPr="005254FB">
        <w:rPr>
          <w:rFonts w:ascii="Arial" w:eastAsia="Times New Roman" w:hAnsi="Arial" w:cs="Arial"/>
          <w:b/>
          <w:bCs/>
          <w:color w:val="004189"/>
          <w:lang w:eastAsia="cs-CZ"/>
        </w:rPr>
        <w:t>. Účinnost</w:t>
      </w:r>
    </w:p>
    <w:p w:rsidR="008B650B" w:rsidRDefault="00BF6C99" w:rsidP="00015E8F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Tento </w:t>
      </w:r>
      <w:r w:rsidR="007D131A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program byl schválen usnesením zastupitelstva města </w:t>
      </w:r>
      <w:r w:rsidR="007D131A" w:rsidRPr="00B82EA5">
        <w:rPr>
          <w:rFonts w:ascii="Times New Roman" w:eastAsia="Times New Roman" w:hAnsi="Times New Roman" w:cs="Times New Roman"/>
          <w:bCs/>
          <w:iCs/>
          <w:lang w:eastAsia="cs-CZ"/>
        </w:rPr>
        <w:t>Ostravy č.</w:t>
      </w:r>
      <w:r w:rsidR="004343C7" w:rsidRPr="00B82EA5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B82EA5" w:rsidRPr="00B82EA5">
        <w:rPr>
          <w:rFonts w:ascii="Times New Roman" w:eastAsia="Times New Roman" w:hAnsi="Times New Roman" w:cs="Times New Roman"/>
          <w:bCs/>
          <w:iCs/>
          <w:lang w:eastAsia="cs-CZ"/>
        </w:rPr>
        <w:t xml:space="preserve">0802/ZM1822/13 ze dne </w:t>
      </w:r>
      <w:proofErr w:type="gramStart"/>
      <w:r w:rsidR="00B82EA5" w:rsidRPr="00B82EA5">
        <w:rPr>
          <w:rFonts w:ascii="Times New Roman" w:eastAsia="Times New Roman" w:hAnsi="Times New Roman" w:cs="Times New Roman"/>
          <w:bCs/>
          <w:iCs/>
          <w:lang w:eastAsia="cs-CZ"/>
        </w:rPr>
        <w:t>04.03</w:t>
      </w:r>
      <w:r w:rsidR="00426CAF" w:rsidRPr="00B82EA5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C8017D" w:rsidRPr="00B82EA5">
        <w:rPr>
          <w:rFonts w:ascii="Times New Roman" w:eastAsia="Times New Roman" w:hAnsi="Times New Roman" w:cs="Times New Roman"/>
          <w:bCs/>
          <w:iCs/>
          <w:lang w:eastAsia="cs-CZ"/>
        </w:rPr>
        <w:t>2020</w:t>
      </w:r>
      <w:proofErr w:type="gramEnd"/>
      <w:r w:rsidR="00B82EA5" w:rsidRPr="00B82EA5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DD472B" w:rsidRPr="0063274A" w:rsidRDefault="00DD472B" w:rsidP="00015E8F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highlight w:val="yellow"/>
          <w:lang w:eastAsia="cs-CZ"/>
        </w:rPr>
      </w:pPr>
    </w:p>
    <w:sectPr w:rsidR="00DD472B" w:rsidRPr="0063274A" w:rsidSect="00F36405">
      <w:headerReference w:type="default" r:id="rId15"/>
      <w:footerReference w:type="default" r:id="rId16"/>
      <w:pgSz w:w="11906" w:h="16838"/>
      <w:pgMar w:top="992" w:right="1077" w:bottom="1418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443" w:rsidRDefault="00567443" w:rsidP="002563CC">
      <w:pPr>
        <w:spacing w:after="0" w:line="240" w:lineRule="auto"/>
      </w:pPr>
      <w:r>
        <w:separator/>
      </w:r>
    </w:p>
  </w:endnote>
  <w:endnote w:type="continuationSeparator" w:id="0">
    <w:p w:rsidR="00567443" w:rsidRDefault="00567443" w:rsidP="0025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803068"/>
      <w:docPartObj>
        <w:docPartGallery w:val="Page Numbers (Bottom of Page)"/>
        <w:docPartUnique/>
      </w:docPartObj>
    </w:sdtPr>
    <w:sdtEndPr/>
    <w:sdtContent>
      <w:p w:rsidR="00EF5092" w:rsidRDefault="00EF50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E6F">
          <w:rPr>
            <w:noProof/>
          </w:rPr>
          <w:t>6</w:t>
        </w:r>
        <w:r>
          <w:fldChar w:fldCharType="end"/>
        </w:r>
        <w:r w:rsidR="00625545">
          <w:t>/8</w:t>
        </w:r>
      </w:p>
    </w:sdtContent>
  </w:sdt>
  <w:p w:rsidR="00A77150" w:rsidRDefault="00A771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43" w:rsidRDefault="00567443" w:rsidP="002563CC">
      <w:pPr>
        <w:spacing w:after="0" w:line="240" w:lineRule="auto"/>
      </w:pPr>
      <w:r>
        <w:separator/>
      </w:r>
    </w:p>
  </w:footnote>
  <w:footnote w:type="continuationSeparator" w:id="0">
    <w:p w:rsidR="00567443" w:rsidRDefault="00567443" w:rsidP="0025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150" w:rsidRDefault="00340A32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46B"/>
    <w:multiLevelType w:val="multilevel"/>
    <w:tmpl w:val="C49E9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5692A79"/>
    <w:multiLevelType w:val="multilevel"/>
    <w:tmpl w:val="D5B88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62FB9"/>
    <w:multiLevelType w:val="multilevel"/>
    <w:tmpl w:val="5686EB2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11395A9A"/>
    <w:multiLevelType w:val="hybridMultilevel"/>
    <w:tmpl w:val="18A823EE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F86867"/>
    <w:multiLevelType w:val="multilevel"/>
    <w:tmpl w:val="4164E4D4"/>
    <w:lvl w:ilvl="0">
      <w:start w:val="5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3"/>
        </w:tabs>
        <w:ind w:left="360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3"/>
        </w:tabs>
        <w:ind w:left="43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3"/>
        </w:tabs>
        <w:ind w:left="576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3"/>
        </w:tabs>
        <w:ind w:left="6483" w:hanging="360"/>
      </w:pPr>
      <w:rPr>
        <w:rFonts w:hint="default"/>
      </w:rPr>
    </w:lvl>
  </w:abstractNum>
  <w:abstractNum w:abstractNumId="5">
    <w:nsid w:val="131673C4"/>
    <w:multiLevelType w:val="multilevel"/>
    <w:tmpl w:val="775A152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2"/>
      <w:numFmt w:val="bullet"/>
      <w:lvlText w:val="-"/>
      <w:lvlJc w:val="left"/>
      <w:pPr>
        <w:ind w:left="1582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6">
    <w:nsid w:val="1420541C"/>
    <w:multiLevelType w:val="multilevel"/>
    <w:tmpl w:val="D93A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B5F0C"/>
    <w:multiLevelType w:val="hybridMultilevel"/>
    <w:tmpl w:val="44DC00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32FB6"/>
    <w:multiLevelType w:val="hybridMultilevel"/>
    <w:tmpl w:val="7CBA743E"/>
    <w:lvl w:ilvl="0" w:tplc="C3C4B7B4">
      <w:start w:val="2"/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>
    <w:nsid w:val="1BE013E2"/>
    <w:multiLevelType w:val="multilevel"/>
    <w:tmpl w:val="375639C2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2"/>
      <w:numFmt w:val="bullet"/>
      <w:lvlText w:val="-"/>
      <w:lvlJc w:val="left"/>
      <w:pPr>
        <w:ind w:left="1582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  <w:rPr>
        <w:rFonts w:hint="default"/>
      </w:rPr>
    </w:lvl>
  </w:abstractNum>
  <w:abstractNum w:abstractNumId="10">
    <w:nsid w:val="2F0F7BAD"/>
    <w:multiLevelType w:val="hybridMultilevel"/>
    <w:tmpl w:val="96780128"/>
    <w:lvl w:ilvl="0" w:tplc="7E84EF04">
      <w:start w:val="2002"/>
      <w:numFmt w:val="bullet"/>
      <w:lvlText w:val="▪"/>
      <w:lvlJc w:val="left"/>
      <w:pPr>
        <w:ind w:left="1211" w:hanging="36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33102272"/>
    <w:multiLevelType w:val="hybridMultilevel"/>
    <w:tmpl w:val="6382DDCC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B1504"/>
    <w:multiLevelType w:val="hybridMultilevel"/>
    <w:tmpl w:val="E34A23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9513F3"/>
    <w:multiLevelType w:val="multilevel"/>
    <w:tmpl w:val="1D6A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873F6B"/>
    <w:multiLevelType w:val="hybridMultilevel"/>
    <w:tmpl w:val="47C0158E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BA83F49"/>
    <w:multiLevelType w:val="multilevel"/>
    <w:tmpl w:val="4762F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ED62FEC"/>
    <w:multiLevelType w:val="hybridMultilevel"/>
    <w:tmpl w:val="51E88DD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>
    <w:nsid w:val="4F652016"/>
    <w:multiLevelType w:val="multilevel"/>
    <w:tmpl w:val="2D9E9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8B21F8"/>
    <w:multiLevelType w:val="multilevel"/>
    <w:tmpl w:val="96E2CF0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2"/>
      <w:numFmt w:val="bullet"/>
      <w:lvlText w:val="-"/>
      <w:lvlJc w:val="left"/>
      <w:pPr>
        <w:ind w:left="1582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  <w:rPr>
        <w:rFonts w:hint="default"/>
      </w:rPr>
    </w:lvl>
  </w:abstractNum>
  <w:abstractNum w:abstractNumId="19">
    <w:nsid w:val="56C51975"/>
    <w:multiLevelType w:val="multilevel"/>
    <w:tmpl w:val="4DCAC5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588A74A4"/>
    <w:multiLevelType w:val="hybridMultilevel"/>
    <w:tmpl w:val="0A5225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B9403E"/>
    <w:multiLevelType w:val="hybridMultilevel"/>
    <w:tmpl w:val="BC1E6EE4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DEB51F7"/>
    <w:multiLevelType w:val="multilevel"/>
    <w:tmpl w:val="2D02F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64AC5756"/>
    <w:multiLevelType w:val="multilevel"/>
    <w:tmpl w:val="A97A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8D1F13"/>
    <w:multiLevelType w:val="multilevel"/>
    <w:tmpl w:val="9B58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F174AB"/>
    <w:multiLevelType w:val="multilevel"/>
    <w:tmpl w:val="1C5A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5E215E"/>
    <w:multiLevelType w:val="hybridMultilevel"/>
    <w:tmpl w:val="9BBC125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5A45FE4"/>
    <w:multiLevelType w:val="multilevel"/>
    <w:tmpl w:val="465C85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78BC2027"/>
    <w:multiLevelType w:val="hybridMultilevel"/>
    <w:tmpl w:val="7E54B8E4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7F0FF1"/>
    <w:multiLevelType w:val="hybridMultilevel"/>
    <w:tmpl w:val="7CDA48A4"/>
    <w:lvl w:ilvl="0" w:tplc="1AA699F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3"/>
  </w:num>
  <w:num w:numId="4">
    <w:abstractNumId w:val="24"/>
  </w:num>
  <w:num w:numId="5">
    <w:abstractNumId w:val="25"/>
  </w:num>
  <w:num w:numId="6">
    <w:abstractNumId w:val="5"/>
  </w:num>
  <w:num w:numId="7">
    <w:abstractNumId w:val="15"/>
  </w:num>
  <w:num w:numId="8">
    <w:abstractNumId w:val="17"/>
  </w:num>
  <w:num w:numId="9">
    <w:abstractNumId w:val="28"/>
  </w:num>
  <w:num w:numId="10">
    <w:abstractNumId w:val="1"/>
  </w:num>
  <w:num w:numId="11">
    <w:abstractNumId w:val="19"/>
  </w:num>
  <w:num w:numId="12">
    <w:abstractNumId w:val="0"/>
  </w:num>
  <w:num w:numId="13">
    <w:abstractNumId w:val="29"/>
  </w:num>
  <w:num w:numId="14">
    <w:abstractNumId w:val="14"/>
  </w:num>
  <w:num w:numId="15">
    <w:abstractNumId w:val="26"/>
  </w:num>
  <w:num w:numId="16">
    <w:abstractNumId w:val="21"/>
  </w:num>
  <w:num w:numId="17">
    <w:abstractNumId w:val="7"/>
  </w:num>
  <w:num w:numId="18">
    <w:abstractNumId w:val="22"/>
  </w:num>
  <w:num w:numId="19">
    <w:abstractNumId w:val="2"/>
  </w:num>
  <w:num w:numId="20">
    <w:abstractNumId w:val="10"/>
  </w:num>
  <w:num w:numId="21">
    <w:abstractNumId w:val="20"/>
  </w:num>
  <w:num w:numId="22">
    <w:abstractNumId w:val="18"/>
  </w:num>
  <w:num w:numId="23">
    <w:abstractNumId w:val="4"/>
  </w:num>
  <w:num w:numId="24">
    <w:abstractNumId w:val="9"/>
  </w:num>
  <w:num w:numId="25">
    <w:abstractNumId w:val="27"/>
  </w:num>
  <w:num w:numId="26">
    <w:abstractNumId w:val="16"/>
  </w:num>
  <w:num w:numId="27">
    <w:abstractNumId w:val="8"/>
  </w:num>
  <w:num w:numId="28">
    <w:abstractNumId w:val="3"/>
  </w:num>
  <w:num w:numId="29">
    <w:abstractNumId w:val="11"/>
  </w:num>
  <w:num w:numId="30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0B"/>
    <w:rsid w:val="00001816"/>
    <w:rsid w:val="00006703"/>
    <w:rsid w:val="00006934"/>
    <w:rsid w:val="000078D6"/>
    <w:rsid w:val="000108CE"/>
    <w:rsid w:val="00010EDB"/>
    <w:rsid w:val="00011159"/>
    <w:rsid w:val="000148CA"/>
    <w:rsid w:val="00015E8F"/>
    <w:rsid w:val="000176A8"/>
    <w:rsid w:val="000203FB"/>
    <w:rsid w:val="000246E9"/>
    <w:rsid w:val="00030932"/>
    <w:rsid w:val="000314D8"/>
    <w:rsid w:val="00032982"/>
    <w:rsid w:val="0003433C"/>
    <w:rsid w:val="00034AA3"/>
    <w:rsid w:val="00035FA4"/>
    <w:rsid w:val="000363E1"/>
    <w:rsid w:val="00037133"/>
    <w:rsid w:val="0003750F"/>
    <w:rsid w:val="000377E8"/>
    <w:rsid w:val="000410BF"/>
    <w:rsid w:val="00041EA2"/>
    <w:rsid w:val="00044CC4"/>
    <w:rsid w:val="00047BF2"/>
    <w:rsid w:val="000572B1"/>
    <w:rsid w:val="0006118D"/>
    <w:rsid w:val="00063135"/>
    <w:rsid w:val="000632A2"/>
    <w:rsid w:val="0006460A"/>
    <w:rsid w:val="000713EF"/>
    <w:rsid w:val="00075642"/>
    <w:rsid w:val="00077352"/>
    <w:rsid w:val="00077F30"/>
    <w:rsid w:val="0008031C"/>
    <w:rsid w:val="000824C3"/>
    <w:rsid w:val="000833D5"/>
    <w:rsid w:val="000847BC"/>
    <w:rsid w:val="00086448"/>
    <w:rsid w:val="00087679"/>
    <w:rsid w:val="00090A52"/>
    <w:rsid w:val="00090D23"/>
    <w:rsid w:val="000910AA"/>
    <w:rsid w:val="00091728"/>
    <w:rsid w:val="000921EF"/>
    <w:rsid w:val="0009226F"/>
    <w:rsid w:val="00092D20"/>
    <w:rsid w:val="00093C55"/>
    <w:rsid w:val="000953B9"/>
    <w:rsid w:val="000A2A4E"/>
    <w:rsid w:val="000B01B2"/>
    <w:rsid w:val="000B0C52"/>
    <w:rsid w:val="000B305F"/>
    <w:rsid w:val="000B3153"/>
    <w:rsid w:val="000B74E2"/>
    <w:rsid w:val="000C0F74"/>
    <w:rsid w:val="000C569B"/>
    <w:rsid w:val="000C6BBB"/>
    <w:rsid w:val="000D2D7C"/>
    <w:rsid w:val="000D304B"/>
    <w:rsid w:val="000E2441"/>
    <w:rsid w:val="000E2BDB"/>
    <w:rsid w:val="000F152E"/>
    <w:rsid w:val="000F2F1B"/>
    <w:rsid w:val="000F4C50"/>
    <w:rsid w:val="000F5DEE"/>
    <w:rsid w:val="001028D4"/>
    <w:rsid w:val="00116855"/>
    <w:rsid w:val="00120CF0"/>
    <w:rsid w:val="0012231B"/>
    <w:rsid w:val="00123A0C"/>
    <w:rsid w:val="00125332"/>
    <w:rsid w:val="001370D4"/>
    <w:rsid w:val="00140593"/>
    <w:rsid w:val="0014567D"/>
    <w:rsid w:val="0014590D"/>
    <w:rsid w:val="001468F8"/>
    <w:rsid w:val="00146AA2"/>
    <w:rsid w:val="0014726B"/>
    <w:rsid w:val="00155BF5"/>
    <w:rsid w:val="001566E7"/>
    <w:rsid w:val="001571EE"/>
    <w:rsid w:val="00160EC6"/>
    <w:rsid w:val="00165290"/>
    <w:rsid w:val="00165BF1"/>
    <w:rsid w:val="0016621F"/>
    <w:rsid w:val="00167F1E"/>
    <w:rsid w:val="001703B4"/>
    <w:rsid w:val="001708BD"/>
    <w:rsid w:val="00171017"/>
    <w:rsid w:val="00174B63"/>
    <w:rsid w:val="001766CF"/>
    <w:rsid w:val="0017771E"/>
    <w:rsid w:val="001777C7"/>
    <w:rsid w:val="001779EA"/>
    <w:rsid w:val="00180022"/>
    <w:rsid w:val="00185512"/>
    <w:rsid w:val="00186D8A"/>
    <w:rsid w:val="00187E6D"/>
    <w:rsid w:val="00192BED"/>
    <w:rsid w:val="00192C6C"/>
    <w:rsid w:val="00194996"/>
    <w:rsid w:val="001A4A56"/>
    <w:rsid w:val="001A612A"/>
    <w:rsid w:val="001A62B0"/>
    <w:rsid w:val="001A638E"/>
    <w:rsid w:val="001A7432"/>
    <w:rsid w:val="001B0BA7"/>
    <w:rsid w:val="001B124F"/>
    <w:rsid w:val="001B15E8"/>
    <w:rsid w:val="001B364A"/>
    <w:rsid w:val="001B5A6E"/>
    <w:rsid w:val="001B60F8"/>
    <w:rsid w:val="001B7E2F"/>
    <w:rsid w:val="001C48E9"/>
    <w:rsid w:val="001C6D89"/>
    <w:rsid w:val="001C6E96"/>
    <w:rsid w:val="001C7BBB"/>
    <w:rsid w:val="001D2627"/>
    <w:rsid w:val="001D35DE"/>
    <w:rsid w:val="001D3A34"/>
    <w:rsid w:val="001D5DFE"/>
    <w:rsid w:val="001D6294"/>
    <w:rsid w:val="001E0B5F"/>
    <w:rsid w:val="001E297D"/>
    <w:rsid w:val="001E2D91"/>
    <w:rsid w:val="001E3B1B"/>
    <w:rsid w:val="001E3BF0"/>
    <w:rsid w:val="001F0BA6"/>
    <w:rsid w:val="001F1281"/>
    <w:rsid w:val="001F55D9"/>
    <w:rsid w:val="001F641B"/>
    <w:rsid w:val="001F68C0"/>
    <w:rsid w:val="00201F9A"/>
    <w:rsid w:val="00205699"/>
    <w:rsid w:val="002062FB"/>
    <w:rsid w:val="00215DFD"/>
    <w:rsid w:val="002173F7"/>
    <w:rsid w:val="00222A70"/>
    <w:rsid w:val="002245B7"/>
    <w:rsid w:val="002301C3"/>
    <w:rsid w:val="00233C3A"/>
    <w:rsid w:val="00241B29"/>
    <w:rsid w:val="0024517E"/>
    <w:rsid w:val="002502F8"/>
    <w:rsid w:val="00251580"/>
    <w:rsid w:val="0025341D"/>
    <w:rsid w:val="00253C6D"/>
    <w:rsid w:val="002548E3"/>
    <w:rsid w:val="00254C3B"/>
    <w:rsid w:val="002561CF"/>
    <w:rsid w:val="002563CC"/>
    <w:rsid w:val="002612C9"/>
    <w:rsid w:val="00262A7B"/>
    <w:rsid w:val="00262C36"/>
    <w:rsid w:val="00263E36"/>
    <w:rsid w:val="00264AB1"/>
    <w:rsid w:val="00264E46"/>
    <w:rsid w:val="002758D1"/>
    <w:rsid w:val="0027620C"/>
    <w:rsid w:val="00276AA9"/>
    <w:rsid w:val="00277F01"/>
    <w:rsid w:val="00282169"/>
    <w:rsid w:val="00284B10"/>
    <w:rsid w:val="00292795"/>
    <w:rsid w:val="0029392D"/>
    <w:rsid w:val="00295573"/>
    <w:rsid w:val="00297DC7"/>
    <w:rsid w:val="002A18AE"/>
    <w:rsid w:val="002A735D"/>
    <w:rsid w:val="002B01EF"/>
    <w:rsid w:val="002B04B2"/>
    <w:rsid w:val="002B0C5E"/>
    <w:rsid w:val="002B31E0"/>
    <w:rsid w:val="002B3C4E"/>
    <w:rsid w:val="002B655D"/>
    <w:rsid w:val="002B6984"/>
    <w:rsid w:val="002B6D41"/>
    <w:rsid w:val="002C3E3D"/>
    <w:rsid w:val="002C66E3"/>
    <w:rsid w:val="002D042E"/>
    <w:rsid w:val="002D221D"/>
    <w:rsid w:val="002D2654"/>
    <w:rsid w:val="002D31E0"/>
    <w:rsid w:val="002D385D"/>
    <w:rsid w:val="002D64DC"/>
    <w:rsid w:val="002E01C1"/>
    <w:rsid w:val="002F13E1"/>
    <w:rsid w:val="002F18A8"/>
    <w:rsid w:val="002F1C19"/>
    <w:rsid w:val="002F5AE2"/>
    <w:rsid w:val="002F5EBA"/>
    <w:rsid w:val="002F6545"/>
    <w:rsid w:val="003053C3"/>
    <w:rsid w:val="00305771"/>
    <w:rsid w:val="003063ED"/>
    <w:rsid w:val="00307ADA"/>
    <w:rsid w:val="00311C64"/>
    <w:rsid w:val="003125C7"/>
    <w:rsid w:val="00313499"/>
    <w:rsid w:val="0031426E"/>
    <w:rsid w:val="003145CB"/>
    <w:rsid w:val="003163A0"/>
    <w:rsid w:val="003219E9"/>
    <w:rsid w:val="00321AE1"/>
    <w:rsid w:val="00323516"/>
    <w:rsid w:val="00333DC5"/>
    <w:rsid w:val="00337B11"/>
    <w:rsid w:val="00340A32"/>
    <w:rsid w:val="0034416B"/>
    <w:rsid w:val="00345868"/>
    <w:rsid w:val="00345A77"/>
    <w:rsid w:val="0035150D"/>
    <w:rsid w:val="00355C9B"/>
    <w:rsid w:val="00356DF5"/>
    <w:rsid w:val="0036413D"/>
    <w:rsid w:val="003641A9"/>
    <w:rsid w:val="00367D50"/>
    <w:rsid w:val="00371E6F"/>
    <w:rsid w:val="00372C23"/>
    <w:rsid w:val="003745ED"/>
    <w:rsid w:val="00374B7C"/>
    <w:rsid w:val="003751DC"/>
    <w:rsid w:val="00375668"/>
    <w:rsid w:val="00376DB5"/>
    <w:rsid w:val="003805D8"/>
    <w:rsid w:val="00380E12"/>
    <w:rsid w:val="00382FBF"/>
    <w:rsid w:val="00385074"/>
    <w:rsid w:val="00387293"/>
    <w:rsid w:val="00390E83"/>
    <w:rsid w:val="00394D89"/>
    <w:rsid w:val="00395329"/>
    <w:rsid w:val="00397E9A"/>
    <w:rsid w:val="003A08B7"/>
    <w:rsid w:val="003A0E53"/>
    <w:rsid w:val="003A15C6"/>
    <w:rsid w:val="003A2578"/>
    <w:rsid w:val="003A2971"/>
    <w:rsid w:val="003A3F63"/>
    <w:rsid w:val="003A4A62"/>
    <w:rsid w:val="003A4D7D"/>
    <w:rsid w:val="003A7602"/>
    <w:rsid w:val="003B2905"/>
    <w:rsid w:val="003B432B"/>
    <w:rsid w:val="003B5BBC"/>
    <w:rsid w:val="003C1512"/>
    <w:rsid w:val="003C2DE6"/>
    <w:rsid w:val="003C4AC5"/>
    <w:rsid w:val="003C5D5F"/>
    <w:rsid w:val="003C5FD2"/>
    <w:rsid w:val="003C648E"/>
    <w:rsid w:val="003C654F"/>
    <w:rsid w:val="003D1345"/>
    <w:rsid w:val="003D3E94"/>
    <w:rsid w:val="003D45CD"/>
    <w:rsid w:val="003D6BE6"/>
    <w:rsid w:val="003E0310"/>
    <w:rsid w:val="003E0F53"/>
    <w:rsid w:val="003E1078"/>
    <w:rsid w:val="003E2E98"/>
    <w:rsid w:val="003E34D3"/>
    <w:rsid w:val="003E4017"/>
    <w:rsid w:val="003E5C11"/>
    <w:rsid w:val="003E7370"/>
    <w:rsid w:val="003E7DA7"/>
    <w:rsid w:val="003F1467"/>
    <w:rsid w:val="003F32DF"/>
    <w:rsid w:val="003F3681"/>
    <w:rsid w:val="003F6A14"/>
    <w:rsid w:val="004038A7"/>
    <w:rsid w:val="00403978"/>
    <w:rsid w:val="00404DD9"/>
    <w:rsid w:val="004056F4"/>
    <w:rsid w:val="00406769"/>
    <w:rsid w:val="00410688"/>
    <w:rsid w:val="004116C2"/>
    <w:rsid w:val="00414771"/>
    <w:rsid w:val="00414848"/>
    <w:rsid w:val="004213AA"/>
    <w:rsid w:val="004229C5"/>
    <w:rsid w:val="004247F0"/>
    <w:rsid w:val="004254AB"/>
    <w:rsid w:val="00425D60"/>
    <w:rsid w:val="00426CAF"/>
    <w:rsid w:val="00426CEC"/>
    <w:rsid w:val="00427BC2"/>
    <w:rsid w:val="004343C7"/>
    <w:rsid w:val="00440D9F"/>
    <w:rsid w:val="004421B1"/>
    <w:rsid w:val="00442A37"/>
    <w:rsid w:val="004455D7"/>
    <w:rsid w:val="00445878"/>
    <w:rsid w:val="0045032A"/>
    <w:rsid w:val="00451E3D"/>
    <w:rsid w:val="004524D1"/>
    <w:rsid w:val="00452561"/>
    <w:rsid w:val="00452C97"/>
    <w:rsid w:val="00452E19"/>
    <w:rsid w:val="004548B0"/>
    <w:rsid w:val="0045728C"/>
    <w:rsid w:val="0046064E"/>
    <w:rsid w:val="0046161C"/>
    <w:rsid w:val="00462B38"/>
    <w:rsid w:val="004642B0"/>
    <w:rsid w:val="004658E6"/>
    <w:rsid w:val="00470218"/>
    <w:rsid w:val="004718E0"/>
    <w:rsid w:val="00472E62"/>
    <w:rsid w:val="00473058"/>
    <w:rsid w:val="00473DAE"/>
    <w:rsid w:val="00474699"/>
    <w:rsid w:val="00477300"/>
    <w:rsid w:val="004775C2"/>
    <w:rsid w:val="00480565"/>
    <w:rsid w:val="004862A2"/>
    <w:rsid w:val="004874A1"/>
    <w:rsid w:val="0049237B"/>
    <w:rsid w:val="00493B35"/>
    <w:rsid w:val="00494968"/>
    <w:rsid w:val="00495670"/>
    <w:rsid w:val="00495784"/>
    <w:rsid w:val="00496FE0"/>
    <w:rsid w:val="0049704C"/>
    <w:rsid w:val="004A0593"/>
    <w:rsid w:val="004A31A5"/>
    <w:rsid w:val="004A4FB8"/>
    <w:rsid w:val="004A56CC"/>
    <w:rsid w:val="004A68F7"/>
    <w:rsid w:val="004B3C03"/>
    <w:rsid w:val="004B46C9"/>
    <w:rsid w:val="004B480F"/>
    <w:rsid w:val="004B6CC6"/>
    <w:rsid w:val="004C0B06"/>
    <w:rsid w:val="004C21A9"/>
    <w:rsid w:val="004C2D47"/>
    <w:rsid w:val="004C381E"/>
    <w:rsid w:val="004C5550"/>
    <w:rsid w:val="004C6267"/>
    <w:rsid w:val="004C6B14"/>
    <w:rsid w:val="004C720C"/>
    <w:rsid w:val="004D3754"/>
    <w:rsid w:val="004D5B2B"/>
    <w:rsid w:val="004E360F"/>
    <w:rsid w:val="004E55F8"/>
    <w:rsid w:val="004E5D55"/>
    <w:rsid w:val="004E5FE4"/>
    <w:rsid w:val="004E6C4A"/>
    <w:rsid w:val="004F0111"/>
    <w:rsid w:val="004F2234"/>
    <w:rsid w:val="004F3DA4"/>
    <w:rsid w:val="004F441D"/>
    <w:rsid w:val="004F4A63"/>
    <w:rsid w:val="004F4C37"/>
    <w:rsid w:val="004F5A01"/>
    <w:rsid w:val="00500245"/>
    <w:rsid w:val="00500BC7"/>
    <w:rsid w:val="00510F91"/>
    <w:rsid w:val="00511D52"/>
    <w:rsid w:val="005135A3"/>
    <w:rsid w:val="005140BF"/>
    <w:rsid w:val="0051757A"/>
    <w:rsid w:val="0052180E"/>
    <w:rsid w:val="00522A5B"/>
    <w:rsid w:val="005239A0"/>
    <w:rsid w:val="005254FB"/>
    <w:rsid w:val="005321EE"/>
    <w:rsid w:val="0053221B"/>
    <w:rsid w:val="0053229D"/>
    <w:rsid w:val="0053283C"/>
    <w:rsid w:val="005345FA"/>
    <w:rsid w:val="005349FC"/>
    <w:rsid w:val="005361F4"/>
    <w:rsid w:val="00541228"/>
    <w:rsid w:val="00541749"/>
    <w:rsid w:val="0054221F"/>
    <w:rsid w:val="0054306A"/>
    <w:rsid w:val="0054762D"/>
    <w:rsid w:val="0055464E"/>
    <w:rsid w:val="00557774"/>
    <w:rsid w:val="005613F4"/>
    <w:rsid w:val="00561877"/>
    <w:rsid w:val="00561CC7"/>
    <w:rsid w:val="0056567E"/>
    <w:rsid w:val="00566EF8"/>
    <w:rsid w:val="00566FEB"/>
    <w:rsid w:val="00567443"/>
    <w:rsid w:val="00573FBC"/>
    <w:rsid w:val="0057497D"/>
    <w:rsid w:val="00576589"/>
    <w:rsid w:val="00576AE7"/>
    <w:rsid w:val="0058061B"/>
    <w:rsid w:val="00580648"/>
    <w:rsid w:val="00580843"/>
    <w:rsid w:val="0058264F"/>
    <w:rsid w:val="00583ADF"/>
    <w:rsid w:val="005849E4"/>
    <w:rsid w:val="0058578E"/>
    <w:rsid w:val="00585AB8"/>
    <w:rsid w:val="00592B2F"/>
    <w:rsid w:val="00594050"/>
    <w:rsid w:val="0059457E"/>
    <w:rsid w:val="00594FDD"/>
    <w:rsid w:val="00596ADB"/>
    <w:rsid w:val="005978E1"/>
    <w:rsid w:val="005A602E"/>
    <w:rsid w:val="005A768C"/>
    <w:rsid w:val="005B2988"/>
    <w:rsid w:val="005B2F9A"/>
    <w:rsid w:val="005B3F49"/>
    <w:rsid w:val="005B6FC7"/>
    <w:rsid w:val="005C0544"/>
    <w:rsid w:val="005C05FC"/>
    <w:rsid w:val="005C0AC9"/>
    <w:rsid w:val="005C0BF9"/>
    <w:rsid w:val="005C7C8E"/>
    <w:rsid w:val="005D1A5F"/>
    <w:rsid w:val="005D38EF"/>
    <w:rsid w:val="005D56C6"/>
    <w:rsid w:val="005D5A6C"/>
    <w:rsid w:val="005E2642"/>
    <w:rsid w:val="005E4B09"/>
    <w:rsid w:val="005F169D"/>
    <w:rsid w:val="005F30C8"/>
    <w:rsid w:val="005F43D0"/>
    <w:rsid w:val="00600644"/>
    <w:rsid w:val="006013AD"/>
    <w:rsid w:val="00601820"/>
    <w:rsid w:val="00603E23"/>
    <w:rsid w:val="00604EA8"/>
    <w:rsid w:val="00605254"/>
    <w:rsid w:val="006061A6"/>
    <w:rsid w:val="00607C44"/>
    <w:rsid w:val="00611CE7"/>
    <w:rsid w:val="00614400"/>
    <w:rsid w:val="00614D3D"/>
    <w:rsid w:val="006151AB"/>
    <w:rsid w:val="006165B7"/>
    <w:rsid w:val="006166C8"/>
    <w:rsid w:val="00617DC0"/>
    <w:rsid w:val="00620B0B"/>
    <w:rsid w:val="00620FF7"/>
    <w:rsid w:val="0062269B"/>
    <w:rsid w:val="00625545"/>
    <w:rsid w:val="00626007"/>
    <w:rsid w:val="0062796B"/>
    <w:rsid w:val="0063274A"/>
    <w:rsid w:val="00634CEF"/>
    <w:rsid w:val="0064448A"/>
    <w:rsid w:val="00644CE8"/>
    <w:rsid w:val="00645392"/>
    <w:rsid w:val="00650464"/>
    <w:rsid w:val="00650B4C"/>
    <w:rsid w:val="00652222"/>
    <w:rsid w:val="0065641C"/>
    <w:rsid w:val="00664168"/>
    <w:rsid w:val="00665995"/>
    <w:rsid w:val="00667099"/>
    <w:rsid w:val="006672D8"/>
    <w:rsid w:val="00667F88"/>
    <w:rsid w:val="00675974"/>
    <w:rsid w:val="00675A63"/>
    <w:rsid w:val="00680471"/>
    <w:rsid w:val="0068082C"/>
    <w:rsid w:val="00682715"/>
    <w:rsid w:val="00684F4E"/>
    <w:rsid w:val="00686846"/>
    <w:rsid w:val="006921AB"/>
    <w:rsid w:val="0069498C"/>
    <w:rsid w:val="00694A8A"/>
    <w:rsid w:val="00695BF2"/>
    <w:rsid w:val="006A003A"/>
    <w:rsid w:val="006A1408"/>
    <w:rsid w:val="006A2578"/>
    <w:rsid w:val="006A6DDD"/>
    <w:rsid w:val="006A7D0E"/>
    <w:rsid w:val="006B0F21"/>
    <w:rsid w:val="006B297B"/>
    <w:rsid w:val="006B7199"/>
    <w:rsid w:val="006B7323"/>
    <w:rsid w:val="006B7384"/>
    <w:rsid w:val="006B7652"/>
    <w:rsid w:val="006C1DE9"/>
    <w:rsid w:val="006C3A2F"/>
    <w:rsid w:val="006C5980"/>
    <w:rsid w:val="006C6A4B"/>
    <w:rsid w:val="006C6FC3"/>
    <w:rsid w:val="006E05D0"/>
    <w:rsid w:val="006E64EF"/>
    <w:rsid w:val="006F1872"/>
    <w:rsid w:val="006F2C25"/>
    <w:rsid w:val="006F3923"/>
    <w:rsid w:val="006F3F2B"/>
    <w:rsid w:val="006F408E"/>
    <w:rsid w:val="006F5CFF"/>
    <w:rsid w:val="006F6077"/>
    <w:rsid w:val="0070024B"/>
    <w:rsid w:val="007005FE"/>
    <w:rsid w:val="007008CE"/>
    <w:rsid w:val="007037CB"/>
    <w:rsid w:val="00704967"/>
    <w:rsid w:val="0072002C"/>
    <w:rsid w:val="00721639"/>
    <w:rsid w:val="00722314"/>
    <w:rsid w:val="007252CE"/>
    <w:rsid w:val="007301BA"/>
    <w:rsid w:val="0073412B"/>
    <w:rsid w:val="00734F4F"/>
    <w:rsid w:val="007362A3"/>
    <w:rsid w:val="0073723E"/>
    <w:rsid w:val="00737635"/>
    <w:rsid w:val="00741AD8"/>
    <w:rsid w:val="00745262"/>
    <w:rsid w:val="007474FD"/>
    <w:rsid w:val="00750286"/>
    <w:rsid w:val="00752D5D"/>
    <w:rsid w:val="00754A3A"/>
    <w:rsid w:val="00757116"/>
    <w:rsid w:val="007577AD"/>
    <w:rsid w:val="007614A7"/>
    <w:rsid w:val="0076503E"/>
    <w:rsid w:val="0076581C"/>
    <w:rsid w:val="00766451"/>
    <w:rsid w:val="00766D04"/>
    <w:rsid w:val="00772363"/>
    <w:rsid w:val="00774BE6"/>
    <w:rsid w:val="00783C98"/>
    <w:rsid w:val="00791695"/>
    <w:rsid w:val="00791850"/>
    <w:rsid w:val="00793347"/>
    <w:rsid w:val="00794EB6"/>
    <w:rsid w:val="007974FE"/>
    <w:rsid w:val="007A1235"/>
    <w:rsid w:val="007A4678"/>
    <w:rsid w:val="007B2488"/>
    <w:rsid w:val="007B506A"/>
    <w:rsid w:val="007B52CA"/>
    <w:rsid w:val="007C20FC"/>
    <w:rsid w:val="007C2CE9"/>
    <w:rsid w:val="007C3EEA"/>
    <w:rsid w:val="007D0024"/>
    <w:rsid w:val="007D131A"/>
    <w:rsid w:val="007D335A"/>
    <w:rsid w:val="007D5172"/>
    <w:rsid w:val="007D5BB0"/>
    <w:rsid w:val="007E093B"/>
    <w:rsid w:val="007E1397"/>
    <w:rsid w:val="007E4452"/>
    <w:rsid w:val="007E5E9F"/>
    <w:rsid w:val="007E62C6"/>
    <w:rsid w:val="007E6AD3"/>
    <w:rsid w:val="007E7954"/>
    <w:rsid w:val="007F0161"/>
    <w:rsid w:val="007F3382"/>
    <w:rsid w:val="007F555F"/>
    <w:rsid w:val="007F6DF9"/>
    <w:rsid w:val="007F718D"/>
    <w:rsid w:val="00802A35"/>
    <w:rsid w:val="00803441"/>
    <w:rsid w:val="008056ED"/>
    <w:rsid w:val="0080731A"/>
    <w:rsid w:val="008074D5"/>
    <w:rsid w:val="00807A6C"/>
    <w:rsid w:val="00815569"/>
    <w:rsid w:val="00816B42"/>
    <w:rsid w:val="00817C7C"/>
    <w:rsid w:val="0082069E"/>
    <w:rsid w:val="0082280A"/>
    <w:rsid w:val="00824714"/>
    <w:rsid w:val="008250AE"/>
    <w:rsid w:val="00827A0D"/>
    <w:rsid w:val="0083052D"/>
    <w:rsid w:val="008322EB"/>
    <w:rsid w:val="008331BC"/>
    <w:rsid w:val="008377BC"/>
    <w:rsid w:val="00840439"/>
    <w:rsid w:val="0084102A"/>
    <w:rsid w:val="0084311A"/>
    <w:rsid w:val="0084649F"/>
    <w:rsid w:val="00846BC2"/>
    <w:rsid w:val="008478E6"/>
    <w:rsid w:val="008511AA"/>
    <w:rsid w:val="00854596"/>
    <w:rsid w:val="008545A5"/>
    <w:rsid w:val="008554B5"/>
    <w:rsid w:val="0085595A"/>
    <w:rsid w:val="008564A5"/>
    <w:rsid w:val="008568D6"/>
    <w:rsid w:val="00861121"/>
    <w:rsid w:val="008632A2"/>
    <w:rsid w:val="00863D98"/>
    <w:rsid w:val="008700A0"/>
    <w:rsid w:val="008720BA"/>
    <w:rsid w:val="00873032"/>
    <w:rsid w:val="008760B9"/>
    <w:rsid w:val="00880289"/>
    <w:rsid w:val="00881A76"/>
    <w:rsid w:val="00882A2C"/>
    <w:rsid w:val="008849D4"/>
    <w:rsid w:val="00887027"/>
    <w:rsid w:val="008900AD"/>
    <w:rsid w:val="008913B3"/>
    <w:rsid w:val="008933A1"/>
    <w:rsid w:val="008947DC"/>
    <w:rsid w:val="008A589A"/>
    <w:rsid w:val="008A67F4"/>
    <w:rsid w:val="008B0EEB"/>
    <w:rsid w:val="008B650B"/>
    <w:rsid w:val="008B693D"/>
    <w:rsid w:val="008B6BA0"/>
    <w:rsid w:val="008C3D5A"/>
    <w:rsid w:val="008C440C"/>
    <w:rsid w:val="008C48C3"/>
    <w:rsid w:val="008C5058"/>
    <w:rsid w:val="008C7392"/>
    <w:rsid w:val="008D0F4A"/>
    <w:rsid w:val="008D2CDC"/>
    <w:rsid w:val="008D599C"/>
    <w:rsid w:val="008E095A"/>
    <w:rsid w:val="008E1747"/>
    <w:rsid w:val="008E21DA"/>
    <w:rsid w:val="008E5C55"/>
    <w:rsid w:val="008E7B7A"/>
    <w:rsid w:val="008F07B9"/>
    <w:rsid w:val="008F0F4E"/>
    <w:rsid w:val="008F1C30"/>
    <w:rsid w:val="00900569"/>
    <w:rsid w:val="00906025"/>
    <w:rsid w:val="0090701C"/>
    <w:rsid w:val="00907549"/>
    <w:rsid w:val="00910BD9"/>
    <w:rsid w:val="00911C5C"/>
    <w:rsid w:val="00911CD6"/>
    <w:rsid w:val="00912BCE"/>
    <w:rsid w:val="00913B77"/>
    <w:rsid w:val="009170F5"/>
    <w:rsid w:val="00917116"/>
    <w:rsid w:val="009177BC"/>
    <w:rsid w:val="00917BE0"/>
    <w:rsid w:val="009200FB"/>
    <w:rsid w:val="00924C0A"/>
    <w:rsid w:val="00926F02"/>
    <w:rsid w:val="0092748D"/>
    <w:rsid w:val="00927869"/>
    <w:rsid w:val="009338BA"/>
    <w:rsid w:val="00933EF1"/>
    <w:rsid w:val="00935865"/>
    <w:rsid w:val="00936122"/>
    <w:rsid w:val="00940915"/>
    <w:rsid w:val="009434EC"/>
    <w:rsid w:val="00944D61"/>
    <w:rsid w:val="00945734"/>
    <w:rsid w:val="00945C89"/>
    <w:rsid w:val="00950CDE"/>
    <w:rsid w:val="00952966"/>
    <w:rsid w:val="00957349"/>
    <w:rsid w:val="00960576"/>
    <w:rsid w:val="00961E5D"/>
    <w:rsid w:val="00963E3D"/>
    <w:rsid w:val="0096477A"/>
    <w:rsid w:val="0096671A"/>
    <w:rsid w:val="0097342A"/>
    <w:rsid w:val="009755C6"/>
    <w:rsid w:val="00976896"/>
    <w:rsid w:val="0098019A"/>
    <w:rsid w:val="00984232"/>
    <w:rsid w:val="00995124"/>
    <w:rsid w:val="009967F3"/>
    <w:rsid w:val="0099724C"/>
    <w:rsid w:val="009A0660"/>
    <w:rsid w:val="009A1BC9"/>
    <w:rsid w:val="009A2023"/>
    <w:rsid w:val="009B07AB"/>
    <w:rsid w:val="009B1873"/>
    <w:rsid w:val="009B3181"/>
    <w:rsid w:val="009B334F"/>
    <w:rsid w:val="009B4417"/>
    <w:rsid w:val="009C03C9"/>
    <w:rsid w:val="009C0C8F"/>
    <w:rsid w:val="009C2F73"/>
    <w:rsid w:val="009C3785"/>
    <w:rsid w:val="009C69EC"/>
    <w:rsid w:val="009D0262"/>
    <w:rsid w:val="009D1CC9"/>
    <w:rsid w:val="009D478B"/>
    <w:rsid w:val="009E4A57"/>
    <w:rsid w:val="009E53C3"/>
    <w:rsid w:val="009E7192"/>
    <w:rsid w:val="009E7252"/>
    <w:rsid w:val="009F2F0B"/>
    <w:rsid w:val="00A00787"/>
    <w:rsid w:val="00A00890"/>
    <w:rsid w:val="00A00ECE"/>
    <w:rsid w:val="00A02079"/>
    <w:rsid w:val="00A06028"/>
    <w:rsid w:val="00A104D1"/>
    <w:rsid w:val="00A104E6"/>
    <w:rsid w:val="00A11672"/>
    <w:rsid w:val="00A14153"/>
    <w:rsid w:val="00A16495"/>
    <w:rsid w:val="00A16D99"/>
    <w:rsid w:val="00A22871"/>
    <w:rsid w:val="00A22926"/>
    <w:rsid w:val="00A23442"/>
    <w:rsid w:val="00A25951"/>
    <w:rsid w:val="00A26D4B"/>
    <w:rsid w:val="00A27C3D"/>
    <w:rsid w:val="00A3747D"/>
    <w:rsid w:val="00A43F7E"/>
    <w:rsid w:val="00A46813"/>
    <w:rsid w:val="00A46B63"/>
    <w:rsid w:val="00A47A0D"/>
    <w:rsid w:val="00A50363"/>
    <w:rsid w:val="00A51498"/>
    <w:rsid w:val="00A628A0"/>
    <w:rsid w:val="00A662DE"/>
    <w:rsid w:val="00A669B7"/>
    <w:rsid w:val="00A67DF5"/>
    <w:rsid w:val="00A70755"/>
    <w:rsid w:val="00A70A5B"/>
    <w:rsid w:val="00A71128"/>
    <w:rsid w:val="00A7129A"/>
    <w:rsid w:val="00A71AB6"/>
    <w:rsid w:val="00A7375F"/>
    <w:rsid w:val="00A73E35"/>
    <w:rsid w:val="00A751A3"/>
    <w:rsid w:val="00A76DC2"/>
    <w:rsid w:val="00A77150"/>
    <w:rsid w:val="00A85590"/>
    <w:rsid w:val="00A87177"/>
    <w:rsid w:val="00A923A6"/>
    <w:rsid w:val="00A93BF1"/>
    <w:rsid w:val="00A94DCD"/>
    <w:rsid w:val="00A96628"/>
    <w:rsid w:val="00AA10FD"/>
    <w:rsid w:val="00AA13CB"/>
    <w:rsid w:val="00AA1721"/>
    <w:rsid w:val="00AA36CE"/>
    <w:rsid w:val="00AA5EA6"/>
    <w:rsid w:val="00AA6873"/>
    <w:rsid w:val="00AA7724"/>
    <w:rsid w:val="00AB0121"/>
    <w:rsid w:val="00AB0BBC"/>
    <w:rsid w:val="00AB6C6C"/>
    <w:rsid w:val="00AC2036"/>
    <w:rsid w:val="00AC3076"/>
    <w:rsid w:val="00AC4EF8"/>
    <w:rsid w:val="00AC7FFC"/>
    <w:rsid w:val="00AD1FA3"/>
    <w:rsid w:val="00AD594C"/>
    <w:rsid w:val="00AE10E2"/>
    <w:rsid w:val="00AE11FA"/>
    <w:rsid w:val="00AE27B3"/>
    <w:rsid w:val="00AE57C8"/>
    <w:rsid w:val="00AE6460"/>
    <w:rsid w:val="00AE6889"/>
    <w:rsid w:val="00AF2AAA"/>
    <w:rsid w:val="00AF35CA"/>
    <w:rsid w:val="00AF3901"/>
    <w:rsid w:val="00B00D07"/>
    <w:rsid w:val="00B01700"/>
    <w:rsid w:val="00B03001"/>
    <w:rsid w:val="00B040CE"/>
    <w:rsid w:val="00B04ED7"/>
    <w:rsid w:val="00B07BE1"/>
    <w:rsid w:val="00B1468E"/>
    <w:rsid w:val="00B16742"/>
    <w:rsid w:val="00B17076"/>
    <w:rsid w:val="00B17C79"/>
    <w:rsid w:val="00B24316"/>
    <w:rsid w:val="00B3077E"/>
    <w:rsid w:val="00B32FEB"/>
    <w:rsid w:val="00B36B5F"/>
    <w:rsid w:val="00B37144"/>
    <w:rsid w:val="00B42796"/>
    <w:rsid w:val="00B446E5"/>
    <w:rsid w:val="00B448DB"/>
    <w:rsid w:val="00B45E51"/>
    <w:rsid w:val="00B5149B"/>
    <w:rsid w:val="00B51852"/>
    <w:rsid w:val="00B52685"/>
    <w:rsid w:val="00B55791"/>
    <w:rsid w:val="00B629AF"/>
    <w:rsid w:val="00B62E18"/>
    <w:rsid w:val="00B633C3"/>
    <w:rsid w:val="00B63519"/>
    <w:rsid w:val="00B63F7E"/>
    <w:rsid w:val="00B6552A"/>
    <w:rsid w:val="00B670B7"/>
    <w:rsid w:val="00B672FC"/>
    <w:rsid w:val="00B67D60"/>
    <w:rsid w:val="00B70CE7"/>
    <w:rsid w:val="00B73651"/>
    <w:rsid w:val="00B7399F"/>
    <w:rsid w:val="00B74A39"/>
    <w:rsid w:val="00B74D3B"/>
    <w:rsid w:val="00B803D8"/>
    <w:rsid w:val="00B822E5"/>
    <w:rsid w:val="00B82EA5"/>
    <w:rsid w:val="00B85150"/>
    <w:rsid w:val="00B87B1A"/>
    <w:rsid w:val="00B903A9"/>
    <w:rsid w:val="00B9394E"/>
    <w:rsid w:val="00B93FC6"/>
    <w:rsid w:val="00B9462F"/>
    <w:rsid w:val="00B9487D"/>
    <w:rsid w:val="00B95A19"/>
    <w:rsid w:val="00B96740"/>
    <w:rsid w:val="00BA08DC"/>
    <w:rsid w:val="00BA0A62"/>
    <w:rsid w:val="00BA10D8"/>
    <w:rsid w:val="00BA111B"/>
    <w:rsid w:val="00BA2CD7"/>
    <w:rsid w:val="00BA6E3D"/>
    <w:rsid w:val="00BA7204"/>
    <w:rsid w:val="00BA7C4C"/>
    <w:rsid w:val="00BC4265"/>
    <w:rsid w:val="00BC48D6"/>
    <w:rsid w:val="00BC535D"/>
    <w:rsid w:val="00BC7013"/>
    <w:rsid w:val="00BD10E8"/>
    <w:rsid w:val="00BD15D9"/>
    <w:rsid w:val="00BD2EE8"/>
    <w:rsid w:val="00BD3CA6"/>
    <w:rsid w:val="00BD3F7A"/>
    <w:rsid w:val="00BD4DD3"/>
    <w:rsid w:val="00BD6998"/>
    <w:rsid w:val="00BE169A"/>
    <w:rsid w:val="00BE4411"/>
    <w:rsid w:val="00BE5CBC"/>
    <w:rsid w:val="00BF0E3E"/>
    <w:rsid w:val="00BF34A6"/>
    <w:rsid w:val="00BF3C70"/>
    <w:rsid w:val="00BF505D"/>
    <w:rsid w:val="00BF6C99"/>
    <w:rsid w:val="00BF7C35"/>
    <w:rsid w:val="00C0285F"/>
    <w:rsid w:val="00C03C86"/>
    <w:rsid w:val="00C052A3"/>
    <w:rsid w:val="00C05753"/>
    <w:rsid w:val="00C10EAD"/>
    <w:rsid w:val="00C11CD8"/>
    <w:rsid w:val="00C12133"/>
    <w:rsid w:val="00C12B48"/>
    <w:rsid w:val="00C2063A"/>
    <w:rsid w:val="00C21A25"/>
    <w:rsid w:val="00C2448A"/>
    <w:rsid w:val="00C24CCF"/>
    <w:rsid w:val="00C2577B"/>
    <w:rsid w:val="00C3119C"/>
    <w:rsid w:val="00C340C6"/>
    <w:rsid w:val="00C35E00"/>
    <w:rsid w:val="00C368F0"/>
    <w:rsid w:val="00C37452"/>
    <w:rsid w:val="00C41543"/>
    <w:rsid w:val="00C4425B"/>
    <w:rsid w:val="00C46760"/>
    <w:rsid w:val="00C468C7"/>
    <w:rsid w:val="00C47348"/>
    <w:rsid w:val="00C53BDF"/>
    <w:rsid w:val="00C56810"/>
    <w:rsid w:val="00C618F4"/>
    <w:rsid w:val="00C66635"/>
    <w:rsid w:val="00C70190"/>
    <w:rsid w:val="00C72AA9"/>
    <w:rsid w:val="00C74092"/>
    <w:rsid w:val="00C74264"/>
    <w:rsid w:val="00C74483"/>
    <w:rsid w:val="00C76165"/>
    <w:rsid w:val="00C77B5D"/>
    <w:rsid w:val="00C8017D"/>
    <w:rsid w:val="00C80D4F"/>
    <w:rsid w:val="00C8191A"/>
    <w:rsid w:val="00C85853"/>
    <w:rsid w:val="00C85A23"/>
    <w:rsid w:val="00C8659C"/>
    <w:rsid w:val="00C86F19"/>
    <w:rsid w:val="00C909A8"/>
    <w:rsid w:val="00C9102B"/>
    <w:rsid w:val="00C91C42"/>
    <w:rsid w:val="00C9202A"/>
    <w:rsid w:val="00C96D61"/>
    <w:rsid w:val="00CA4334"/>
    <w:rsid w:val="00CA4357"/>
    <w:rsid w:val="00CA4AE0"/>
    <w:rsid w:val="00CA6488"/>
    <w:rsid w:val="00CA69CE"/>
    <w:rsid w:val="00CA7F20"/>
    <w:rsid w:val="00CB040A"/>
    <w:rsid w:val="00CB20F9"/>
    <w:rsid w:val="00CB742E"/>
    <w:rsid w:val="00CC16B4"/>
    <w:rsid w:val="00CC2F85"/>
    <w:rsid w:val="00CC4E3F"/>
    <w:rsid w:val="00CC5A54"/>
    <w:rsid w:val="00CC7849"/>
    <w:rsid w:val="00CD0520"/>
    <w:rsid w:val="00CD59DA"/>
    <w:rsid w:val="00CD6446"/>
    <w:rsid w:val="00CE02AE"/>
    <w:rsid w:val="00CF18E3"/>
    <w:rsid w:val="00CF1D10"/>
    <w:rsid w:val="00CF3660"/>
    <w:rsid w:val="00CF4EAF"/>
    <w:rsid w:val="00CF50BD"/>
    <w:rsid w:val="00CF7461"/>
    <w:rsid w:val="00D0193F"/>
    <w:rsid w:val="00D06A98"/>
    <w:rsid w:val="00D10672"/>
    <w:rsid w:val="00D209DC"/>
    <w:rsid w:val="00D218D7"/>
    <w:rsid w:val="00D21BBD"/>
    <w:rsid w:val="00D227AE"/>
    <w:rsid w:val="00D302E7"/>
    <w:rsid w:val="00D3057D"/>
    <w:rsid w:val="00D37C47"/>
    <w:rsid w:val="00D37FF0"/>
    <w:rsid w:val="00D41D36"/>
    <w:rsid w:val="00D4362B"/>
    <w:rsid w:val="00D453CB"/>
    <w:rsid w:val="00D454DF"/>
    <w:rsid w:val="00D45706"/>
    <w:rsid w:val="00D46BF3"/>
    <w:rsid w:val="00D4719A"/>
    <w:rsid w:val="00D50EC6"/>
    <w:rsid w:val="00D53270"/>
    <w:rsid w:val="00D55B5E"/>
    <w:rsid w:val="00D56C3B"/>
    <w:rsid w:val="00D57804"/>
    <w:rsid w:val="00D6386D"/>
    <w:rsid w:val="00D654B5"/>
    <w:rsid w:val="00D656CD"/>
    <w:rsid w:val="00D7092D"/>
    <w:rsid w:val="00D71F29"/>
    <w:rsid w:val="00D81DCF"/>
    <w:rsid w:val="00D86528"/>
    <w:rsid w:val="00D91821"/>
    <w:rsid w:val="00D92293"/>
    <w:rsid w:val="00D9306B"/>
    <w:rsid w:val="00DA0583"/>
    <w:rsid w:val="00DA0E89"/>
    <w:rsid w:val="00DA2F6D"/>
    <w:rsid w:val="00DA7296"/>
    <w:rsid w:val="00DB2905"/>
    <w:rsid w:val="00DC00F0"/>
    <w:rsid w:val="00DC24F5"/>
    <w:rsid w:val="00DC3B3B"/>
    <w:rsid w:val="00DC3C18"/>
    <w:rsid w:val="00DD00FA"/>
    <w:rsid w:val="00DD242C"/>
    <w:rsid w:val="00DD28C4"/>
    <w:rsid w:val="00DD449A"/>
    <w:rsid w:val="00DD472B"/>
    <w:rsid w:val="00DD61D3"/>
    <w:rsid w:val="00DE3078"/>
    <w:rsid w:val="00DE4ACB"/>
    <w:rsid w:val="00DE582E"/>
    <w:rsid w:val="00DE6F15"/>
    <w:rsid w:val="00DE768F"/>
    <w:rsid w:val="00DE785C"/>
    <w:rsid w:val="00DF19C4"/>
    <w:rsid w:val="00DF1CDD"/>
    <w:rsid w:val="00DF40AB"/>
    <w:rsid w:val="00DF57A7"/>
    <w:rsid w:val="00DF61F8"/>
    <w:rsid w:val="00DF63AF"/>
    <w:rsid w:val="00E001B0"/>
    <w:rsid w:val="00E010CC"/>
    <w:rsid w:val="00E02998"/>
    <w:rsid w:val="00E03E6B"/>
    <w:rsid w:val="00E044CF"/>
    <w:rsid w:val="00E102D7"/>
    <w:rsid w:val="00E13028"/>
    <w:rsid w:val="00E20047"/>
    <w:rsid w:val="00E22332"/>
    <w:rsid w:val="00E24FF8"/>
    <w:rsid w:val="00E26826"/>
    <w:rsid w:val="00E30FD7"/>
    <w:rsid w:val="00E317E7"/>
    <w:rsid w:val="00E3286D"/>
    <w:rsid w:val="00E35A61"/>
    <w:rsid w:val="00E37F01"/>
    <w:rsid w:val="00E37F26"/>
    <w:rsid w:val="00E40C79"/>
    <w:rsid w:val="00E41F01"/>
    <w:rsid w:val="00E429BC"/>
    <w:rsid w:val="00E50B90"/>
    <w:rsid w:val="00E549C9"/>
    <w:rsid w:val="00E556DE"/>
    <w:rsid w:val="00E55B42"/>
    <w:rsid w:val="00E56B0A"/>
    <w:rsid w:val="00E604FB"/>
    <w:rsid w:val="00E6231A"/>
    <w:rsid w:val="00E635C1"/>
    <w:rsid w:val="00E64862"/>
    <w:rsid w:val="00E649CA"/>
    <w:rsid w:val="00E65216"/>
    <w:rsid w:val="00E666CB"/>
    <w:rsid w:val="00E85393"/>
    <w:rsid w:val="00E8554A"/>
    <w:rsid w:val="00E91785"/>
    <w:rsid w:val="00E94126"/>
    <w:rsid w:val="00E950F2"/>
    <w:rsid w:val="00E95838"/>
    <w:rsid w:val="00E97AD3"/>
    <w:rsid w:val="00EA17C1"/>
    <w:rsid w:val="00EA2894"/>
    <w:rsid w:val="00EA3001"/>
    <w:rsid w:val="00EA34B0"/>
    <w:rsid w:val="00EA4DF9"/>
    <w:rsid w:val="00EA5737"/>
    <w:rsid w:val="00EB4CCC"/>
    <w:rsid w:val="00EB4ED6"/>
    <w:rsid w:val="00EB7E57"/>
    <w:rsid w:val="00EC25AF"/>
    <w:rsid w:val="00EC2A7D"/>
    <w:rsid w:val="00EC2EA1"/>
    <w:rsid w:val="00EC33C5"/>
    <w:rsid w:val="00EC3BA6"/>
    <w:rsid w:val="00EC402D"/>
    <w:rsid w:val="00EC4C78"/>
    <w:rsid w:val="00EC534D"/>
    <w:rsid w:val="00EC6DF7"/>
    <w:rsid w:val="00EC722B"/>
    <w:rsid w:val="00EC7EC4"/>
    <w:rsid w:val="00ED08B5"/>
    <w:rsid w:val="00ED14E6"/>
    <w:rsid w:val="00ED1EFC"/>
    <w:rsid w:val="00ED3478"/>
    <w:rsid w:val="00ED4083"/>
    <w:rsid w:val="00ED459D"/>
    <w:rsid w:val="00ED5B5C"/>
    <w:rsid w:val="00ED7724"/>
    <w:rsid w:val="00EE1406"/>
    <w:rsid w:val="00EE14B0"/>
    <w:rsid w:val="00EE3EE5"/>
    <w:rsid w:val="00EE437A"/>
    <w:rsid w:val="00EE5C76"/>
    <w:rsid w:val="00EF264D"/>
    <w:rsid w:val="00EF2AD2"/>
    <w:rsid w:val="00EF5092"/>
    <w:rsid w:val="00F0368C"/>
    <w:rsid w:val="00F07130"/>
    <w:rsid w:val="00F07850"/>
    <w:rsid w:val="00F1129A"/>
    <w:rsid w:val="00F13366"/>
    <w:rsid w:val="00F146D9"/>
    <w:rsid w:val="00F15000"/>
    <w:rsid w:val="00F15C48"/>
    <w:rsid w:val="00F16C2C"/>
    <w:rsid w:val="00F202E4"/>
    <w:rsid w:val="00F23089"/>
    <w:rsid w:val="00F30029"/>
    <w:rsid w:val="00F302C0"/>
    <w:rsid w:val="00F31365"/>
    <w:rsid w:val="00F31478"/>
    <w:rsid w:val="00F31C43"/>
    <w:rsid w:val="00F3265D"/>
    <w:rsid w:val="00F32ECE"/>
    <w:rsid w:val="00F363B0"/>
    <w:rsid w:val="00F36405"/>
    <w:rsid w:val="00F427D0"/>
    <w:rsid w:val="00F42A6F"/>
    <w:rsid w:val="00F44D46"/>
    <w:rsid w:val="00F469ED"/>
    <w:rsid w:val="00F47940"/>
    <w:rsid w:val="00F54919"/>
    <w:rsid w:val="00F558B3"/>
    <w:rsid w:val="00F5607F"/>
    <w:rsid w:val="00F6417B"/>
    <w:rsid w:val="00F64804"/>
    <w:rsid w:val="00F660BC"/>
    <w:rsid w:val="00F66E9E"/>
    <w:rsid w:val="00F71682"/>
    <w:rsid w:val="00F71D3F"/>
    <w:rsid w:val="00F72405"/>
    <w:rsid w:val="00F7341B"/>
    <w:rsid w:val="00F73506"/>
    <w:rsid w:val="00F75257"/>
    <w:rsid w:val="00F75BD3"/>
    <w:rsid w:val="00F77D99"/>
    <w:rsid w:val="00F81261"/>
    <w:rsid w:val="00F83F22"/>
    <w:rsid w:val="00F85050"/>
    <w:rsid w:val="00F86290"/>
    <w:rsid w:val="00F94746"/>
    <w:rsid w:val="00F9686C"/>
    <w:rsid w:val="00FA055D"/>
    <w:rsid w:val="00FA09B3"/>
    <w:rsid w:val="00FA1C92"/>
    <w:rsid w:val="00FA33B1"/>
    <w:rsid w:val="00FA378E"/>
    <w:rsid w:val="00FA421E"/>
    <w:rsid w:val="00FA45E3"/>
    <w:rsid w:val="00FA7C44"/>
    <w:rsid w:val="00FA7CC0"/>
    <w:rsid w:val="00FB0F9E"/>
    <w:rsid w:val="00FB20FD"/>
    <w:rsid w:val="00FB73A9"/>
    <w:rsid w:val="00FB7E5E"/>
    <w:rsid w:val="00FC5018"/>
    <w:rsid w:val="00FD03A0"/>
    <w:rsid w:val="00FD1EAF"/>
    <w:rsid w:val="00FD4241"/>
    <w:rsid w:val="00FD67C8"/>
    <w:rsid w:val="00FE1335"/>
    <w:rsid w:val="00FE35E2"/>
    <w:rsid w:val="00FE5B27"/>
    <w:rsid w:val="00FE618A"/>
    <w:rsid w:val="00FE6613"/>
    <w:rsid w:val="00FF2539"/>
    <w:rsid w:val="00FF3514"/>
    <w:rsid w:val="00FF3B9F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97B"/>
  </w:style>
  <w:style w:type="paragraph" w:styleId="Nadpis1">
    <w:name w:val="heading 1"/>
    <w:basedOn w:val="Normln"/>
    <w:link w:val="Nadpis1Char"/>
    <w:uiPriority w:val="9"/>
    <w:qFormat/>
    <w:rsid w:val="008B650B"/>
    <w:pPr>
      <w:spacing w:after="0" w:line="570" w:lineRule="atLeast"/>
      <w:textAlignment w:val="top"/>
      <w:outlineLvl w:val="0"/>
    </w:pPr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B650B"/>
    <w:pPr>
      <w:spacing w:after="180" w:line="450" w:lineRule="atLeast"/>
      <w:textAlignment w:val="top"/>
      <w:outlineLvl w:val="1"/>
    </w:pPr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650B"/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B650B"/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B650B"/>
    <w:rPr>
      <w:color w:val="313030"/>
      <w:u w:val="single"/>
    </w:rPr>
  </w:style>
  <w:style w:type="character" w:styleId="Zvraznn">
    <w:name w:val="Emphasis"/>
    <w:basedOn w:val="Standardnpsmoodstavce"/>
    <w:uiPriority w:val="20"/>
    <w:qFormat/>
    <w:rsid w:val="008B650B"/>
    <w:rPr>
      <w:b w:val="0"/>
      <w:bCs w:val="0"/>
      <w:i/>
      <w:iCs/>
    </w:rPr>
  </w:style>
  <w:style w:type="character" w:styleId="Siln">
    <w:name w:val="Strong"/>
    <w:basedOn w:val="Standardnpsmoodstavce"/>
    <w:uiPriority w:val="22"/>
    <w:qFormat/>
    <w:rsid w:val="008B650B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8B650B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0D07"/>
    <w:pPr>
      <w:ind w:left="720"/>
      <w:contextualSpacing/>
    </w:pPr>
  </w:style>
  <w:style w:type="paragraph" w:styleId="Zkladntext">
    <w:name w:val="Body Text"/>
    <w:basedOn w:val="Normln"/>
    <w:link w:val="ZkladntextChar"/>
    <w:rsid w:val="00EE3EE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 w:after="0" w:line="240" w:lineRule="auto"/>
      <w:ind w:right="142"/>
      <w:jc w:val="both"/>
    </w:pPr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3EE5"/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paragraph" w:customStyle="1" w:styleId="Zsady-prosttext">
    <w:name w:val="Zásady - prostý text"/>
    <w:basedOn w:val="Normln"/>
    <w:qFormat/>
    <w:rsid w:val="00EE3EE5"/>
    <w:pPr>
      <w:spacing w:after="240" w:line="240" w:lineRule="auto"/>
      <w:jc w:val="both"/>
    </w:pPr>
    <w:rPr>
      <w:rFonts w:ascii="Times New Roman" w:hAnsi="Times New Roman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5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3CC"/>
  </w:style>
  <w:style w:type="paragraph" w:styleId="Zpat">
    <w:name w:val="footer"/>
    <w:basedOn w:val="Normln"/>
    <w:link w:val="ZpatChar"/>
    <w:uiPriority w:val="99"/>
    <w:unhideWhenUsed/>
    <w:rsid w:val="0025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3CC"/>
  </w:style>
  <w:style w:type="paragraph" w:customStyle="1" w:styleId="Default">
    <w:name w:val="Default"/>
    <w:rsid w:val="006165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E1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7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17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174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E1397"/>
    <w:pPr>
      <w:spacing w:after="0" w:line="240" w:lineRule="auto"/>
    </w:pPr>
  </w:style>
  <w:style w:type="character" w:customStyle="1" w:styleId="phone">
    <w:name w:val="phone"/>
    <w:basedOn w:val="Standardnpsmoodstavce"/>
    <w:rsid w:val="00371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97B"/>
  </w:style>
  <w:style w:type="paragraph" w:styleId="Nadpis1">
    <w:name w:val="heading 1"/>
    <w:basedOn w:val="Normln"/>
    <w:link w:val="Nadpis1Char"/>
    <w:uiPriority w:val="9"/>
    <w:qFormat/>
    <w:rsid w:val="008B650B"/>
    <w:pPr>
      <w:spacing w:after="0" w:line="570" w:lineRule="atLeast"/>
      <w:textAlignment w:val="top"/>
      <w:outlineLvl w:val="0"/>
    </w:pPr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B650B"/>
    <w:pPr>
      <w:spacing w:after="180" w:line="450" w:lineRule="atLeast"/>
      <w:textAlignment w:val="top"/>
      <w:outlineLvl w:val="1"/>
    </w:pPr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650B"/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B650B"/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B650B"/>
    <w:rPr>
      <w:color w:val="313030"/>
      <w:u w:val="single"/>
    </w:rPr>
  </w:style>
  <w:style w:type="character" w:styleId="Zvraznn">
    <w:name w:val="Emphasis"/>
    <w:basedOn w:val="Standardnpsmoodstavce"/>
    <w:uiPriority w:val="20"/>
    <w:qFormat/>
    <w:rsid w:val="008B650B"/>
    <w:rPr>
      <w:b w:val="0"/>
      <w:bCs w:val="0"/>
      <w:i/>
      <w:iCs/>
    </w:rPr>
  </w:style>
  <w:style w:type="character" w:styleId="Siln">
    <w:name w:val="Strong"/>
    <w:basedOn w:val="Standardnpsmoodstavce"/>
    <w:uiPriority w:val="22"/>
    <w:qFormat/>
    <w:rsid w:val="008B650B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8B650B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0D07"/>
    <w:pPr>
      <w:ind w:left="720"/>
      <w:contextualSpacing/>
    </w:pPr>
  </w:style>
  <w:style w:type="paragraph" w:styleId="Zkladntext">
    <w:name w:val="Body Text"/>
    <w:basedOn w:val="Normln"/>
    <w:link w:val="ZkladntextChar"/>
    <w:rsid w:val="00EE3EE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 w:after="0" w:line="240" w:lineRule="auto"/>
      <w:ind w:right="142"/>
      <w:jc w:val="both"/>
    </w:pPr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3EE5"/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paragraph" w:customStyle="1" w:styleId="Zsady-prosttext">
    <w:name w:val="Zásady - prostý text"/>
    <w:basedOn w:val="Normln"/>
    <w:qFormat/>
    <w:rsid w:val="00EE3EE5"/>
    <w:pPr>
      <w:spacing w:after="240" w:line="240" w:lineRule="auto"/>
      <w:jc w:val="both"/>
    </w:pPr>
    <w:rPr>
      <w:rFonts w:ascii="Times New Roman" w:hAnsi="Times New Roman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5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3CC"/>
  </w:style>
  <w:style w:type="paragraph" w:styleId="Zpat">
    <w:name w:val="footer"/>
    <w:basedOn w:val="Normln"/>
    <w:link w:val="ZpatChar"/>
    <w:uiPriority w:val="99"/>
    <w:unhideWhenUsed/>
    <w:rsid w:val="0025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3CC"/>
  </w:style>
  <w:style w:type="paragraph" w:customStyle="1" w:styleId="Default">
    <w:name w:val="Default"/>
    <w:rsid w:val="006165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E1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7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17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174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E1397"/>
    <w:pPr>
      <w:spacing w:after="0" w:line="240" w:lineRule="auto"/>
    </w:pPr>
  </w:style>
  <w:style w:type="character" w:customStyle="1" w:styleId="phone">
    <w:name w:val="phone"/>
    <w:basedOn w:val="Standardnpsmoodstavce"/>
    <w:rsid w:val="0037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portujvostrav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obuskova@ostrava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potschova@ostrava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ostrava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strava.cz/" TargetMode="External"/><Relationship Id="rId14" Type="http://schemas.openxmlformats.org/officeDocument/2006/relationships/hyperlink" Target="http://www.fajnovysport.cz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EF804-E167-4691-B04A-9047DBF8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3986</Words>
  <Characters>23519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 Jaromír</dc:creator>
  <cp:lastModifiedBy>Potschová Lucie</cp:lastModifiedBy>
  <cp:revision>15</cp:revision>
  <cp:lastPrinted>2020-02-19T10:35:00Z</cp:lastPrinted>
  <dcterms:created xsi:type="dcterms:W3CDTF">2020-02-19T11:08:00Z</dcterms:created>
  <dcterms:modified xsi:type="dcterms:W3CDTF">2020-03-05T09:10:00Z</dcterms:modified>
</cp:coreProperties>
</file>