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bookmarkStart w:id="0" w:name="_GoBack"/>
      <w:bookmarkEnd w:id="0"/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vyplynula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účetní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 w:rsidR="000E46A2">
        <w:rPr>
          <w:rFonts w:ascii="Courier New" w:hAnsi="Courier New" w:cs="Courier New"/>
          <w:noProof/>
        </w:rPr>
        <w:t>zastupitelstvu</w:t>
      </w:r>
      <w:r w:rsidR="00C2097C">
        <w:rPr>
          <w:rFonts w:ascii="Courier New" w:hAnsi="Courier New" w:cs="Courier New"/>
          <w:noProof/>
        </w:rPr>
        <w:t xml:space="preserve"> města</w:t>
      </w:r>
      <w:r>
        <w:rPr>
          <w:rFonts w:ascii="Courier New" w:hAnsi="Courier New" w:cs="Courier New"/>
          <w:noProof/>
        </w:rPr>
        <w:t xml:space="preserve">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1.1.201</w:t>
      </w:r>
      <w:r w:rsidR="00EC5D52">
        <w:rPr>
          <w:rFonts w:ascii="Courier New" w:hAnsi="Courier New" w:cs="Courier New"/>
          <w:noProof/>
        </w:rPr>
        <w:t>6</w:t>
      </w:r>
      <w:r w:rsidRPr="003500F7">
        <w:rPr>
          <w:rFonts w:ascii="Courier New" w:hAnsi="Courier New" w:cs="Courier New"/>
          <w:noProof/>
        </w:rPr>
        <w:t xml:space="preserve"> do 31.12.201</w:t>
      </w:r>
      <w:r w:rsidR="00EC5D52">
        <w:rPr>
          <w:rFonts w:ascii="Courier New" w:hAnsi="Courier New" w:cs="Courier New"/>
          <w:noProof/>
        </w:rPr>
        <w:t>6</w:t>
      </w:r>
      <w:r w:rsidR="001E0A3F">
        <w:rPr>
          <w:rFonts w:ascii="Courier New" w:hAnsi="Courier New" w:cs="Courier New"/>
          <w:noProof/>
        </w:rPr>
        <w:t xml:space="preserve">. </w:t>
      </w:r>
      <w:r w:rsidR="001173D3">
        <w:rPr>
          <w:rFonts w:ascii="Courier New" w:hAnsi="Courier New" w:cs="Courier New"/>
          <w:noProof/>
        </w:rPr>
        <w:t>Přílohami materiálu jsou</w:t>
      </w:r>
      <w:r>
        <w:rPr>
          <w:rFonts w:ascii="Courier New" w:hAnsi="Courier New" w:cs="Courier New"/>
          <w:noProof/>
        </w:rPr>
        <w:t>:</w:t>
      </w:r>
    </w:p>
    <w:p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31.12.201</w:t>
      </w:r>
      <w:r w:rsidR="00EC5D52">
        <w:rPr>
          <w:rFonts w:ascii="Courier New" w:hAnsi="Courier New" w:cs="Courier New"/>
          <w:noProof/>
        </w:rPr>
        <w:t>6</w:t>
      </w:r>
      <w:r w:rsidR="00E4723E" w:rsidRPr="00E4723E">
        <w:rPr>
          <w:rFonts w:ascii="Courier New" w:hAnsi="Courier New" w:cs="Courier New"/>
          <w:noProof/>
        </w:rPr>
        <w:t xml:space="preserve"> za  účetní období od 1.1.201</w:t>
      </w:r>
      <w:r w:rsidR="00EC5D52">
        <w:rPr>
          <w:rFonts w:ascii="Courier New" w:hAnsi="Courier New" w:cs="Courier New"/>
          <w:noProof/>
        </w:rPr>
        <w:t>6</w:t>
      </w:r>
      <w:r w:rsidR="00E4723E" w:rsidRPr="00E4723E">
        <w:rPr>
          <w:rFonts w:ascii="Courier New" w:hAnsi="Courier New" w:cs="Courier New"/>
          <w:noProof/>
        </w:rPr>
        <w:t xml:space="preserve"> do 31.12.201</w:t>
      </w:r>
      <w:r w:rsidR="00EC5D52">
        <w:rPr>
          <w:rFonts w:ascii="Courier New" w:hAnsi="Courier New" w:cs="Courier New"/>
          <w:noProof/>
        </w:rPr>
        <w:t>6</w:t>
      </w:r>
      <w:r w:rsidR="00E4723E" w:rsidRPr="00E4723E">
        <w:rPr>
          <w:rFonts w:ascii="Courier New" w:hAnsi="Courier New" w:cs="Courier New"/>
          <w:noProof/>
        </w:rPr>
        <w:t>, a to: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(příloha č. 1)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  <w:r w:rsidR="00F51C5B">
        <w:rPr>
          <w:rFonts w:ascii="Courier New" w:hAnsi="Courier New" w:cs="Courier New"/>
          <w:noProof/>
        </w:rPr>
        <w:t xml:space="preserve"> (příloha č. 2)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(příloha č. 3)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 (příloha č. 4)</w:t>
      </w:r>
    </w:p>
    <w:p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 (příloha č. 5)</w:t>
      </w:r>
      <w:r w:rsidR="001E0A3F">
        <w:rPr>
          <w:rFonts w:ascii="Courier New" w:hAnsi="Courier New" w:cs="Courier New"/>
          <w:noProof/>
        </w:rPr>
        <w:t xml:space="preserve"> a dále</w:t>
      </w:r>
    </w:p>
    <w:p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majetku, pohledávek a závazků magistrátu za rok </w:t>
      </w:r>
      <w:r w:rsidR="006129F6">
        <w:rPr>
          <w:rFonts w:ascii="Courier New" w:hAnsi="Courier New" w:cs="Courier New"/>
          <w:noProof/>
        </w:rPr>
        <w:t>201</w:t>
      </w:r>
      <w:r w:rsidR="00661B8E">
        <w:rPr>
          <w:rFonts w:ascii="Courier New" w:hAnsi="Courier New" w:cs="Courier New"/>
          <w:noProof/>
        </w:rPr>
        <w:t>6</w:t>
      </w:r>
      <w:r w:rsidR="00F2165D" w:rsidRPr="00F51C5B">
        <w:rPr>
          <w:rFonts w:ascii="Courier New" w:hAnsi="Courier New" w:cs="Courier New"/>
          <w:noProof/>
        </w:rPr>
        <w:t xml:space="preserve"> - příloha č. </w:t>
      </w:r>
      <w:r w:rsidRPr="00F51C5B">
        <w:rPr>
          <w:rFonts w:ascii="Courier New" w:hAnsi="Courier New" w:cs="Courier New"/>
          <w:noProof/>
        </w:rPr>
        <w:t>11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interního auditu (příloha č. 1</w:t>
      </w:r>
      <w:r w:rsidR="00F50435">
        <w:rPr>
          <w:rFonts w:ascii="Courier New" w:hAnsi="Courier New" w:cs="Courier New"/>
          <w:noProof/>
        </w:rPr>
        <w:t>4</w:t>
      </w:r>
      <w:r w:rsidRPr="00F51C5B">
        <w:rPr>
          <w:rFonts w:ascii="Courier New" w:hAnsi="Courier New" w:cs="Courier New"/>
          <w:noProof/>
        </w:rPr>
        <w:t>)</w:t>
      </w:r>
    </w:p>
    <w:p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>
        <w:rPr>
          <w:rFonts w:ascii="Courier New" w:hAnsi="Courier New" w:cs="Courier New"/>
          <w:noProof/>
        </w:rPr>
        <w:t>k 12/201</w:t>
      </w:r>
      <w:r w:rsidR="00AB017E">
        <w:rPr>
          <w:rFonts w:ascii="Courier New" w:hAnsi="Courier New" w:cs="Courier New"/>
          <w:noProof/>
        </w:rPr>
        <w:t>6</w:t>
      </w:r>
      <w:r>
        <w:rPr>
          <w:rFonts w:ascii="Courier New" w:hAnsi="Courier New" w:cs="Courier New"/>
          <w:noProof/>
        </w:rPr>
        <w:t xml:space="preserve"> </w:t>
      </w:r>
      <w:r w:rsidR="00773534"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</w:rPr>
        <w:t>příloha č. 1</w:t>
      </w:r>
      <w:r w:rsidR="00904235">
        <w:rPr>
          <w:rFonts w:ascii="Courier New" w:hAnsi="Courier New" w:cs="Courier New"/>
          <w:noProof/>
        </w:rPr>
        <w:t>2</w:t>
      </w:r>
      <w:r w:rsidR="00773534">
        <w:rPr>
          <w:rFonts w:ascii="Courier New" w:hAnsi="Courier New" w:cs="Courier New"/>
          <w:noProof/>
        </w:rPr>
        <w:t>)</w:t>
      </w:r>
      <w:r w:rsidR="006706EC">
        <w:rPr>
          <w:rFonts w:ascii="Courier New" w:hAnsi="Courier New" w:cs="Courier New"/>
          <w:noProof/>
        </w:rPr>
        <w:t>.</w:t>
      </w: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Účetní výkazy za </w:t>
      </w:r>
      <w:r w:rsidR="006706EC">
        <w:rPr>
          <w:rFonts w:ascii="Courier New" w:hAnsi="Courier New" w:cs="Courier New"/>
          <w:noProof/>
        </w:rPr>
        <w:t xml:space="preserve">statutární </w:t>
      </w:r>
      <w:r>
        <w:rPr>
          <w:rFonts w:ascii="Courier New" w:hAnsi="Courier New" w:cs="Courier New"/>
          <w:noProof/>
        </w:rPr>
        <w:t>město</w:t>
      </w:r>
      <w:r w:rsidR="006706EC">
        <w:rPr>
          <w:rFonts w:ascii="Courier New" w:hAnsi="Courier New" w:cs="Courier New"/>
          <w:noProof/>
        </w:rPr>
        <w:t xml:space="preserve"> a výkaz FIN 2-12 M za období 12/201</w:t>
      </w:r>
      <w:r w:rsidR="00EC5D52">
        <w:rPr>
          <w:rFonts w:ascii="Courier New" w:hAnsi="Courier New" w:cs="Courier New"/>
          <w:noProof/>
        </w:rPr>
        <w:t>6</w:t>
      </w:r>
      <w:r w:rsidR="006706EC">
        <w:rPr>
          <w:rFonts w:ascii="Courier New" w:hAnsi="Courier New" w:cs="Courier New"/>
          <w:noProof/>
        </w:rPr>
        <w:t xml:space="preserve"> za vykazující jednotku (výkaz pro hodnocení plnění rozpočtu územních samosprávných celků, dobrovolných svazků obcí a regionálních rad)</w:t>
      </w:r>
      <w:r>
        <w:rPr>
          <w:rFonts w:ascii="Courier New" w:hAnsi="Courier New" w:cs="Courier New"/>
          <w:noProof/>
        </w:rPr>
        <w:t xml:space="preserve"> jsou </w:t>
      </w:r>
      <w:r w:rsidR="006706EC">
        <w:rPr>
          <w:rFonts w:ascii="Courier New" w:hAnsi="Courier New" w:cs="Courier New"/>
          <w:noProof/>
        </w:rPr>
        <w:t xml:space="preserve">obsaženy v přílohách č. 6 – 10 a </w:t>
      </w:r>
      <w:r>
        <w:rPr>
          <w:rFonts w:ascii="Courier New" w:hAnsi="Courier New" w:cs="Courier New"/>
          <w:noProof/>
        </w:rPr>
        <w:t>13</w:t>
      </w:r>
      <w:r w:rsidR="006706EC">
        <w:rPr>
          <w:rFonts w:ascii="Courier New" w:hAnsi="Courier New" w:cs="Courier New"/>
          <w:noProof/>
        </w:rPr>
        <w:t>.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>Z</w:t>
      </w:r>
      <w:r>
        <w:rPr>
          <w:rFonts w:ascii="Courier New" w:hAnsi="Courier New" w:cs="Courier New"/>
          <w:noProof/>
        </w:rPr>
        <w:t>práv</w:t>
      </w:r>
      <w:r w:rsidR="006706EC">
        <w:rPr>
          <w:rFonts w:ascii="Courier New" w:hAnsi="Courier New" w:cs="Courier New"/>
          <w:noProof/>
        </w:rPr>
        <w:t>a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 xml:space="preserve">nezávislého auditora </w:t>
      </w:r>
      <w:r>
        <w:rPr>
          <w:rFonts w:ascii="Courier New" w:hAnsi="Courier New" w:cs="Courier New"/>
          <w:noProof/>
        </w:rPr>
        <w:t xml:space="preserve">o </w:t>
      </w:r>
      <w:r w:rsidR="00E6024F">
        <w:rPr>
          <w:rFonts w:ascii="Courier New" w:hAnsi="Courier New" w:cs="Courier New"/>
          <w:noProof/>
        </w:rPr>
        <w:t>ověření účetní závěrky</w:t>
      </w:r>
      <w:r w:rsidR="00B6717E">
        <w:rPr>
          <w:rFonts w:ascii="Courier New" w:hAnsi="Courier New" w:cs="Courier New"/>
          <w:noProof/>
        </w:rPr>
        <w:t xml:space="preserve"> města</w:t>
      </w:r>
      <w:r w:rsidR="00E6024F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za rok 201</w:t>
      </w:r>
      <w:r w:rsidR="00EC5D52">
        <w:rPr>
          <w:rFonts w:ascii="Courier New" w:hAnsi="Courier New" w:cs="Courier New"/>
          <w:noProof/>
        </w:rPr>
        <w:t>6</w:t>
      </w:r>
      <w:r w:rsidR="006706EC">
        <w:rPr>
          <w:rFonts w:ascii="Courier New" w:hAnsi="Courier New" w:cs="Courier New"/>
          <w:noProof/>
        </w:rPr>
        <w:t xml:space="preserve"> </w:t>
      </w:r>
      <w:r w:rsidR="00E6024F">
        <w:rPr>
          <w:rFonts w:ascii="Courier New" w:hAnsi="Courier New" w:cs="Courier New"/>
          <w:noProof/>
        </w:rPr>
        <w:t xml:space="preserve">je </w:t>
      </w:r>
      <w:r w:rsidR="00B6717E">
        <w:rPr>
          <w:rFonts w:ascii="Courier New" w:hAnsi="Courier New" w:cs="Courier New"/>
          <w:noProof/>
        </w:rPr>
        <w:t>uvedena v příloze</w:t>
      </w:r>
      <w:r w:rsidR="00E6024F">
        <w:rPr>
          <w:rFonts w:ascii="Courier New" w:hAnsi="Courier New" w:cs="Courier New"/>
          <w:noProof/>
        </w:rPr>
        <w:t xml:space="preserve"> č. 15</w:t>
      </w:r>
      <w:r>
        <w:rPr>
          <w:rFonts w:ascii="Courier New" w:hAnsi="Courier New" w:cs="Courier New"/>
          <w:noProof/>
        </w:rPr>
        <w:t>.</w:t>
      </w:r>
    </w:p>
    <w:p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Vnitrovýkazová a mezivýkazová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Při uzavírání a otevírání účetních knih byla provedena kontrola, zda „Konečný účet rozvažný“ souhlasí s „Počátečním účtem rozvažným“, návaznost počátečních stavů rozvahových a 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840924" w:rsidRDefault="00840924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840924" w:rsidRPr="00F838A1" w:rsidRDefault="00840924" w:rsidP="00840924">
      <w:pPr>
        <w:pStyle w:val="mmotext"/>
        <w:spacing w:line="240" w:lineRule="auto"/>
        <w:ind w:left="0"/>
        <w:jc w:val="left"/>
        <w:rPr>
          <w:bCs/>
          <w:i/>
        </w:rPr>
      </w:pPr>
    </w:p>
    <w:p w:rsidR="00840924" w:rsidRPr="00A14A26" w:rsidRDefault="00840924" w:rsidP="009D3C14">
      <w:pPr>
        <w:pStyle w:val="mmotext"/>
        <w:tabs>
          <w:tab w:val="left" w:pos="9883"/>
          <w:tab w:val="left" w:pos="10115"/>
        </w:tabs>
        <w:spacing w:line="240" w:lineRule="auto"/>
        <w:ind w:left="0"/>
        <w:rPr>
          <w:szCs w:val="24"/>
        </w:rPr>
      </w:pPr>
      <w:r w:rsidRPr="00A14A26">
        <w:rPr>
          <w:szCs w:val="24"/>
        </w:rPr>
        <w:t>Výsledek</w:t>
      </w:r>
      <w:r>
        <w:rPr>
          <w:szCs w:val="24"/>
        </w:rPr>
        <w:t xml:space="preserve"> </w:t>
      </w:r>
      <w:r w:rsidRPr="00A14A26">
        <w:rPr>
          <w:szCs w:val="24"/>
        </w:rPr>
        <w:t>hospodaření Magistrátu města Ostravy za účetní období roku</w:t>
      </w:r>
      <w:r>
        <w:rPr>
          <w:szCs w:val="24"/>
        </w:rPr>
        <w:t xml:space="preserve"> </w:t>
      </w:r>
      <w:r w:rsidRPr="00A14A26">
        <w:rPr>
          <w:szCs w:val="24"/>
        </w:rPr>
        <w:t>2016 před zdaněním byl vykázán ve výši Kč 954 620 305,39, po zdanění</w:t>
      </w:r>
      <w:r>
        <w:rPr>
          <w:szCs w:val="24"/>
        </w:rPr>
        <w:t xml:space="preserve"> </w:t>
      </w:r>
      <w:r w:rsidRPr="00A14A26">
        <w:rPr>
          <w:szCs w:val="24"/>
        </w:rPr>
        <w:t>Kč 813 900 795,39.  Daň z</w:t>
      </w:r>
      <w:r>
        <w:rPr>
          <w:szCs w:val="24"/>
        </w:rPr>
        <w:t> </w:t>
      </w:r>
      <w:r w:rsidRPr="00A14A26">
        <w:rPr>
          <w:szCs w:val="24"/>
        </w:rPr>
        <w:t>příjmu</w:t>
      </w:r>
      <w:r>
        <w:rPr>
          <w:szCs w:val="24"/>
        </w:rPr>
        <w:t xml:space="preserve"> </w:t>
      </w:r>
      <w:r w:rsidRPr="00A14A26">
        <w:rPr>
          <w:szCs w:val="24"/>
        </w:rPr>
        <w:t>právnických</w:t>
      </w:r>
      <w:r>
        <w:rPr>
          <w:szCs w:val="24"/>
        </w:rPr>
        <w:t xml:space="preserve"> </w:t>
      </w:r>
      <w:r w:rsidRPr="00A14A26">
        <w:rPr>
          <w:szCs w:val="24"/>
        </w:rPr>
        <w:t>osob</w:t>
      </w:r>
      <w:r>
        <w:rPr>
          <w:szCs w:val="24"/>
        </w:rPr>
        <w:t xml:space="preserve"> </w:t>
      </w:r>
      <w:r w:rsidRPr="00A14A26">
        <w:rPr>
          <w:szCs w:val="24"/>
        </w:rPr>
        <w:t>za rok 201</w:t>
      </w:r>
      <w:r w:rsidR="00AB017E">
        <w:rPr>
          <w:szCs w:val="24"/>
        </w:rPr>
        <w:t>6</w:t>
      </w:r>
      <w:r w:rsidRPr="00A14A26">
        <w:rPr>
          <w:szCs w:val="24"/>
        </w:rPr>
        <w:t xml:space="preserve"> byla</w:t>
      </w:r>
      <w:r>
        <w:rPr>
          <w:szCs w:val="24"/>
        </w:rPr>
        <w:t xml:space="preserve"> </w:t>
      </w:r>
      <w:r w:rsidRPr="00A14A26">
        <w:rPr>
          <w:szCs w:val="24"/>
        </w:rPr>
        <w:t>předběžně stanovena ve výši Kč 143 564 190,-- a zpřesněna bude v</w:t>
      </w:r>
      <w:r>
        <w:rPr>
          <w:szCs w:val="24"/>
        </w:rPr>
        <w:t xml:space="preserve"> </w:t>
      </w:r>
      <w:r w:rsidRPr="00A14A26">
        <w:rPr>
          <w:szCs w:val="24"/>
        </w:rPr>
        <w:t>následujícím účetním období</w:t>
      </w:r>
      <w:r>
        <w:rPr>
          <w:szCs w:val="24"/>
        </w:rPr>
        <w:t xml:space="preserve"> </w:t>
      </w:r>
      <w:r w:rsidRPr="00A14A26">
        <w:rPr>
          <w:szCs w:val="24"/>
        </w:rPr>
        <w:t>při sestavení daňového</w:t>
      </w:r>
      <w:r>
        <w:rPr>
          <w:szCs w:val="24"/>
        </w:rPr>
        <w:t xml:space="preserve"> </w:t>
      </w:r>
      <w:r w:rsidRPr="00A14A26">
        <w:rPr>
          <w:szCs w:val="24"/>
        </w:rPr>
        <w:t>přiznání. Dále</w:t>
      </w:r>
      <w:r>
        <w:rPr>
          <w:szCs w:val="24"/>
        </w:rPr>
        <w:t xml:space="preserve"> </w:t>
      </w:r>
      <w:r w:rsidRPr="00A14A26">
        <w:rPr>
          <w:szCs w:val="24"/>
        </w:rPr>
        <w:t>bylo v  hodnoceném účetním období na účet daně z příjmu proúčtováno</w:t>
      </w:r>
      <w:r>
        <w:rPr>
          <w:szCs w:val="24"/>
        </w:rPr>
        <w:t xml:space="preserve"> </w:t>
      </w:r>
      <w:r w:rsidRPr="00A14A26">
        <w:rPr>
          <w:szCs w:val="24"/>
        </w:rPr>
        <w:t>zpřesnění daňové povinnosti z roku 2015, které činilo snížení daňové</w:t>
      </w:r>
      <w:r>
        <w:rPr>
          <w:szCs w:val="24"/>
        </w:rPr>
        <w:t xml:space="preserve"> </w:t>
      </w:r>
      <w:r w:rsidRPr="00A14A26">
        <w:rPr>
          <w:szCs w:val="24"/>
        </w:rPr>
        <w:t>povinnosti o Kč 2 844 680,-- na celkových Kč 140 719 510,--.</w:t>
      </w:r>
      <w:r>
        <w:rPr>
          <w:szCs w:val="24"/>
        </w:rPr>
        <w:t xml:space="preserve"> </w:t>
      </w:r>
      <w:r w:rsidRPr="00A14A26">
        <w:rPr>
          <w:szCs w:val="24"/>
        </w:rPr>
        <w:t>Celkový výsledek hospodaření, to je včetně předcházejících účetních</w:t>
      </w:r>
      <w:r>
        <w:rPr>
          <w:szCs w:val="24"/>
        </w:rPr>
        <w:t xml:space="preserve"> </w:t>
      </w:r>
      <w:r w:rsidR="009D3C14">
        <w:rPr>
          <w:szCs w:val="24"/>
        </w:rPr>
        <w:t>období,</w:t>
      </w:r>
      <w:r w:rsidR="00EB5ACB">
        <w:rPr>
          <w:szCs w:val="24"/>
        </w:rPr>
        <w:t xml:space="preserve"> </w:t>
      </w:r>
      <w:r w:rsidR="009D3C14">
        <w:rPr>
          <w:szCs w:val="24"/>
        </w:rPr>
        <w:t>je k</w:t>
      </w:r>
      <w:r w:rsidR="00EB5ACB">
        <w:rPr>
          <w:szCs w:val="24"/>
        </w:rPr>
        <w:t> </w:t>
      </w:r>
      <w:r w:rsidRPr="00A14A26">
        <w:rPr>
          <w:szCs w:val="24"/>
        </w:rPr>
        <w:t>rozvahovému</w:t>
      </w:r>
      <w:r w:rsidR="00EB5ACB">
        <w:rPr>
          <w:szCs w:val="24"/>
        </w:rPr>
        <w:t xml:space="preserve"> </w:t>
      </w:r>
      <w:r w:rsidRPr="00A14A26">
        <w:rPr>
          <w:szCs w:val="24"/>
        </w:rPr>
        <w:t>dni vykázán ve</w:t>
      </w:r>
      <w:r w:rsidR="00EB5ACB">
        <w:rPr>
          <w:szCs w:val="24"/>
        </w:rPr>
        <w:t xml:space="preserve"> </w:t>
      </w:r>
      <w:r w:rsidRPr="00A14A26">
        <w:rPr>
          <w:szCs w:val="24"/>
        </w:rPr>
        <w:t>výši</w:t>
      </w:r>
      <w:r w:rsidR="00EB5ACB">
        <w:rPr>
          <w:szCs w:val="24"/>
        </w:rPr>
        <w:t xml:space="preserve"> </w:t>
      </w:r>
      <w:r w:rsidRPr="00A14A26">
        <w:rPr>
          <w:szCs w:val="24"/>
        </w:rPr>
        <w:t>Kč 5 405 736 286,46 (položka C. III. Rozvahy)</w:t>
      </w:r>
    </w:p>
    <w:p w:rsidR="00EB7B5C" w:rsidRDefault="00EB7B5C" w:rsidP="00553AE1">
      <w:pPr>
        <w:jc w:val="both"/>
        <w:rPr>
          <w:rFonts w:ascii="Courier New" w:hAnsi="Courier New" w:cs="Courier New"/>
          <w:i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Byla provedena inventarizace majetku, závazků a pohledávek, jiných aktiv a pasiv a nebyly shledány inventarizační rozdíly – zpráva inventa</w:t>
      </w:r>
      <w:r w:rsidR="00F2165D">
        <w:rPr>
          <w:rFonts w:ascii="Courier New" w:hAnsi="Courier New" w:cs="Courier New"/>
        </w:rPr>
        <w:t xml:space="preserve">rizační komise je přílohou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Pr="00EC5D52" w:rsidRDefault="00F2165D" w:rsidP="00E4723E">
      <w:pPr>
        <w:widowControl w:val="0"/>
        <w:contextualSpacing/>
        <w:jc w:val="both"/>
        <w:rPr>
          <w:rFonts w:ascii="Courier New" w:hAnsi="Courier New" w:cs="Courier New"/>
          <w:b/>
          <w:i/>
          <w:noProof/>
        </w:rPr>
      </w:pPr>
      <w:r w:rsidRPr="00F80797">
        <w:rPr>
          <w:rFonts w:ascii="Courier New" w:hAnsi="Courier New" w:cs="Courier New"/>
        </w:rPr>
        <w:t>E</w:t>
      </w:r>
      <w:r w:rsidR="00E4723E" w:rsidRPr="00F80797">
        <w:rPr>
          <w:rFonts w:ascii="Courier New" w:hAnsi="Courier New" w:cs="Courier New"/>
        </w:rPr>
        <w:t>xterní audit</w:t>
      </w:r>
      <w:r w:rsidRPr="00F80797">
        <w:rPr>
          <w:rFonts w:ascii="Courier New" w:hAnsi="Courier New" w:cs="Courier New"/>
        </w:rPr>
        <w:t>orskou společností</w:t>
      </w:r>
      <w:r w:rsidR="00E4723E" w:rsidRPr="00F80797">
        <w:rPr>
          <w:rFonts w:ascii="Courier New" w:hAnsi="Courier New" w:cs="Courier New"/>
        </w:rPr>
        <w:t xml:space="preserve"> TOP AUDITING s.r.o.</w:t>
      </w:r>
      <w:r w:rsidRPr="00F80797">
        <w:rPr>
          <w:rFonts w:ascii="Courier New" w:hAnsi="Courier New" w:cs="Courier New"/>
        </w:rPr>
        <w:t xml:space="preserve"> byl proveden</w:t>
      </w:r>
      <w:r w:rsidR="00B45FAB" w:rsidRPr="00F80797">
        <w:rPr>
          <w:rFonts w:ascii="Courier New" w:hAnsi="Courier New" w:cs="Courier New"/>
        </w:rPr>
        <w:t xml:space="preserve"> přezkum hospodaření </w:t>
      </w:r>
      <w:r w:rsidR="006706EC" w:rsidRPr="00F80797">
        <w:rPr>
          <w:rFonts w:ascii="Courier New" w:hAnsi="Courier New" w:cs="Courier New"/>
        </w:rPr>
        <w:t xml:space="preserve">za magistrát, město a městské obvody </w:t>
      </w:r>
      <w:r w:rsidR="00B45FAB" w:rsidRPr="00F80797">
        <w:rPr>
          <w:rFonts w:ascii="Courier New" w:hAnsi="Courier New" w:cs="Courier New"/>
        </w:rPr>
        <w:t>a</w:t>
      </w:r>
      <w:r w:rsidRPr="00F80797">
        <w:rPr>
          <w:rFonts w:ascii="Courier New" w:hAnsi="Courier New" w:cs="Courier New"/>
        </w:rPr>
        <w:t xml:space="preserve"> audit účetní závěrky</w:t>
      </w:r>
      <w:r w:rsidR="006706EC" w:rsidRPr="00F80797">
        <w:rPr>
          <w:rFonts w:ascii="Courier New" w:hAnsi="Courier New" w:cs="Courier New"/>
        </w:rPr>
        <w:t xml:space="preserve"> za statutární město</w:t>
      </w:r>
      <w:r w:rsidR="00B45FAB" w:rsidRPr="00F80797">
        <w:rPr>
          <w:rFonts w:ascii="Courier New" w:hAnsi="Courier New" w:cs="Courier New"/>
        </w:rPr>
        <w:t xml:space="preserve"> za účetní období roku 201</w:t>
      </w:r>
      <w:r w:rsidR="00F80797" w:rsidRPr="00F80797">
        <w:rPr>
          <w:rFonts w:ascii="Courier New" w:hAnsi="Courier New" w:cs="Courier New"/>
        </w:rPr>
        <w:t>6</w:t>
      </w:r>
      <w:r w:rsidR="00B45FAB" w:rsidRPr="00F80797">
        <w:rPr>
          <w:rFonts w:ascii="Courier New" w:hAnsi="Courier New" w:cs="Courier New"/>
        </w:rPr>
        <w:t xml:space="preserve">, a to jako dílčí </w:t>
      </w:r>
      <w:r w:rsidR="00B45FAB" w:rsidRPr="00F80797">
        <w:rPr>
          <w:rFonts w:ascii="Courier New" w:hAnsi="Courier New" w:cs="Courier New"/>
          <w:noProof/>
        </w:rPr>
        <w:t xml:space="preserve">ve dnech </w:t>
      </w:r>
      <w:r w:rsidR="00F80797" w:rsidRPr="00F80797">
        <w:rPr>
          <w:rFonts w:ascii="Courier New" w:hAnsi="Courier New" w:cs="Courier New"/>
          <w:noProof/>
        </w:rPr>
        <w:t>19</w:t>
      </w:r>
      <w:r w:rsidR="002E18D2" w:rsidRPr="00F80797">
        <w:rPr>
          <w:rFonts w:ascii="Courier New" w:hAnsi="Courier New" w:cs="Courier New"/>
          <w:noProof/>
        </w:rPr>
        <w:t xml:space="preserve">.10. – </w:t>
      </w:r>
      <w:r w:rsidR="00F80797" w:rsidRPr="00F80797">
        <w:rPr>
          <w:rFonts w:ascii="Courier New" w:hAnsi="Courier New" w:cs="Courier New"/>
          <w:noProof/>
        </w:rPr>
        <w:t>28</w:t>
      </w:r>
      <w:r w:rsidR="002E18D2" w:rsidRPr="00F80797">
        <w:rPr>
          <w:rFonts w:ascii="Courier New" w:hAnsi="Courier New" w:cs="Courier New"/>
          <w:noProof/>
        </w:rPr>
        <w:t>.1</w:t>
      </w:r>
      <w:r w:rsidR="00F80797" w:rsidRPr="00F80797">
        <w:rPr>
          <w:rFonts w:ascii="Courier New" w:hAnsi="Courier New" w:cs="Courier New"/>
          <w:noProof/>
        </w:rPr>
        <w:t>1</w:t>
      </w:r>
      <w:r w:rsidR="002E18D2" w:rsidRPr="00F80797">
        <w:rPr>
          <w:rFonts w:ascii="Courier New" w:hAnsi="Courier New" w:cs="Courier New"/>
          <w:noProof/>
        </w:rPr>
        <w:t>.201</w:t>
      </w:r>
      <w:r w:rsidR="00F80797" w:rsidRPr="00F80797">
        <w:rPr>
          <w:rFonts w:ascii="Courier New" w:hAnsi="Courier New" w:cs="Courier New"/>
          <w:noProof/>
        </w:rPr>
        <w:t>6</w:t>
      </w:r>
      <w:r w:rsidR="00B45FAB" w:rsidRPr="00F80797">
        <w:rPr>
          <w:rFonts w:ascii="Courier New" w:hAnsi="Courier New" w:cs="Courier New"/>
          <w:noProof/>
        </w:rPr>
        <w:t xml:space="preserve"> a závěrečné, na základě údajů o ročním hospodaření, ve dnech </w:t>
      </w:r>
      <w:r w:rsidR="00F80797" w:rsidRPr="00F80797">
        <w:rPr>
          <w:rFonts w:ascii="Courier New" w:hAnsi="Courier New" w:cs="Courier New"/>
          <w:noProof/>
        </w:rPr>
        <w:t>20.2.</w:t>
      </w:r>
      <w:r w:rsidR="00B45FAB" w:rsidRPr="00F80797">
        <w:rPr>
          <w:rFonts w:ascii="Courier New" w:hAnsi="Courier New" w:cs="Courier New"/>
          <w:noProof/>
        </w:rPr>
        <w:t xml:space="preserve"> až </w:t>
      </w:r>
      <w:r w:rsidR="00F80797" w:rsidRPr="00F80797">
        <w:rPr>
          <w:rFonts w:ascii="Courier New" w:hAnsi="Courier New" w:cs="Courier New"/>
          <w:noProof/>
        </w:rPr>
        <w:t>4.5.2017</w:t>
      </w:r>
      <w:r w:rsidR="00B45FAB" w:rsidRPr="00F80797">
        <w:rPr>
          <w:rFonts w:ascii="Courier New" w:hAnsi="Courier New" w:cs="Courier New"/>
          <w:noProof/>
        </w:rPr>
        <w:t>.</w:t>
      </w:r>
      <w:r w:rsidR="00B45FAB" w:rsidRPr="00C2097C">
        <w:rPr>
          <w:rFonts w:ascii="Courier New" w:hAnsi="Courier New" w:cs="Courier New"/>
          <w:i/>
          <w:noProof/>
        </w:rPr>
        <w:t xml:space="preserve"> </w:t>
      </w:r>
      <w:r w:rsidR="00B45FAB" w:rsidRPr="002E18D2">
        <w:rPr>
          <w:rFonts w:ascii="Courier New" w:hAnsi="Courier New" w:cs="Courier New"/>
          <w:noProof/>
        </w:rPr>
        <w:t>P</w:t>
      </w:r>
      <w:r w:rsidR="00EA3137" w:rsidRPr="002E18D2">
        <w:rPr>
          <w:rFonts w:ascii="Courier New" w:hAnsi="Courier New" w:cs="Courier New"/>
          <w:noProof/>
        </w:rPr>
        <w:t>ři provedeném přezkumu hospodaření bylo v závěru konstatováno,</w:t>
      </w:r>
      <w:r w:rsidR="00B45FAB" w:rsidRPr="002E18D2">
        <w:rPr>
          <w:rFonts w:ascii="Courier New" w:hAnsi="Courier New" w:cs="Courier New"/>
          <w:noProof/>
        </w:rPr>
        <w:t xml:space="preserve"> </w:t>
      </w:r>
      <w:r w:rsidR="00EA3137" w:rsidRPr="002E18D2">
        <w:rPr>
          <w:rFonts w:ascii="Courier New" w:hAnsi="Courier New" w:cs="Courier New"/>
          <w:noProof/>
        </w:rPr>
        <w:t xml:space="preserve">že nebyly zjištěny  žádné chyby a nedostatky a nebyla zjištěna rizika, která by mohla mít negativní dopad na hospodaření </w:t>
      </w:r>
      <w:r w:rsidR="00576D92" w:rsidRPr="002E18D2">
        <w:rPr>
          <w:rFonts w:ascii="Courier New" w:hAnsi="Courier New" w:cs="Courier New"/>
          <w:noProof/>
        </w:rPr>
        <w:t xml:space="preserve">účetní jednotky </w:t>
      </w:r>
      <w:r w:rsidR="00EA3137" w:rsidRPr="002E18D2">
        <w:rPr>
          <w:rFonts w:ascii="Courier New" w:hAnsi="Courier New" w:cs="Courier New"/>
          <w:noProof/>
        </w:rPr>
        <w:t>v</w:t>
      </w:r>
      <w:r w:rsidR="00B16717" w:rsidRPr="002E18D2">
        <w:rPr>
          <w:rFonts w:ascii="Courier New" w:hAnsi="Courier New" w:cs="Courier New"/>
          <w:noProof/>
        </w:rPr>
        <w:t> </w:t>
      </w:r>
      <w:r w:rsidR="00EA3137" w:rsidRPr="002E18D2">
        <w:rPr>
          <w:rFonts w:ascii="Courier New" w:hAnsi="Courier New" w:cs="Courier New"/>
          <w:noProof/>
        </w:rPr>
        <w:t>budoucnosti</w:t>
      </w:r>
      <w:r w:rsidR="00B16717" w:rsidRPr="002E18D2">
        <w:rPr>
          <w:rFonts w:ascii="Courier New" w:hAnsi="Courier New" w:cs="Courier New"/>
          <w:noProof/>
        </w:rPr>
        <w:t>.</w:t>
      </w:r>
      <w:r w:rsidR="00B45FAB" w:rsidRPr="002E18D2">
        <w:rPr>
          <w:rFonts w:ascii="Courier New" w:hAnsi="Courier New" w:cs="Courier New"/>
          <w:noProof/>
          <w:color w:val="FF0000"/>
        </w:rPr>
        <w:t xml:space="preserve"> </w:t>
      </w:r>
      <w:r w:rsidR="00B45FAB" w:rsidRPr="002E18D2">
        <w:rPr>
          <w:rFonts w:ascii="Courier New" w:hAnsi="Courier New" w:cs="Courier New"/>
          <w:noProof/>
        </w:rPr>
        <w:t>Audit účetní závěrky byl hodnocen výrokem</w:t>
      </w:r>
      <w:r w:rsidR="00B16717" w:rsidRPr="00EC5D52">
        <w:rPr>
          <w:rFonts w:ascii="Courier New" w:hAnsi="Courier New" w:cs="Courier New"/>
          <w:i/>
          <w:noProof/>
        </w:rPr>
        <w:t xml:space="preserve">: </w:t>
      </w:r>
      <w:r w:rsidR="00684E0D" w:rsidRPr="00EC5D52">
        <w:rPr>
          <w:rFonts w:ascii="Courier New" w:hAnsi="Courier New" w:cs="Courier New"/>
          <w:b/>
          <w:i/>
          <w:noProof/>
        </w:rPr>
        <w:t>…</w:t>
      </w:r>
      <w:r w:rsidR="00B16717" w:rsidRPr="00EC5D52">
        <w:rPr>
          <w:rFonts w:ascii="Courier New" w:hAnsi="Courier New" w:cs="Courier New"/>
          <w:b/>
          <w:i/>
          <w:noProof/>
        </w:rPr>
        <w:t>účetní závěrka podává věrný a poctivý obraz aktiv a pasiv města k 31.12.201</w:t>
      </w:r>
      <w:r w:rsidR="00EC5D52" w:rsidRPr="00EC5D52">
        <w:rPr>
          <w:rFonts w:ascii="Courier New" w:hAnsi="Courier New" w:cs="Courier New"/>
          <w:b/>
          <w:i/>
          <w:noProof/>
        </w:rPr>
        <w:t>6</w:t>
      </w:r>
      <w:r w:rsidR="00B16717" w:rsidRPr="00EC5D52">
        <w:rPr>
          <w:rFonts w:ascii="Courier New" w:hAnsi="Courier New" w:cs="Courier New"/>
          <w:b/>
          <w:i/>
          <w:noProof/>
        </w:rPr>
        <w:t xml:space="preserve"> a nákladů a výnosů a výsledku </w:t>
      </w:r>
      <w:r w:rsidR="00F80797">
        <w:rPr>
          <w:rFonts w:ascii="Courier New" w:hAnsi="Courier New" w:cs="Courier New"/>
          <w:b/>
          <w:i/>
          <w:noProof/>
        </w:rPr>
        <w:t xml:space="preserve">jeho </w:t>
      </w:r>
      <w:r w:rsidR="00B16717" w:rsidRPr="00EC5D52">
        <w:rPr>
          <w:rFonts w:ascii="Courier New" w:hAnsi="Courier New" w:cs="Courier New"/>
          <w:b/>
          <w:i/>
          <w:noProof/>
        </w:rPr>
        <w:t>hospodaření</w:t>
      </w:r>
      <w:r w:rsidR="00F80797">
        <w:rPr>
          <w:rFonts w:ascii="Courier New" w:hAnsi="Courier New" w:cs="Courier New"/>
          <w:b/>
          <w:i/>
          <w:noProof/>
        </w:rPr>
        <w:t xml:space="preserve"> a peněžních toků</w:t>
      </w:r>
      <w:r w:rsidR="00B16717" w:rsidRPr="00EC5D52">
        <w:rPr>
          <w:rFonts w:ascii="Courier New" w:hAnsi="Courier New" w:cs="Courier New"/>
          <w:b/>
          <w:i/>
          <w:noProof/>
        </w:rPr>
        <w:t xml:space="preserve"> za rok končící </w:t>
      </w:r>
      <w:r w:rsidR="00F80797">
        <w:rPr>
          <w:rFonts w:ascii="Courier New" w:hAnsi="Courier New" w:cs="Courier New"/>
          <w:b/>
          <w:i/>
          <w:noProof/>
        </w:rPr>
        <w:t>31.12.2016</w:t>
      </w:r>
      <w:r w:rsidR="00B16717" w:rsidRPr="00EC5D52">
        <w:rPr>
          <w:rFonts w:ascii="Courier New" w:hAnsi="Courier New" w:cs="Courier New"/>
          <w:b/>
          <w:i/>
          <w:noProof/>
        </w:rPr>
        <w:t xml:space="preserve"> v souladu s českými účetními předpisy</w:t>
      </w:r>
      <w:r w:rsidR="00B16717" w:rsidRPr="00EC5D52">
        <w:rPr>
          <w:rFonts w:ascii="Courier New" w:hAnsi="Courier New" w:cs="Courier New"/>
          <w:i/>
          <w:noProof/>
        </w:rPr>
        <w:t xml:space="preserve"> (příloha č. 1</w:t>
      </w:r>
      <w:r w:rsidR="00F80797">
        <w:rPr>
          <w:rFonts w:ascii="Courier New" w:hAnsi="Courier New" w:cs="Courier New"/>
          <w:i/>
          <w:noProof/>
        </w:rPr>
        <w:t>5</w:t>
      </w:r>
      <w:r w:rsidR="00B16717" w:rsidRPr="00EC5D52">
        <w:rPr>
          <w:rFonts w:ascii="Courier New" w:hAnsi="Courier New" w:cs="Courier New"/>
          <w:i/>
          <w:noProof/>
        </w:rPr>
        <w:t>).</w:t>
      </w:r>
    </w:p>
    <w:p w:rsidR="00B45FAB" w:rsidRPr="00B16717" w:rsidRDefault="00B45FAB" w:rsidP="00E4723E">
      <w:pPr>
        <w:widowControl w:val="0"/>
        <w:contextualSpacing/>
        <w:jc w:val="both"/>
        <w:rPr>
          <w:rFonts w:ascii="Courier New" w:hAnsi="Courier New" w:cs="Courier New"/>
          <w:noProof/>
        </w:rPr>
      </w:pPr>
    </w:p>
    <w:p w:rsidR="0021459B" w:rsidRDefault="0021459B" w:rsidP="0021459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Vnitřní kontrolu zajišťuje svou činností odbor interního auditu a kontroly. Kontroly a audity prováděl na základě schváleného Základního plánu kontrolní činnosti a schváleného Plánu interního auditu pro rok 2016. Z roční zprávy o výsledcích interního auditu Magistrátu města Ostravy vyplývá, že nebyly zjištěny závažné nedostatky ve smyslu zákona o finanční kontrole, které by měly vliv na úplnost a průkaznost účetnictví a finanční situaci účetní jednotky v hodnoceném období. V rámci kontrolní činnosti byla u všech městských obvodů provedena hodnocení přiměřenosti a účinnosti systému finanční kontroly městského obvodu a u části příspěvkových organizací zřizovaných SMO provedeny veřejnosprávní kontroly. Zjištění z uvedených hodnocení a veřejnosprávních kontrol neměla vliv na úplnost a průkaznost účetnictví.</w:t>
      </w:r>
    </w:p>
    <w:p w:rsidR="0021459B" w:rsidRDefault="0021459B" w:rsidP="00234303">
      <w:pPr>
        <w:jc w:val="both"/>
        <w:rPr>
          <w:rFonts w:ascii="Courier New" w:hAnsi="Courier New" w:cs="Courier New"/>
          <w:i/>
        </w:rPr>
      </w:pPr>
    </w:p>
    <w:p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lastRenderedPageBreak/>
        <w:t xml:space="preserve">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celk</w:t>
      </w:r>
      <w:r w:rsidR="00E8687D">
        <w:rPr>
          <w:rFonts w:ascii="Courier New" w:eastAsia="MS Mincho" w:hAnsi="Courier New" w:cs="Courier New"/>
          <w:b/>
          <w:color w:val="000000"/>
          <w:szCs w:val="20"/>
        </w:rPr>
        <w:t>u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schvalovací proces ve třech částech: </w:t>
      </w:r>
    </w:p>
    <w:p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Ostravu</w:t>
      </w:r>
      <w:r w:rsidR="00B75EE3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 xml:space="preserve">(přílohy č. </w:t>
      </w:r>
      <w:r w:rsidR="00B75EE3">
        <w:rPr>
          <w:rFonts w:ascii="Courier New" w:eastAsia="MS Mincho" w:hAnsi="Courier New" w:cs="Courier New"/>
          <w:color w:val="000000"/>
          <w:szCs w:val="20"/>
        </w:rPr>
        <w:t>6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-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10)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p w:rsidR="00EF656A" w:rsidRDefault="00EF656A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Takto j</w:t>
      </w:r>
      <w:r w:rsidR="00F51C5B">
        <w:rPr>
          <w:rFonts w:ascii="Courier New" w:eastAsia="MS Mincho" w:hAnsi="Courier New" w:cs="Courier New"/>
          <w:color w:val="000000"/>
          <w:szCs w:val="20"/>
        </w:rPr>
        <w:t>e navrhováno</w:t>
      </w:r>
      <w:r>
        <w:rPr>
          <w:rFonts w:ascii="Courier New" w:eastAsia="MS Mincho" w:hAnsi="Courier New" w:cs="Courier New"/>
          <w:color w:val="000000"/>
          <w:szCs w:val="20"/>
        </w:rPr>
        <w:t xml:space="preserve"> i usnesení.</w:t>
      </w:r>
      <w:r w:rsidR="00B75EE3">
        <w:rPr>
          <w:rFonts w:ascii="Courier New" w:eastAsia="MS Mincho" w:hAnsi="Courier New" w:cs="Courier New"/>
          <w:color w:val="000000"/>
          <w:szCs w:val="20"/>
        </w:rPr>
        <w:t xml:space="preserve"> Přílohy </w:t>
      </w:r>
      <w:r w:rsidR="00E8687D">
        <w:rPr>
          <w:rFonts w:ascii="Courier New" w:eastAsia="MS Mincho" w:hAnsi="Courier New" w:cs="Courier New"/>
          <w:color w:val="000000"/>
          <w:szCs w:val="20"/>
        </w:rPr>
        <w:t xml:space="preserve">12 a 13 </w:t>
      </w:r>
      <w:r w:rsidR="00B75EE3">
        <w:rPr>
          <w:rFonts w:ascii="Courier New" w:eastAsia="MS Mincho" w:hAnsi="Courier New" w:cs="Courier New"/>
          <w:color w:val="000000"/>
          <w:szCs w:val="20"/>
        </w:rPr>
        <w:t>z důvodu jejich rozsahu nejsou předkládány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k materiálu </w:t>
      </w:r>
      <w:r w:rsidR="00B75EE3">
        <w:rPr>
          <w:rFonts w:ascii="Courier New" w:eastAsia="MS Mincho" w:hAnsi="Courier New" w:cs="Courier New"/>
          <w:color w:val="000000"/>
          <w:szCs w:val="20"/>
        </w:rPr>
        <w:t>fyzicky, pouze v elektronické podobě, jsou k</w:t>
      </w:r>
      <w:r w:rsidR="00BC21A6">
        <w:rPr>
          <w:rFonts w:ascii="Courier New" w:eastAsia="MS Mincho" w:hAnsi="Courier New" w:cs="Courier New"/>
          <w:color w:val="000000"/>
          <w:szCs w:val="20"/>
        </w:rPr>
        <w:t> </w:t>
      </w:r>
      <w:r w:rsidR="00B75EE3">
        <w:rPr>
          <w:rFonts w:ascii="Courier New" w:eastAsia="MS Mincho" w:hAnsi="Courier New" w:cs="Courier New"/>
          <w:color w:val="000000"/>
          <w:szCs w:val="20"/>
        </w:rPr>
        <w:t>dispozici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na organizačním oddělení odboru legislativního a právního.</w:t>
      </w:r>
    </w:p>
    <w:p w:rsidR="007D28E9" w:rsidRDefault="007D28E9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sectPr w:rsidR="007D28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D7" w:rsidRDefault="00577BD7" w:rsidP="00BC21A6">
      <w:r>
        <w:separator/>
      </w:r>
    </w:p>
  </w:endnote>
  <w:endnote w:type="continuationSeparator" w:id="0">
    <w:p w:rsidR="00577BD7" w:rsidRDefault="00577BD7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3195"/>
      <w:docPartObj>
        <w:docPartGallery w:val="Page Numbers (Bottom of Page)"/>
        <w:docPartUnique/>
      </w:docPartObj>
    </w:sdtPr>
    <w:sdtEndPr/>
    <w:sdtContent>
      <w:p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F0">
          <w:rPr>
            <w:noProof/>
          </w:rPr>
          <w:t>2</w:t>
        </w:r>
        <w:r>
          <w:fldChar w:fldCharType="end"/>
        </w:r>
      </w:p>
    </w:sdtContent>
  </w:sdt>
  <w:p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D7" w:rsidRDefault="00577BD7" w:rsidP="00BC21A6">
      <w:r>
        <w:separator/>
      </w:r>
    </w:p>
  </w:footnote>
  <w:footnote w:type="continuationSeparator" w:id="0">
    <w:p w:rsidR="00577BD7" w:rsidRDefault="00577BD7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3E"/>
    <w:rsid w:val="00037748"/>
    <w:rsid w:val="000E46A2"/>
    <w:rsid w:val="000E7039"/>
    <w:rsid w:val="001173D3"/>
    <w:rsid w:val="00121DEF"/>
    <w:rsid w:val="00147B10"/>
    <w:rsid w:val="00187135"/>
    <w:rsid w:val="001E0A3F"/>
    <w:rsid w:val="001F409D"/>
    <w:rsid w:val="0021459B"/>
    <w:rsid w:val="00234303"/>
    <w:rsid w:val="00257155"/>
    <w:rsid w:val="002D432E"/>
    <w:rsid w:val="002E18D2"/>
    <w:rsid w:val="0034558A"/>
    <w:rsid w:val="003500F7"/>
    <w:rsid w:val="00383E4B"/>
    <w:rsid w:val="00386E9B"/>
    <w:rsid w:val="0038762B"/>
    <w:rsid w:val="00391ACE"/>
    <w:rsid w:val="003C495A"/>
    <w:rsid w:val="003E6A5E"/>
    <w:rsid w:val="003F1E05"/>
    <w:rsid w:val="0046629B"/>
    <w:rsid w:val="00497F49"/>
    <w:rsid w:val="004F6AC9"/>
    <w:rsid w:val="00506C0C"/>
    <w:rsid w:val="00523CF5"/>
    <w:rsid w:val="0053040F"/>
    <w:rsid w:val="00553AE1"/>
    <w:rsid w:val="00576D92"/>
    <w:rsid w:val="00577BD7"/>
    <w:rsid w:val="00595749"/>
    <w:rsid w:val="005B2F37"/>
    <w:rsid w:val="006129F6"/>
    <w:rsid w:val="006264A1"/>
    <w:rsid w:val="00634424"/>
    <w:rsid w:val="00652918"/>
    <w:rsid w:val="00661B8E"/>
    <w:rsid w:val="006706EC"/>
    <w:rsid w:val="00684E0D"/>
    <w:rsid w:val="006B722F"/>
    <w:rsid w:val="00701263"/>
    <w:rsid w:val="007023AD"/>
    <w:rsid w:val="00705FA2"/>
    <w:rsid w:val="007500F4"/>
    <w:rsid w:val="00773534"/>
    <w:rsid w:val="00775999"/>
    <w:rsid w:val="0078225C"/>
    <w:rsid w:val="007D28E9"/>
    <w:rsid w:val="0080619A"/>
    <w:rsid w:val="00824614"/>
    <w:rsid w:val="00840924"/>
    <w:rsid w:val="008D6B03"/>
    <w:rsid w:val="00900BF0"/>
    <w:rsid w:val="00904235"/>
    <w:rsid w:val="00971902"/>
    <w:rsid w:val="009B2D80"/>
    <w:rsid w:val="009B5455"/>
    <w:rsid w:val="009D3C14"/>
    <w:rsid w:val="009E13DE"/>
    <w:rsid w:val="009E7A06"/>
    <w:rsid w:val="00A16A3C"/>
    <w:rsid w:val="00A16A59"/>
    <w:rsid w:val="00A84795"/>
    <w:rsid w:val="00AB017E"/>
    <w:rsid w:val="00AC1640"/>
    <w:rsid w:val="00AE120A"/>
    <w:rsid w:val="00AF6100"/>
    <w:rsid w:val="00B16717"/>
    <w:rsid w:val="00B34E74"/>
    <w:rsid w:val="00B42185"/>
    <w:rsid w:val="00B42B23"/>
    <w:rsid w:val="00B446DE"/>
    <w:rsid w:val="00B45FAB"/>
    <w:rsid w:val="00B6717E"/>
    <w:rsid w:val="00B75EE3"/>
    <w:rsid w:val="00BA3DB5"/>
    <w:rsid w:val="00BC21A6"/>
    <w:rsid w:val="00BE0565"/>
    <w:rsid w:val="00C2097C"/>
    <w:rsid w:val="00C242F6"/>
    <w:rsid w:val="00C9336D"/>
    <w:rsid w:val="00CF5F0A"/>
    <w:rsid w:val="00CF7D7F"/>
    <w:rsid w:val="00D47140"/>
    <w:rsid w:val="00DC2876"/>
    <w:rsid w:val="00DC7B57"/>
    <w:rsid w:val="00DE4607"/>
    <w:rsid w:val="00E069FD"/>
    <w:rsid w:val="00E17AC3"/>
    <w:rsid w:val="00E4723E"/>
    <w:rsid w:val="00E6024F"/>
    <w:rsid w:val="00E8687D"/>
    <w:rsid w:val="00EA2BD3"/>
    <w:rsid w:val="00EA3137"/>
    <w:rsid w:val="00EB021A"/>
    <w:rsid w:val="00EB17E0"/>
    <w:rsid w:val="00EB22E9"/>
    <w:rsid w:val="00EB5ACB"/>
    <w:rsid w:val="00EB7B5C"/>
    <w:rsid w:val="00EC017A"/>
    <w:rsid w:val="00EC5D52"/>
    <w:rsid w:val="00EF3981"/>
    <w:rsid w:val="00EF656A"/>
    <w:rsid w:val="00F16361"/>
    <w:rsid w:val="00F2110D"/>
    <w:rsid w:val="00F2165D"/>
    <w:rsid w:val="00F50435"/>
    <w:rsid w:val="00F51C5B"/>
    <w:rsid w:val="00F555A6"/>
    <w:rsid w:val="00F80797"/>
    <w:rsid w:val="00FA645E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06BA-B9E5-4623-A09A-85646037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Cebulová Kamila</cp:lastModifiedBy>
  <cp:revision>2</cp:revision>
  <cp:lastPrinted>2017-05-15T14:12:00Z</cp:lastPrinted>
  <dcterms:created xsi:type="dcterms:W3CDTF">2018-02-20T13:03:00Z</dcterms:created>
  <dcterms:modified xsi:type="dcterms:W3CDTF">2018-02-20T13:03:00Z</dcterms:modified>
</cp:coreProperties>
</file>