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2F" w:rsidRDefault="00E523AB" w:rsidP="00D653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Zastupitelstvo</w:t>
      </w:r>
      <w:r w:rsidR="00D6532F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města</w:t>
      </w:r>
    </w:p>
    <w:p w:rsidR="00D6532F" w:rsidRDefault="009643B5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usnesením č. 2308/ZM1418/36 ze dne 20. června 2018</w:t>
      </w:r>
      <w:bookmarkStart w:id="0" w:name="_GoBack"/>
      <w:bookmarkEnd w:id="0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 </w:t>
      </w:r>
    </w:p>
    <w:p w:rsidR="00E523AB" w:rsidRDefault="00E523AB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D6532F" w:rsidRDefault="00E523AB" w:rsidP="00D653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1</w:t>
      </w:r>
      <w:r w:rsidR="00D6532F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)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schvaluje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a) "Zprávu o hospodaření statutárního města Ostrava za rok 2017 - závěrečný účet" včetně</w:t>
      </w:r>
      <w:r w:rsidR="006743A4">
        <w:rPr>
          <w:rFonts w:ascii="TimesNewRomanPSMT" w:hAnsi="TimesNewRomanPSMT" w:cs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000000"/>
          <w:sz w:val="26"/>
          <w:szCs w:val="26"/>
        </w:rPr>
        <w:t>tabulkových příloh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b) finanční vypořádání se státním rozpočtem, rozpočtem kraje, s městskými obvody (příloha</w:t>
      </w:r>
      <w:r w:rsidR="006743A4">
        <w:rPr>
          <w:rFonts w:ascii="TimesNewRomanPSMT" w:hAnsi="TimesNewRomanPSMT" w:cs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000000"/>
          <w:sz w:val="26"/>
          <w:szCs w:val="26"/>
        </w:rPr>
        <w:t>č. 12 předloženého materiálu) a příspěvkovými organizacemi</w:t>
      </w:r>
    </w:p>
    <w:p w:rsidR="006743A4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2) </w:t>
      </w:r>
      <w:r w:rsidR="00E523AB">
        <w:rPr>
          <w:rFonts w:ascii="Arial-BoldMT" w:hAnsi="Arial-BoldMT" w:cs="Arial-BoldMT"/>
          <w:b/>
          <w:bCs/>
          <w:color w:val="000000"/>
          <w:sz w:val="24"/>
          <w:szCs w:val="24"/>
        </w:rPr>
        <w:t>souhlasí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s celoročním hospodařením bez výhrad</w:t>
      </w:r>
    </w:p>
    <w:p w:rsidR="006743A4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3) </w:t>
      </w:r>
      <w:r w:rsidR="00E523AB">
        <w:rPr>
          <w:rFonts w:ascii="Arial-BoldMT" w:hAnsi="Arial-BoldMT" w:cs="Arial-BoldMT"/>
          <w:b/>
          <w:bCs/>
          <w:color w:val="000000"/>
          <w:sz w:val="24"/>
          <w:szCs w:val="24"/>
        </w:rPr>
        <w:t>projednalo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a) ponechání nevyčerpaných účelových prostředků k využití v roce 2018 příspěvkovým</w:t>
      </w:r>
      <w:r w:rsidR="006743A4">
        <w:rPr>
          <w:rFonts w:ascii="TimesNewRomanPSMT" w:hAnsi="TimesNewRomanPSMT" w:cs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000000"/>
          <w:sz w:val="26"/>
          <w:szCs w:val="26"/>
        </w:rPr>
        <w:t>organizacím dle přílohy č. 21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b) informaci o majetku města</w:t>
      </w:r>
    </w:p>
    <w:p w:rsidR="006743A4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4) </w:t>
      </w:r>
      <w:r w:rsidR="00E523AB">
        <w:rPr>
          <w:rFonts w:ascii="Arial-BoldMT" w:hAnsi="Arial-BoldMT" w:cs="Arial-BoldMT"/>
          <w:b/>
          <w:bCs/>
          <w:color w:val="000000"/>
          <w:sz w:val="24"/>
          <w:szCs w:val="24"/>
        </w:rPr>
        <w:t>schvaluje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rozpočtové</w:t>
      </w:r>
      <w:proofErr w:type="gram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opatření, kterým </w:t>
      </w:r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se</w:t>
      </w:r>
      <w:proofErr w:type="gramEnd"/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z v y š u j í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- nedaňové příjmy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na § 6402, </w:t>
      </w:r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po</w:t>
      </w:r>
      <w:proofErr w:type="gram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. 2229, ORJ 120, ÚZ 6402,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. 34 o 25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35 o 44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38 o 146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43 o 6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81 o 40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4212 o 458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4214 o 120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4250 o 30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4245 o 353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4270 o 244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4241 o 5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4234 o 919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na § 4358, pol. 2229, ÚZ 13305,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. 4241, ORJ 170 o 319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6743A4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- ostatní neinvestiční přijaté transfery ze SR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na § 6402, pol. 2222, ORJ 120, ÚZ 98071 o 1 746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</w:t>
      </w:r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ÚZ 98008 o 18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6743A4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6743A4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- převody mezi statutárními městy a městskými obvody - příjmy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na § 6330, pol. 4137, ORJ 120, ÚZ 6402,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. 503 o 92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507 o 25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508 o 31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511 o 5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512 o 13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513 o 9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515 o 12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517 o 59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518 o 1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520 o 7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521 o 43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522 o 21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524 o 2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- převody mezi fondy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na § 6330, pol. 4139, ORJ 120, ÚZ 6402 o 103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</w:t>
      </w:r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ORJ 132, ÚZ 6402 o 915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- běžné výdaje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§ 6330, pol. 5342, ORJ 120 o 915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</w:t>
      </w:r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ORJ 272 o 103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§ 6402, pol. 5364, ORJ 120, ÚZ 14004 o 1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</w:t>
      </w:r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ÚZ 14032 o 1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</w:t>
      </w:r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ÚZ 13011 o 825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</w:t>
      </w:r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ORJ 120 o 372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na § 6409, pol. 5909, ORJ 120, ÚZ 13305 o 319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- neinvestiční transfery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na § 6402, pol. 5331, ORJ 120, ÚZ 6402,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. 36 o 103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37 o 53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6743A4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39 o 8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40 o 184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41 o 158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4240 o 95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4251 o 3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4215 o 116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4254 o 28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82 o 23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83 o 18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6743A4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84 o 46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na § 6402, pol. 5364, ORJ 120, ÚZ 13010 o 12 tis. Kč</w:t>
      </w:r>
    </w:p>
    <w:p w:rsidR="00BB7F22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převody mezi statutárními městy a městskými obvody - výdaje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na § 6330, pol. 5347, ORJ 120, ÚZ 6402,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. 502 o 189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504 o 428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505 o 815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506 o 155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509 o 6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510 o 1 054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.</w:t>
      </w:r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 514 o 2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516 o 4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519 o 22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                                                   </w:t>
      </w:r>
      <w:proofErr w:type="spell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org</w:t>
      </w:r>
      <w:proofErr w:type="spellEnd"/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. 523 o 5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E523AB" w:rsidRDefault="00E523AB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z v y š u j e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- financování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na pol. 8115 o 3 600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                 </w:t>
      </w:r>
      <w:r w:rsidR="00D6532F">
        <w:rPr>
          <w:rFonts w:ascii="TimesNewRomanPSMT" w:hAnsi="TimesNewRomanPSMT" w:cs="TimesNewRomanPSMT"/>
          <w:color w:val="000000"/>
          <w:sz w:val="26"/>
          <w:szCs w:val="26"/>
        </w:rPr>
        <w:t xml:space="preserve">o 240 </w:t>
      </w:r>
      <w:proofErr w:type="spellStart"/>
      <w:proofErr w:type="gramStart"/>
      <w:r w:rsidR="00D6532F"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- rozpočtová rezerva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na § 6409, pol. 5901, ORJ 120 o 3 600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BB7F22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s n i ž u j í se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- neinvestiční výdaje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na § 4339, pol. 5909, ORJ 180, ÚZ 13010 o 12 tis. Kč</w:t>
      </w:r>
    </w:p>
    <w:p w:rsidR="00BB7F22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Městské obvody celkem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- zvýší převody mezi statutárními městy a městskými obvody - výdaje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na § 6330, pol. 5347, ÚZ 6402 o 320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- zvýší financování na pol. 8115 o 320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BB7F22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Městské obvody celkem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- zvýší převody mezi statutárními městy a městskými obvody - příjmy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na § 6330, pol. 4137, ÚZ 6402 o 2 680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- sníží financování na pol. 8115 o 2 680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tis.Kč</w:t>
      </w:r>
      <w:proofErr w:type="spellEnd"/>
      <w:proofErr w:type="gramEnd"/>
    </w:p>
    <w:p w:rsidR="00BB7F22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5) ukládá</w:t>
      </w:r>
    </w:p>
    <w:p w:rsidR="00BB7F22" w:rsidRDefault="00E523AB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radě města realizovat schválené rozpočtové opatření</w:t>
      </w:r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Vy</w:t>
      </w:r>
      <w:r w:rsidR="00E523AB">
        <w:rPr>
          <w:rFonts w:ascii="TimesNewRomanPSMT" w:hAnsi="TimesNewRomanPSMT" w:cs="TimesNewRomanPSMT"/>
          <w:color w:val="000000"/>
          <w:sz w:val="26"/>
          <w:szCs w:val="26"/>
        </w:rPr>
        <w:t xml:space="preserve">řizuje Ing. Lukáš Jančálek, T: </w:t>
      </w:r>
      <w:proofErr w:type="gramStart"/>
      <w:r w:rsidR="00E523AB">
        <w:rPr>
          <w:rFonts w:ascii="TimesNewRomanPSMT" w:hAnsi="TimesNewRomanPSMT" w:cs="TimesNewRomanPSMT"/>
          <w:color w:val="000000"/>
          <w:sz w:val="26"/>
          <w:szCs w:val="26"/>
        </w:rPr>
        <w:t>30</w:t>
      </w:r>
      <w:r>
        <w:rPr>
          <w:rFonts w:ascii="TimesNewRomanPSMT" w:hAnsi="TimesNewRomanPSMT" w:cs="TimesNewRomanPSMT"/>
          <w:color w:val="000000"/>
          <w:sz w:val="26"/>
          <w:szCs w:val="26"/>
        </w:rPr>
        <w:t>.06.2018</w:t>
      </w:r>
      <w:proofErr w:type="gramEnd"/>
    </w:p>
    <w:p w:rsidR="00D6532F" w:rsidRDefault="00D6532F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vedoucí odboru financí a rozpočtu</w:t>
      </w:r>
    </w:p>
    <w:p w:rsidR="00BB7F22" w:rsidRDefault="00BB7F22" w:rsidP="00D65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</w:p>
    <w:sectPr w:rsidR="00BB7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2F"/>
    <w:rsid w:val="002922A6"/>
    <w:rsid w:val="006743A4"/>
    <w:rsid w:val="009643B5"/>
    <w:rsid w:val="00BB7F22"/>
    <w:rsid w:val="00D6532F"/>
    <w:rsid w:val="00E46EAD"/>
    <w:rsid w:val="00E5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dannhoferovair</dc:creator>
  <cp:lastModifiedBy>dannhoferovair</cp:lastModifiedBy>
  <cp:revision>4</cp:revision>
  <dcterms:created xsi:type="dcterms:W3CDTF">2018-07-02T09:26:00Z</dcterms:created>
  <dcterms:modified xsi:type="dcterms:W3CDTF">2018-07-02T09:28:00Z</dcterms:modified>
</cp:coreProperties>
</file>