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1417"/>
      </w:tblGrid>
      <w:tr w:rsidR="008D51EB" w:rsidRPr="006B158C" w:rsidTr="006D2B2B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B15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ZM_M 3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Zpráva o hospodaření SMO za rok 2015 - závěrečný účet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Usnesení číslo: 1152/ZM1418/18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B158C">
              <w:rPr>
                <w:rFonts w:ascii="Arial" w:hAnsi="Arial" w:cs="Arial"/>
                <w:color w:val="000000"/>
                <w:sz w:val="24"/>
                <w:szCs w:val="24"/>
              </w:rPr>
              <w:t>(zn.předkl.)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B158C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</w:tr>
    </w:tbl>
    <w:p w:rsidR="008D51EB" w:rsidRDefault="008D51EB" w:rsidP="008D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8D51EB" w:rsidRDefault="008D51EB" w:rsidP="008D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 usnesení č. 04125/RM1418/61</w:t>
      </w:r>
    </w:p>
    <w:p w:rsidR="008D51EB" w:rsidRDefault="008D51EB" w:rsidP="008D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:rsidR="008D51EB" w:rsidRDefault="008D51EB" w:rsidP="008D51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Zastupitelstvo města</w:t>
      </w:r>
    </w:p>
    <w:p w:rsidR="008D51EB" w:rsidRDefault="008D51EB" w:rsidP="008D51E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1417"/>
        <w:gridCol w:w="4365"/>
        <w:gridCol w:w="3401"/>
      </w:tblGrid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a) “Zprávu o hospodaření statutárního města Ostrava za rok 2015 - závěrečný účet” včetně tabulkových příloh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b) finanční vypořádání se státním rozpočtem, rozpočtem kraje, s městskými obvody (příloha č. 12 předloženého materiálu) a příspěvkovými organizacemi</w:t>
            </w:r>
          </w:p>
        </w:tc>
      </w:tr>
      <w:tr w:rsidR="008D51EB" w:rsidRPr="006B158C" w:rsidTr="006D2B2B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souhlasí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s celoročním hospodařením bez výhrad</w:t>
            </w:r>
          </w:p>
        </w:tc>
      </w:tr>
      <w:tr w:rsidR="008D51EB" w:rsidRPr="006B158C" w:rsidTr="006D2B2B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projednalo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a) ponechání nevyčerpaných účelových prostředků k využití v roce 2016 příspěvkové organizaci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Městská nemocnice Ostrava ve výši 2 274 tis.Kč na opravy rozvodů vody, opravy oplocení a další havarijní opravy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Dům dětí a mládeže Poruba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 - ve výši Kč 338 405,89 na projekt “Vzhůru s DDM”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- ve výši Kč 320 030,-- na výměnu a opravu vnitřních dveří a dovybavení středisek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SVČ Moravská Ostrava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 - ve výši Kč 1 217 324,93 na projekt “Jedeme dál - podpora celoročního zájmového vzdělávání”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 - ve výši Kč 1 100 000,-- na realizaci volnočasové zóny v areálu střediska na ul. Ostrčilova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SVČ Korunka ve výši Kč 1 884 530,-- na rozvoj neformálního a zájmového vzdělávání včetně vybavení v SVČ Korunka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SVČ Zábřeh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 - ve výši Kč 994 104,-- na projekt “Ostravské sportovní ligy a ostraha sportovišť SVČ Zábřeh”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 - ve výši Kč 750 000,-- na pořízení služebního vozidla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b) informaci o majetku města</w:t>
            </w:r>
          </w:p>
        </w:tc>
      </w:tr>
      <w:tr w:rsidR="008D51EB" w:rsidRPr="006B158C" w:rsidTr="006D2B2B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schvaluje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rozpočtové opatření, kterým se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z v y š u j í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nedaňové příjmy na ORJ 120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6402, pol. 2229, ORJ 120, ÚZ 6402, org. 34 o 9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43 o 563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38 o 24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41 o 69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4212 o 129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4214 o 103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org. 82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org. 4245 o 991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4241 o 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org. 4251 o 74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81 o 1 tis.Kč   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4377, pol. 2229, ORJ 180, ÚZ 249, org. 43 o 198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3592, pol. 2229, ORJ 170, ÚZ 35019, org. 4241 o 12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3311, pol. 2229, ORJ 160, ÚZ 34070, org. 4251 o 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ostatní neinvestiční přijaté transfery ze SR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pol. 4116, ORJ 120, ÚZ 13011 o 6 377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převody mezi statutárními městy a městskými obvody - příjmy na ORJ 120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4137, ÚZ 6402, org. 503 o 63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506 o 28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513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518 o 3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521 o 82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522 o 18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ostatní převody z vlastních fondů    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4139, ORJ 120, ÚZ 6402 o 168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běžné výdaje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 § 4349, pol. 5166, ORJ 180, ÚZ 7606 o 787 tis.Kč 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4339, pol. 5909, ORJ 180, ÚZ 13010 o 10 508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5342, ORJ 132 o 22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ORJ 272 o 146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6402, pol. 5364, ORJ 120, ÚZ 14018 o 59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ÚZ 22005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ÚZ 13015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 ORJ  120 o 1 024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kapitálové výdaje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5511, pol. 6123, ORJ 121 o 9 310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6409, pol. 6909, ORJ 230 o 550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3639, pol. 6130, ORJ 137, org. 8323 o  38 174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neinvestiční transfery na ORJ 120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6402, pol. 5331, ÚZ 6402, org. 37 o 101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36 o 30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35 o 123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                                                  org. 39 o 81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40 o 154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org. 4234 o 38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4240 o 79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4215 o 27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83 o 57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4254 o 6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84 o 44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org. 4270 o 27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převody mezi statutárními městy a městskými obvody - výdaje  na ORJ 120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5347, ORJ 120, ÚZ 92, org. 508 o 3 682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 ÚZ 6402, org. 502 o 1 833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504 o 1 145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505 o 2 825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507 o 741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508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509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510 o 238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511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512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515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516 o 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517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org. 519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 org. 523 o 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výdaje z FV minulých let mezi krajem a obcemi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6402, pol. 5366, ORJ 120, ÚZ 249 o 198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vratky veřejným rozpočtům ústřední úrovně transferů poskytnutých v minulých rozpočtových obdobích na § 6402, pol. 5364, ORJ 120, ÚZ 35019 o 12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         ÚZ 34070 o 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z v y š u j e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financování na ORJ 120, pol. 8115 o 106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               o 91 842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rozpočtová rezerva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6409, pol. 5901, ORJ 120 o 28 831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                            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Městské obvody dle důvodové zprávy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zvýší převody mezi statutárními městy a městskými obvody - výdaje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5347, ÚZ 6402  celkem o 195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zvýší financování na pol. 8115 celkem o 195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Městské obvody dle důvodové zprávy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zvýší převody mezi statutárními městy a městskými obvody - příjmy 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4137, ÚZ 6402 celkem o 6 792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sníží financování na pol. 8115 celkem o 6 792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Městský obvod Stará Bělá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zvýší převody mezi statutárními městy a městskými obvody - příjmy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6330, pol. 4137, ÚZ 92, org. 508 o 3 682 tis.Kč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- zvýší běžné výdaje na opravu hlavníku drenážních vod na ul. Na Zámčiskách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na § xxxx, pol. 5xxx, ÚZ 92 o 3 682 tis.Kč</w:t>
            </w:r>
          </w:p>
        </w:tc>
      </w:tr>
      <w:tr w:rsidR="008D51EB" w:rsidRPr="006B158C" w:rsidTr="006D2B2B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ukládá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radě města</w:t>
            </w:r>
          </w:p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realizovat schválené rozpočtové opatření</w:t>
            </w:r>
          </w:p>
        </w:tc>
      </w:tr>
      <w:tr w:rsidR="008D51EB" w:rsidRPr="006B158C" w:rsidTr="006D2B2B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8D51EB" w:rsidRPr="006B158C" w:rsidTr="006D2B2B"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Vyřizuje: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Ing. Lukáš Jančálek,</w:t>
            </w: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T: 30.06.2016</w:t>
            </w:r>
          </w:p>
        </w:tc>
      </w:tr>
      <w:tr w:rsidR="008D51EB" w:rsidRPr="006B158C" w:rsidTr="006D2B2B"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158C">
              <w:rPr>
                <w:rFonts w:ascii="Times New Roman" w:hAnsi="Times New Roman"/>
                <w:color w:val="000000"/>
                <w:sz w:val="24"/>
                <w:szCs w:val="24"/>
              </w:rPr>
              <w:t>vedoucí odboru financí a rozpočtu</w:t>
            </w:r>
          </w:p>
        </w:tc>
      </w:tr>
      <w:tr w:rsidR="008D51EB" w:rsidRPr="006B158C" w:rsidTr="006D2B2B"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51EB" w:rsidRPr="006B158C" w:rsidRDefault="008D51EB" w:rsidP="006D2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B158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237C24" w:rsidRDefault="00237C24"/>
    <w:sectPr w:rsidR="00237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EB"/>
    <w:rsid w:val="00237C24"/>
    <w:rsid w:val="008D51EB"/>
    <w:rsid w:val="00A0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1EB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1EB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Lindovská Jana</dc:creator>
  <cp:lastModifiedBy>Krupčík Ivan</cp:lastModifiedBy>
  <cp:revision>2</cp:revision>
  <dcterms:created xsi:type="dcterms:W3CDTF">2016-07-12T12:31:00Z</dcterms:created>
  <dcterms:modified xsi:type="dcterms:W3CDTF">2016-07-12T12:31:00Z</dcterms:modified>
</cp:coreProperties>
</file>