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AB" w:rsidRPr="001C0EFF" w:rsidRDefault="00BD6E2B" w:rsidP="001C0EFF">
      <w:pPr>
        <w:pStyle w:val="Nzev"/>
        <w:rPr>
          <w:szCs w:val="22"/>
        </w:rPr>
      </w:pPr>
      <w:bookmarkStart w:id="0" w:name="_GoBack"/>
      <w:bookmarkEnd w:id="0"/>
      <w:r w:rsidRPr="001C0EFF">
        <w:t xml:space="preserve">Veřejnoprávní smlouva o poskytnutí účelové dotace </w:t>
      </w:r>
      <w:r w:rsidRPr="001C0EFF">
        <w:br/>
        <w:t>z rozpočtu statutárního města Ostravy</w:t>
      </w:r>
    </w:p>
    <w:p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9"/>
          <w:footerReference w:type="default" r:id="rId10"/>
          <w:pgSz w:w="11906" w:h="16838" w:code="9"/>
          <w:pgMar w:top="126" w:right="1106" w:bottom="993" w:left="1259" w:header="397" w:footer="88" w:gutter="0"/>
          <w:cols w:space="708"/>
          <w:docGrid w:linePitch="360"/>
        </w:sectPr>
      </w:pPr>
    </w:p>
    <w:p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lastRenderedPageBreak/>
        <w:t>Statutární město Ostrava</w:t>
      </w:r>
    </w:p>
    <w:p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rsidR="00795E5C" w:rsidRPr="006120DC" w:rsidRDefault="00DB3D03" w:rsidP="00C140AD">
      <w:pPr>
        <w:tabs>
          <w:tab w:val="left" w:pos="0"/>
        </w:tabs>
        <w:ind w:right="-493"/>
        <w:jc w:val="both"/>
        <w:rPr>
          <w:rFonts w:ascii="Times New Roman" w:hAnsi="Times New Roman"/>
          <w:bCs/>
          <w:sz w:val="22"/>
          <w:szCs w:val="22"/>
        </w:rPr>
      </w:pPr>
      <w:r w:rsidRPr="006120DC">
        <w:rPr>
          <w:rFonts w:ascii="Times New Roman" w:hAnsi="Times New Roman"/>
          <w:bCs/>
          <w:sz w:val="22"/>
          <w:szCs w:val="22"/>
        </w:rPr>
        <w:t xml:space="preserve">zastoupeno náměstkem primátora </w:t>
      </w:r>
      <w:r w:rsidR="00D32E65">
        <w:rPr>
          <w:rFonts w:ascii="Times New Roman" w:hAnsi="Times New Roman"/>
          <w:sz w:val="22"/>
          <w:szCs w:val="22"/>
        </w:rPr>
        <w:t>…………………………………</w:t>
      </w:r>
      <w:r w:rsidR="00365D07">
        <w:rPr>
          <w:rFonts w:ascii="Times New Roman" w:hAnsi="Times New Roman"/>
          <w:sz w:val="22"/>
          <w:szCs w:val="22"/>
        </w:rPr>
        <w:t>, na základě plné moci</w:t>
      </w:r>
    </w:p>
    <w:p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rsidR="00302404" w:rsidRDefault="000A0096" w:rsidP="00C140AD">
      <w:pPr>
        <w:tabs>
          <w:tab w:val="left" w:pos="0"/>
          <w:tab w:val="left" w:pos="4706"/>
          <w:tab w:val="left" w:pos="4990"/>
          <w:tab w:val="left" w:pos="9639"/>
        </w:tabs>
        <w:spacing w:before="60"/>
        <w:rPr>
          <w:rFonts w:ascii="Times New Roman" w:hAnsi="Times New Roman"/>
          <w:b/>
          <w:sz w:val="22"/>
          <w:szCs w:val="22"/>
        </w:rPr>
      </w:pPr>
      <w:r>
        <w:rPr>
          <w:rFonts w:ascii="Times New Roman" w:hAnsi="Times New Roman"/>
          <w:b/>
          <w:sz w:val="22"/>
          <w:szCs w:val="22"/>
        </w:rPr>
        <w:t>Název subjektu</w:t>
      </w:r>
    </w:p>
    <w:p w:rsidR="0054038B" w:rsidRDefault="000A0096" w:rsidP="00C140AD">
      <w:pPr>
        <w:tabs>
          <w:tab w:val="left" w:pos="0"/>
          <w:tab w:val="left" w:pos="4706"/>
          <w:tab w:val="left" w:pos="4990"/>
          <w:tab w:val="left" w:pos="9639"/>
        </w:tabs>
        <w:spacing w:before="60"/>
        <w:rPr>
          <w:rFonts w:ascii="Times New Roman" w:hAnsi="Times New Roman"/>
          <w:sz w:val="22"/>
          <w:szCs w:val="22"/>
        </w:rPr>
      </w:pPr>
      <w:r>
        <w:rPr>
          <w:rFonts w:ascii="Times New Roman" w:hAnsi="Times New Roman"/>
          <w:sz w:val="22"/>
          <w:szCs w:val="22"/>
        </w:rPr>
        <w:t>S</w:t>
      </w:r>
      <w:r w:rsidR="00D9788E">
        <w:rPr>
          <w:rFonts w:ascii="Times New Roman" w:hAnsi="Times New Roman"/>
          <w:sz w:val="22"/>
          <w:szCs w:val="22"/>
        </w:rPr>
        <w:t>ídlo</w:t>
      </w:r>
      <w:r>
        <w:rPr>
          <w:rFonts w:ascii="Times New Roman" w:hAnsi="Times New Roman"/>
          <w:sz w:val="22"/>
          <w:szCs w:val="22"/>
        </w:rPr>
        <w:t>, PSČ Město</w:t>
      </w:r>
      <w:r w:rsidR="00D9788E">
        <w:rPr>
          <w:rFonts w:ascii="Times New Roman" w:hAnsi="Times New Roman"/>
          <w:sz w:val="22"/>
          <w:szCs w:val="22"/>
        </w:rPr>
        <w:t>: …</w:t>
      </w:r>
    </w:p>
    <w:p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D9788E">
        <w:rPr>
          <w:rFonts w:ascii="Times New Roman" w:hAnsi="Times New Roman"/>
          <w:sz w:val="22"/>
          <w:szCs w:val="22"/>
        </w:rPr>
        <w:t>…</w:t>
      </w:r>
    </w:p>
    <w:p w:rsidR="000A0096" w:rsidRPr="006120DC"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funkce…</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9788E">
        <w:rPr>
          <w:rFonts w:ascii="Times New Roman" w:hAnsi="Times New Roman"/>
          <w:sz w:val="22"/>
          <w:szCs w:val="22"/>
        </w:rPr>
        <w:t>…</w:t>
      </w:r>
      <w:r w:rsidR="00780D83" w:rsidRPr="00780D83">
        <w:rPr>
          <w:rFonts w:ascii="Times New Roman" w:hAnsi="Times New Roman"/>
          <w:sz w:val="22"/>
          <w:szCs w:val="22"/>
        </w:rPr>
        <w:t xml:space="preserve"> </w:t>
      </w:r>
      <w:r w:rsidRPr="00780D83">
        <w:rPr>
          <w:rFonts w:ascii="Times New Roman" w:hAnsi="Times New Roman"/>
          <w:sz w:val="22"/>
          <w:szCs w:val="22"/>
        </w:rPr>
        <w:t>(plátce</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proofErr w:type="gramStart"/>
      <w:r w:rsidRPr="006120DC">
        <w:rPr>
          <w:rFonts w:cs="Arial"/>
          <w:b/>
          <w:sz w:val="24"/>
          <w:szCs w:val="24"/>
        </w:rPr>
        <w:t>se dohodly</w:t>
      </w:r>
      <w:proofErr w:type="gramEnd"/>
      <w:r w:rsidRPr="006120DC">
        <w:rPr>
          <w:rFonts w:cs="Arial"/>
          <w:b/>
          <w:sz w:val="24"/>
          <w:szCs w:val="24"/>
        </w:rPr>
        <w:t>:</w:t>
      </w:r>
    </w:p>
    <w:p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rsidR="00795E5C" w:rsidRPr="00936662" w:rsidRDefault="00304B36" w:rsidP="00F04121">
      <w:pPr>
        <w:pStyle w:val="Nadpis1"/>
      </w:pPr>
      <w:r>
        <w:br/>
      </w:r>
      <w:r w:rsidR="004D1482" w:rsidRPr="00936662">
        <w:t>Úvodní ustanovení</w:t>
      </w:r>
      <w:r w:rsidR="00E72E06" w:rsidRPr="00936662">
        <w:t xml:space="preserve"> </w:t>
      </w:r>
    </w:p>
    <w:p w:rsidR="00795E5C" w:rsidRPr="006120DC" w:rsidRDefault="00795E5C" w:rsidP="00936662">
      <w:pPr>
        <w:numPr>
          <w:ilvl w:val="0"/>
          <w:numId w:val="1"/>
        </w:numPr>
        <w:tabs>
          <w:tab w:val="left" w:pos="0"/>
          <w:tab w:val="left" w:leader="underscore" w:pos="4706"/>
          <w:tab w:val="left" w:pos="4990"/>
          <w:tab w:val="left" w:leader="underscore" w:pos="9639"/>
        </w:tabs>
        <w:jc w:val="both"/>
        <w:outlineLvl w:val="0"/>
        <w:rPr>
          <w:rFonts w:ascii="Times New Roman" w:hAnsi="Times New Roman"/>
          <w:sz w:val="22"/>
          <w:szCs w:val="22"/>
        </w:rPr>
      </w:pPr>
      <w:r w:rsidRPr="006120DC">
        <w:rPr>
          <w:rFonts w:ascii="Times New Roman" w:hAnsi="Times New Roman"/>
          <w:sz w:val="22"/>
          <w:szCs w:val="22"/>
        </w:rPr>
        <w:t xml:space="preserve">Smluvní strany prohlašují, že údaje uvedené v záhlaví této smlouvy jsou v souladu se skutečností v době </w:t>
      </w:r>
      <w:r w:rsidR="009C6D07" w:rsidRPr="006120DC">
        <w:rPr>
          <w:rFonts w:ascii="Times New Roman" w:hAnsi="Times New Roman"/>
          <w:sz w:val="22"/>
          <w:szCs w:val="22"/>
        </w:rPr>
        <w:t xml:space="preserve">jejího </w:t>
      </w:r>
      <w:r w:rsidRPr="006120DC">
        <w:rPr>
          <w:rFonts w:ascii="Times New Roman" w:hAnsi="Times New Roman"/>
          <w:sz w:val="22"/>
          <w:szCs w:val="22"/>
        </w:rPr>
        <w:t>uzavření</w:t>
      </w:r>
      <w:r w:rsidR="009C6D07" w:rsidRPr="006120DC">
        <w:rPr>
          <w:rFonts w:ascii="Times New Roman" w:hAnsi="Times New Roman"/>
          <w:sz w:val="22"/>
          <w:szCs w:val="22"/>
        </w:rPr>
        <w:t>.</w:t>
      </w:r>
      <w:r w:rsidRPr="006120DC">
        <w:rPr>
          <w:rFonts w:ascii="Times New Roman" w:hAnsi="Times New Roman"/>
          <w:sz w:val="22"/>
          <w:szCs w:val="22"/>
        </w:rPr>
        <w:t xml:space="preserve"> Smluvní strany se zavazují, že změny dotčených údajů oznámí </w:t>
      </w:r>
      <w:r w:rsidR="005A0252" w:rsidRPr="006120DC">
        <w:rPr>
          <w:rFonts w:ascii="Times New Roman" w:hAnsi="Times New Roman"/>
          <w:sz w:val="22"/>
          <w:szCs w:val="22"/>
        </w:rPr>
        <w:t xml:space="preserve">písemně </w:t>
      </w:r>
      <w:r w:rsidRPr="006120DC">
        <w:rPr>
          <w:rFonts w:ascii="Times New Roman" w:hAnsi="Times New Roman"/>
          <w:sz w:val="22"/>
          <w:szCs w:val="22"/>
        </w:rPr>
        <w:t xml:space="preserve">bez prodlení nejpozději do </w:t>
      </w:r>
      <w:r w:rsidR="002E4ED5" w:rsidRPr="006120DC">
        <w:rPr>
          <w:rFonts w:ascii="Times New Roman" w:hAnsi="Times New Roman"/>
          <w:sz w:val="22"/>
          <w:szCs w:val="22"/>
        </w:rPr>
        <w:t>8</w:t>
      </w:r>
      <w:r w:rsidRPr="006120DC">
        <w:rPr>
          <w:rFonts w:ascii="Times New Roman" w:hAnsi="Times New Roman"/>
          <w:sz w:val="22"/>
          <w:szCs w:val="22"/>
        </w:rPr>
        <w:t xml:space="preserve"> dnů druhé smluvní straně.</w:t>
      </w:r>
    </w:p>
    <w:p w:rsidR="00795E5C" w:rsidRPr="006120DC" w:rsidRDefault="00795E5C" w:rsidP="00441EC4">
      <w:pPr>
        <w:numPr>
          <w:ilvl w:val="0"/>
          <w:numId w:val="1"/>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sz w:val="22"/>
          <w:szCs w:val="22"/>
        </w:rPr>
        <w:t xml:space="preserve">Příjemce je povinen </w:t>
      </w:r>
      <w:r w:rsidR="00932DDA" w:rsidRPr="006120DC">
        <w:rPr>
          <w:rFonts w:ascii="Times New Roman" w:hAnsi="Times New Roman"/>
          <w:sz w:val="22"/>
          <w:szCs w:val="22"/>
        </w:rPr>
        <w:t xml:space="preserve">oznámit písemně </w:t>
      </w:r>
      <w:r w:rsidR="00BF256A" w:rsidRPr="006120DC">
        <w:rPr>
          <w:rFonts w:ascii="Times New Roman" w:hAnsi="Times New Roman"/>
          <w:sz w:val="22"/>
          <w:szCs w:val="22"/>
        </w:rPr>
        <w:t xml:space="preserve">poskytovateli </w:t>
      </w:r>
      <w:r w:rsidRPr="006120DC">
        <w:rPr>
          <w:rFonts w:ascii="Times New Roman" w:hAnsi="Times New Roman"/>
          <w:sz w:val="22"/>
          <w:szCs w:val="22"/>
        </w:rPr>
        <w:t>rovněž veškeré změny, týkající se</w:t>
      </w:r>
      <w:r w:rsidR="009617D8" w:rsidRPr="006120DC">
        <w:rPr>
          <w:rFonts w:ascii="Times New Roman" w:hAnsi="Times New Roman"/>
          <w:sz w:val="22"/>
          <w:szCs w:val="22"/>
        </w:rPr>
        <w:t> </w:t>
      </w:r>
      <w:r w:rsidRPr="006120DC">
        <w:rPr>
          <w:rFonts w:ascii="Times New Roman" w:hAnsi="Times New Roman"/>
          <w:sz w:val="22"/>
          <w:szCs w:val="22"/>
        </w:rPr>
        <w:t xml:space="preserve">obsahové části projektu, které nastanou v průběhu jeho realizace, </w:t>
      </w:r>
      <w:r w:rsidR="00BF256A" w:rsidRPr="006120DC">
        <w:rPr>
          <w:rFonts w:ascii="Times New Roman" w:hAnsi="Times New Roman"/>
          <w:sz w:val="22"/>
          <w:szCs w:val="22"/>
        </w:rPr>
        <w:t xml:space="preserve">dále změny související s čerpáním dotace, </w:t>
      </w:r>
      <w:r w:rsidRPr="006120DC">
        <w:rPr>
          <w:rFonts w:ascii="Times New Roman" w:hAnsi="Times New Roman"/>
          <w:sz w:val="22"/>
          <w:szCs w:val="22"/>
        </w:rPr>
        <w:t>nejpozději však do</w:t>
      </w:r>
      <w:r w:rsidR="000527CF" w:rsidRPr="006120DC">
        <w:rPr>
          <w:rFonts w:ascii="Times New Roman" w:hAnsi="Times New Roman"/>
          <w:sz w:val="22"/>
          <w:szCs w:val="22"/>
        </w:rPr>
        <w:t xml:space="preserve"> </w:t>
      </w:r>
      <w:r w:rsidR="00932E8F">
        <w:rPr>
          <w:rFonts w:ascii="Times New Roman" w:hAnsi="Times New Roman"/>
          <w:sz w:val="22"/>
          <w:szCs w:val="22"/>
        </w:rPr>
        <w:t>30</w:t>
      </w:r>
      <w:r w:rsidR="00455C85">
        <w:rPr>
          <w:rFonts w:ascii="Times New Roman" w:hAnsi="Times New Roman"/>
          <w:sz w:val="22"/>
          <w:szCs w:val="22"/>
        </w:rPr>
        <w:t xml:space="preserve"> </w:t>
      </w:r>
      <w:r w:rsidR="000527CF" w:rsidRPr="006120DC">
        <w:rPr>
          <w:rFonts w:ascii="Times New Roman" w:hAnsi="Times New Roman"/>
          <w:sz w:val="22"/>
          <w:szCs w:val="22"/>
        </w:rPr>
        <w:t>dnů</w:t>
      </w:r>
      <w:r w:rsidRPr="006120DC">
        <w:rPr>
          <w:rFonts w:ascii="Times New Roman" w:hAnsi="Times New Roman"/>
          <w:sz w:val="22"/>
          <w:szCs w:val="22"/>
        </w:rPr>
        <w:t xml:space="preserve"> ode dne, kdy ke</w:t>
      </w:r>
      <w:r w:rsidR="008C06A7" w:rsidRPr="006120DC">
        <w:rPr>
          <w:rFonts w:ascii="Times New Roman" w:hAnsi="Times New Roman"/>
          <w:sz w:val="22"/>
          <w:szCs w:val="22"/>
        </w:rPr>
        <w:t> </w:t>
      </w:r>
      <w:r w:rsidRPr="006120DC">
        <w:rPr>
          <w:rFonts w:ascii="Times New Roman" w:hAnsi="Times New Roman"/>
          <w:sz w:val="22"/>
          <w:szCs w:val="22"/>
        </w:rPr>
        <w:t xml:space="preserve">změně došlo. </w:t>
      </w:r>
    </w:p>
    <w:p w:rsidR="00441EC4" w:rsidRPr="006120DC" w:rsidRDefault="00441EC4" w:rsidP="00441EC4">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rsidR="00441EC4" w:rsidRPr="006120DC" w:rsidRDefault="00441EC4" w:rsidP="005C28D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lastRenderedPageBreak/>
        <w:t>Příjemce čestně prohlašuje, že k datu podpisu této smlouvy vůči němu nebyl vydán Komisí (EU) inkasní příkaz k navrácení neoprávněně vyplacené podpory, v n</w:t>
      </w:r>
      <w:r w:rsidR="0088277C">
        <w:rPr>
          <w:rFonts w:ascii="Times New Roman" w:hAnsi="Times New Roman"/>
          <w:sz w:val="22"/>
          <w:szCs w:val="22"/>
        </w:rPr>
        <w:t>ávaznosti na rozhodnutí Komise (</w:t>
      </w:r>
      <w:r w:rsidRPr="006120DC">
        <w:rPr>
          <w:rFonts w:ascii="Times New Roman" w:hAnsi="Times New Roman"/>
          <w:sz w:val="22"/>
          <w:szCs w:val="22"/>
        </w:rPr>
        <w:t>EU), jímž byla vyplacená podpora prohlášena za protiprávní a neslučitelnou s vnitřním trhem.</w:t>
      </w:r>
    </w:p>
    <w:p w:rsidR="005D276C" w:rsidRDefault="004A50AA" w:rsidP="005C28D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Město je oprávněno poskytnout podlicenci k užití loga města třetí osobě.</w:t>
      </w:r>
    </w:p>
    <w:p w:rsidR="00F04121" w:rsidRPr="00304B36" w:rsidRDefault="00932E8F" w:rsidP="00304B3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uvedenými </w:t>
      </w:r>
      <w:r w:rsidRPr="00EC4948">
        <w:rPr>
          <w:rFonts w:ascii="Times New Roman" w:hAnsi="Times New Roman"/>
          <w:sz w:val="22"/>
          <w:szCs w:val="22"/>
        </w:rPr>
        <w:t>v odst.</w:t>
      </w:r>
      <w:r w:rsidR="007F5C8D">
        <w:rPr>
          <w:rFonts w:ascii="Times New Roman" w:hAnsi="Times New Roman"/>
          <w:sz w:val="22"/>
          <w:szCs w:val="22"/>
        </w:rPr>
        <w:t xml:space="preserve"> </w:t>
      </w:r>
      <w:r w:rsidR="007F5C8D">
        <w:rPr>
          <w:rFonts w:ascii="Times New Roman" w:hAnsi="Times New Roman"/>
          <w:sz w:val="22"/>
          <w:szCs w:val="22"/>
        </w:rPr>
        <w:fldChar w:fldCharType="begin"/>
      </w:r>
      <w:r w:rsidR="007F5C8D">
        <w:rPr>
          <w:rFonts w:ascii="Times New Roman" w:hAnsi="Times New Roman"/>
          <w:sz w:val="22"/>
          <w:szCs w:val="22"/>
        </w:rPr>
        <w:instrText xml:space="preserve"> REF _Ref519758556 \r \h </w:instrText>
      </w:r>
      <w:r w:rsidR="007F5C8D">
        <w:rPr>
          <w:rFonts w:ascii="Times New Roman" w:hAnsi="Times New Roman"/>
          <w:sz w:val="22"/>
          <w:szCs w:val="22"/>
        </w:rPr>
      </w:r>
      <w:r w:rsidR="007F5C8D">
        <w:rPr>
          <w:rFonts w:ascii="Times New Roman" w:hAnsi="Times New Roman"/>
          <w:sz w:val="22"/>
          <w:szCs w:val="22"/>
        </w:rPr>
        <w:fldChar w:fldCharType="separate"/>
      </w:r>
      <w:r w:rsidR="00E7788C">
        <w:rPr>
          <w:rFonts w:ascii="Times New Roman" w:hAnsi="Times New Roman"/>
          <w:sz w:val="22"/>
          <w:szCs w:val="22"/>
        </w:rPr>
        <w:t>10</w:t>
      </w:r>
      <w:r w:rsidR="007F5C8D">
        <w:rPr>
          <w:rFonts w:ascii="Times New Roman" w:hAnsi="Times New Roman"/>
          <w:sz w:val="22"/>
          <w:szCs w:val="22"/>
        </w:rPr>
        <w:fldChar w:fldCharType="end"/>
      </w:r>
      <w:r w:rsidRPr="00EC4948">
        <w:rPr>
          <w:rFonts w:ascii="Times New Roman" w:hAnsi="Times New Roman"/>
          <w:sz w:val="22"/>
          <w:szCs w:val="22"/>
        </w:rPr>
        <w:t xml:space="preserve"> </w:t>
      </w:r>
      <w:r w:rsidR="00EF2C8E">
        <w:fldChar w:fldCharType="begin"/>
      </w:r>
      <w:r w:rsidR="00EF2C8E">
        <w:instrText xml:space="preserve"> REF _Ref519703308 \r \h  \* MERGEFORMAT </w:instrText>
      </w:r>
      <w:r w:rsidR="00EF2C8E">
        <w:fldChar w:fldCharType="separate"/>
      </w:r>
      <w:r w:rsidR="00E7788C" w:rsidRPr="00E7788C">
        <w:rPr>
          <w:rFonts w:ascii="Times New Roman" w:hAnsi="Times New Roman"/>
          <w:sz w:val="22"/>
          <w:szCs w:val="22"/>
        </w:rPr>
        <w:t>čl. V</w:t>
      </w:r>
      <w:r w:rsidR="00EF2C8E">
        <w:fldChar w:fldCharType="end"/>
      </w:r>
      <w:r w:rsidRPr="004B3ED7">
        <w:rPr>
          <w:rFonts w:ascii="Times New Roman" w:hAnsi="Times New Roman"/>
          <w:sz w:val="22"/>
          <w:szCs w:val="22"/>
        </w:rPr>
        <w:t>. této smlouvy, v rozsahu územně neomezeném a v rozsahu množstevně a časově omezeném ve vztahu k rozsahu a charakteru užití dle této smlouvy. Příjemce oprávnění užít logo města za uvedeným účelem, uvedeným způsobem a v rozsahu dle této smlouvy přijímá.</w:t>
      </w:r>
    </w:p>
    <w:p w:rsidR="00795E5C" w:rsidRPr="006120DC" w:rsidRDefault="000C60AC" w:rsidP="00936662">
      <w:pPr>
        <w:pStyle w:val="Nadpis1"/>
      </w:pPr>
      <w:r>
        <w:br/>
      </w:r>
      <w:r w:rsidR="00795E5C" w:rsidRPr="006120DC">
        <w:t>Předmět smlouvy</w:t>
      </w:r>
    </w:p>
    <w:p w:rsidR="00795E5C" w:rsidRPr="006120DC" w:rsidRDefault="00795E5C" w:rsidP="00986558">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Předmětem této smlouvy je poskytnutí účelově vymezené </w:t>
      </w:r>
      <w:r w:rsidR="000A0096" w:rsidRPr="00455C85">
        <w:rPr>
          <w:rFonts w:ascii="Times New Roman" w:hAnsi="Times New Roman"/>
          <w:i/>
          <w:sz w:val="22"/>
          <w:szCs w:val="22"/>
        </w:rPr>
        <w:t>investiční/neinvestiční</w:t>
      </w:r>
      <w:r w:rsidR="000A0096">
        <w:rPr>
          <w:rFonts w:ascii="Times New Roman" w:hAnsi="Times New Roman"/>
          <w:sz w:val="22"/>
          <w:szCs w:val="22"/>
        </w:rPr>
        <w:t xml:space="preserve"> </w:t>
      </w:r>
      <w:r w:rsidRPr="006120DC">
        <w:rPr>
          <w:rFonts w:ascii="Times New Roman" w:hAnsi="Times New Roman"/>
          <w:sz w:val="22"/>
          <w:szCs w:val="22"/>
        </w:rPr>
        <w:t>dotace</w:t>
      </w:r>
      <w:r w:rsidR="000527CF" w:rsidRPr="006120DC">
        <w:rPr>
          <w:rFonts w:ascii="Times New Roman" w:hAnsi="Times New Roman"/>
          <w:sz w:val="22"/>
          <w:szCs w:val="22"/>
        </w:rPr>
        <w:t xml:space="preserve"> příjemci </w:t>
      </w:r>
      <w:r w:rsidRPr="006120DC">
        <w:rPr>
          <w:rFonts w:ascii="Times New Roman" w:hAnsi="Times New Roman"/>
          <w:sz w:val="22"/>
          <w:szCs w:val="22"/>
        </w:rPr>
        <w:t>z rozpočtu poskytovatele (dále jen</w:t>
      </w:r>
      <w:r w:rsidR="00375281" w:rsidRPr="006120DC">
        <w:rPr>
          <w:rFonts w:ascii="Times New Roman" w:hAnsi="Times New Roman"/>
          <w:sz w:val="22"/>
          <w:szCs w:val="22"/>
        </w:rPr>
        <w:t xml:space="preserve"> „</w:t>
      </w:r>
      <w:r w:rsidRPr="006120DC">
        <w:rPr>
          <w:rFonts w:ascii="Times New Roman" w:hAnsi="Times New Roman"/>
          <w:sz w:val="22"/>
          <w:szCs w:val="22"/>
        </w:rPr>
        <w:t>dotace</w:t>
      </w:r>
      <w:r w:rsidR="00375281" w:rsidRPr="006120DC">
        <w:rPr>
          <w:rFonts w:ascii="Times New Roman" w:hAnsi="Times New Roman"/>
          <w:sz w:val="22"/>
          <w:szCs w:val="22"/>
        </w:rPr>
        <w:t>“</w:t>
      </w:r>
      <w:r w:rsidRPr="006120DC">
        <w:rPr>
          <w:rFonts w:ascii="Times New Roman" w:hAnsi="Times New Roman"/>
          <w:sz w:val="22"/>
          <w:szCs w:val="22"/>
        </w:rPr>
        <w:t xml:space="preserve">). Dotace podle této smlouvy je veřejná finanční podpora poskytnutá z rozpočtu </w:t>
      </w:r>
      <w:r w:rsidR="000A0096" w:rsidRPr="00455C85">
        <w:rPr>
          <w:rFonts w:ascii="Times New Roman" w:hAnsi="Times New Roman"/>
          <w:sz w:val="22"/>
          <w:szCs w:val="22"/>
        </w:rPr>
        <w:t>poskytovatele.</w:t>
      </w:r>
    </w:p>
    <w:p w:rsidR="00795E5C" w:rsidRPr="006120DC" w:rsidRDefault="00795E5C" w:rsidP="005C28D6">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 xml:space="preserve">Poskytnutí dotace je v souladu se zákonem č.128/2000 Sb., o obcích (obecní </w:t>
      </w:r>
      <w:r w:rsidR="000E62EC" w:rsidRPr="006120DC">
        <w:rPr>
          <w:rFonts w:ascii="Times New Roman" w:hAnsi="Times New Roman"/>
          <w:sz w:val="22"/>
          <w:szCs w:val="22"/>
        </w:rPr>
        <w:t>z</w:t>
      </w:r>
      <w:r w:rsidRPr="006120DC">
        <w:rPr>
          <w:rFonts w:ascii="Times New Roman" w:hAnsi="Times New Roman"/>
          <w:sz w:val="22"/>
          <w:szCs w:val="22"/>
        </w:rPr>
        <w:t>řízení), ve znění pozdějších předpisů, a zákonem č. 250/2000 Sb., o rozpočtových pravidlech územních rozpočtů, ve</w:t>
      </w:r>
      <w:r w:rsidR="000E62EC" w:rsidRPr="006120DC">
        <w:rPr>
          <w:rFonts w:ascii="Times New Roman" w:hAnsi="Times New Roman"/>
          <w:sz w:val="22"/>
          <w:szCs w:val="22"/>
        </w:rPr>
        <w:t> </w:t>
      </w:r>
      <w:r w:rsidRPr="006120DC">
        <w:rPr>
          <w:rFonts w:ascii="Times New Roman" w:hAnsi="Times New Roman"/>
          <w:sz w:val="22"/>
          <w:szCs w:val="22"/>
        </w:rPr>
        <w:t>znění pozdějších předpisů.</w:t>
      </w:r>
    </w:p>
    <w:p w:rsidR="00BB43AB" w:rsidRPr="00BB43AB" w:rsidRDefault="00795E5C"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CC60BF">
        <w:rPr>
          <w:rFonts w:ascii="Times New Roman" w:hAnsi="Times New Roman"/>
          <w:sz w:val="22"/>
          <w:szCs w:val="22"/>
        </w:rPr>
        <w:t>Dotace je veřejnou finanční podporou ve smyslu zákona č. 320/2001 Sb., o finanční kontrole ve</w:t>
      </w:r>
      <w:r w:rsidR="008C06A7" w:rsidRPr="00CC60BF">
        <w:rPr>
          <w:rFonts w:ascii="Times New Roman" w:hAnsi="Times New Roman"/>
          <w:sz w:val="22"/>
          <w:szCs w:val="22"/>
        </w:rPr>
        <w:t> </w:t>
      </w:r>
      <w:r w:rsidRPr="00CC60BF">
        <w:rPr>
          <w:rFonts w:ascii="Times New Roman" w:hAnsi="Times New Roman"/>
          <w:sz w:val="22"/>
          <w:szCs w:val="22"/>
        </w:rPr>
        <w:t>veřejné správě a o změně některých zákonů</w:t>
      </w:r>
      <w:r w:rsidR="000B4520" w:rsidRPr="00CC60BF">
        <w:rPr>
          <w:rFonts w:ascii="Times New Roman" w:hAnsi="Times New Roman"/>
          <w:sz w:val="22"/>
          <w:szCs w:val="22"/>
        </w:rPr>
        <w:t xml:space="preserve"> (zákon o finanční kontrole)</w:t>
      </w:r>
      <w:r w:rsidR="002E4ED5" w:rsidRPr="00CC60BF">
        <w:rPr>
          <w:rFonts w:ascii="Times New Roman" w:hAnsi="Times New Roman"/>
          <w:sz w:val="22"/>
          <w:szCs w:val="22"/>
        </w:rPr>
        <w:t>, ve znění pozdějších předpisů,</w:t>
      </w:r>
      <w:r w:rsidRPr="00CC60BF">
        <w:rPr>
          <w:rFonts w:ascii="Times New Roman" w:hAnsi="Times New Roman"/>
          <w:sz w:val="22"/>
          <w:szCs w:val="22"/>
        </w:rPr>
        <w:t xml:space="preserve"> se všemi právními důsledky s tím spojenými</w:t>
      </w:r>
      <w:r w:rsidR="002E4ED5" w:rsidRPr="00CC60BF">
        <w:rPr>
          <w:rFonts w:ascii="Times New Roman" w:hAnsi="Times New Roman"/>
          <w:sz w:val="22"/>
          <w:szCs w:val="22"/>
        </w:rPr>
        <w:t>,</w:t>
      </w:r>
      <w:r w:rsidRPr="00CC60BF">
        <w:rPr>
          <w:rFonts w:ascii="Times New Roman" w:hAnsi="Times New Roman"/>
          <w:sz w:val="22"/>
          <w:szCs w:val="22"/>
        </w:rPr>
        <w:t xml:space="preserve"> a vztahují se na ni všechna ustanovení tohoto zákona.</w:t>
      </w:r>
    </w:p>
    <w:p w:rsidR="00795E5C" w:rsidRPr="00EF5EE1" w:rsidRDefault="00FD1714" w:rsidP="00EF5EE1">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EF5EE1">
        <w:rPr>
          <w:rFonts w:ascii="Times New Roman" w:hAnsi="Times New Roman"/>
          <w:sz w:val="22"/>
          <w:szCs w:val="22"/>
        </w:rPr>
        <w:t xml:space="preserve">Podpora poskytnutá dle </w:t>
      </w:r>
      <w:r w:rsidR="00BB43AB" w:rsidRPr="00EF5EE1">
        <w:rPr>
          <w:rFonts w:ascii="Times New Roman" w:hAnsi="Times New Roman"/>
          <w:sz w:val="22"/>
          <w:szCs w:val="22"/>
        </w:rPr>
        <w:t xml:space="preserve">této </w:t>
      </w:r>
      <w:r w:rsidRPr="00EF5EE1">
        <w:rPr>
          <w:rFonts w:ascii="Times New Roman" w:hAnsi="Times New Roman"/>
          <w:sz w:val="22"/>
          <w:szCs w:val="22"/>
        </w:rPr>
        <w:t>smlouvy byla smluvními stranami vyhodnocena jako opatření nezakládající veřejnou podporu podle čl. 1</w:t>
      </w:r>
      <w:r w:rsidR="00BB43AB" w:rsidRPr="00EF5EE1">
        <w:rPr>
          <w:rFonts w:ascii="Times New Roman" w:hAnsi="Times New Roman"/>
          <w:sz w:val="22"/>
          <w:szCs w:val="22"/>
        </w:rPr>
        <w:t>07 odst. 1 Smlouvy o fungování E</w:t>
      </w:r>
      <w:r w:rsidRPr="00EF5EE1">
        <w:rPr>
          <w:rFonts w:ascii="Times New Roman" w:hAnsi="Times New Roman"/>
          <w:sz w:val="22"/>
          <w:szCs w:val="22"/>
        </w:rPr>
        <w:t>vropské unie (dříve čl. 87 odst. 1 Smlouvy o založení Evropského společenství</w:t>
      </w:r>
      <w:r w:rsidR="00BB43AB" w:rsidRPr="00EF5EE1">
        <w:rPr>
          <w:rFonts w:ascii="Times New Roman" w:hAnsi="Times New Roman"/>
          <w:sz w:val="22"/>
          <w:szCs w:val="22"/>
        </w:rPr>
        <w:t>)</w:t>
      </w:r>
      <w:r w:rsidRPr="00EF5EE1">
        <w:rPr>
          <w:rFonts w:ascii="Times New Roman" w:hAnsi="Times New Roman"/>
          <w:sz w:val="22"/>
          <w:szCs w:val="22"/>
        </w:rPr>
        <w:t xml:space="preserve">, když však příjemce výslovně bere na vědomí, že kompetentním orgánem k posouzení slučitelnosti poskytnuté podpory se společným trhem v případě, že by se jednalo o veřejnou podporu, je toliko Komise (ES). Komise (ES) je oprávněna uložit příjemci navrácení veřejné podpory, spolu s příslušným úrokem. Příjemce podpisem </w:t>
      </w:r>
      <w:r w:rsidR="00BB43AB" w:rsidRPr="00EF5EE1">
        <w:rPr>
          <w:rFonts w:ascii="Times New Roman" w:hAnsi="Times New Roman"/>
          <w:sz w:val="22"/>
          <w:szCs w:val="22"/>
        </w:rPr>
        <w:t xml:space="preserve">této </w:t>
      </w:r>
      <w:r w:rsidRPr="00EF5EE1">
        <w:rPr>
          <w:rFonts w:ascii="Times New Roman" w:hAnsi="Times New Roman"/>
          <w:sz w:val="22"/>
          <w:szCs w:val="22"/>
        </w:rPr>
        <w:t>smlouvy stvrzuje, že byl s touto skutečností seznámen.</w:t>
      </w:r>
    </w:p>
    <w:p w:rsidR="00795E5C" w:rsidRPr="00936662" w:rsidRDefault="000C60AC" w:rsidP="00936662">
      <w:pPr>
        <w:pStyle w:val="Nadpis1"/>
      </w:pPr>
      <w:r>
        <w:br/>
      </w:r>
      <w:bookmarkStart w:id="1" w:name="_Ref519705955"/>
      <w:r w:rsidR="00795E5C" w:rsidRPr="00936662">
        <w:t>Účel dotace</w:t>
      </w:r>
      <w:bookmarkEnd w:id="1"/>
    </w:p>
    <w:p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 xml:space="preserve">Poskytovatel podle této smlouvy poskytuje příjemci </w:t>
      </w:r>
      <w:r w:rsidR="002C5819">
        <w:rPr>
          <w:rFonts w:ascii="Times New Roman" w:hAnsi="Times New Roman"/>
          <w:sz w:val="22"/>
          <w:szCs w:val="22"/>
        </w:rPr>
        <w:t xml:space="preserve">neinvestiční účelovou </w:t>
      </w:r>
      <w:r w:rsidRPr="004A50AA">
        <w:rPr>
          <w:rFonts w:ascii="Times New Roman" w:hAnsi="Times New Roman"/>
          <w:sz w:val="22"/>
          <w:szCs w:val="22"/>
        </w:rPr>
        <w:t>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rsidR="00AA5CAF" w:rsidRPr="002159CA" w:rsidRDefault="00AA5CAF" w:rsidP="00AA5CAF">
      <w:pPr>
        <w:tabs>
          <w:tab w:val="left" w:pos="0"/>
          <w:tab w:val="left" w:pos="2552"/>
          <w:tab w:val="left" w:leader="underscore" w:pos="9639"/>
        </w:tabs>
        <w:jc w:val="both"/>
        <w:rPr>
          <w:rFonts w:ascii="Times New Roman" w:hAnsi="Times New Roman"/>
          <w:b/>
          <w:sz w:val="18"/>
          <w:szCs w:val="18"/>
        </w:rPr>
      </w:pPr>
      <w:r w:rsidRPr="004A50AA">
        <w:rPr>
          <w:rFonts w:ascii="Times New Roman" w:hAnsi="Times New Roman"/>
          <w:b/>
          <w:sz w:val="22"/>
          <w:szCs w:val="22"/>
        </w:rPr>
        <w:t>Název projektu:</w:t>
      </w:r>
      <w:r>
        <w:rPr>
          <w:rFonts w:ascii="Times New Roman" w:hAnsi="Times New Roman"/>
          <w:b/>
          <w:sz w:val="22"/>
          <w:szCs w:val="22"/>
        </w:rPr>
        <w:tab/>
      </w:r>
      <w:r w:rsidRPr="002159CA">
        <w:rPr>
          <w:rFonts w:ascii="Times New Roman" w:hAnsi="Times New Roman"/>
          <w:i/>
          <w:color w:val="FF0000"/>
          <w:sz w:val="18"/>
          <w:szCs w:val="18"/>
        </w:rPr>
        <w:t>(bude doplněno dle skutečnosti)</w:t>
      </w:r>
    </w:p>
    <w:p w:rsidR="001A5A0F" w:rsidRDefault="00AA5CAF"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Příjemce je povinen použít dotaci v souladu s účelem této smlouvy a předložen</w:t>
      </w:r>
      <w:r>
        <w:rPr>
          <w:rFonts w:ascii="Times New Roman" w:hAnsi="Times New Roman"/>
          <w:sz w:val="22"/>
          <w:szCs w:val="22"/>
        </w:rPr>
        <w:t>ou žádostí</w:t>
      </w:r>
      <w:r w:rsidR="00D65793">
        <w:rPr>
          <w:rFonts w:ascii="Times New Roman" w:hAnsi="Times New Roman"/>
          <w:sz w:val="22"/>
          <w:szCs w:val="22"/>
        </w:rPr>
        <w:t xml:space="preserve"> o dotaci</w:t>
      </w:r>
      <w:r>
        <w:rPr>
          <w:rFonts w:ascii="Times New Roman" w:hAnsi="Times New Roman"/>
          <w:sz w:val="22"/>
          <w:szCs w:val="22"/>
        </w:rPr>
        <w:t xml:space="preserve"> </w:t>
      </w:r>
      <w:r w:rsidRPr="00154F18">
        <w:rPr>
          <w:rFonts w:ascii="Times New Roman" w:hAnsi="Times New Roman"/>
          <w:sz w:val="22"/>
          <w:szCs w:val="22"/>
        </w:rPr>
        <w:t xml:space="preserve">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w:t>
      </w:r>
      <w:proofErr w:type="gramStart"/>
      <w:r w:rsidRPr="00154F18">
        <w:rPr>
          <w:rFonts w:ascii="Times New Roman" w:hAnsi="Times New Roman"/>
          <w:sz w:val="22"/>
          <w:szCs w:val="22"/>
        </w:rPr>
        <w:t>na</w:t>
      </w:r>
      <w:proofErr w:type="gramEnd"/>
      <w:r w:rsidRPr="00154F18">
        <w:rPr>
          <w:rFonts w:ascii="Times New Roman" w:hAnsi="Times New Roman"/>
          <w:sz w:val="22"/>
          <w:szCs w:val="22"/>
        </w:rPr>
        <w:t>:</w:t>
      </w:r>
    </w:p>
    <w:p w:rsidR="001A5A0F" w:rsidRDefault="00AA5CAF" w:rsidP="00817333">
      <w:pPr>
        <w:pStyle w:val="Odstavecseseznamem"/>
        <w:numPr>
          <w:ilvl w:val="0"/>
          <w:numId w:val="46"/>
        </w:numPr>
        <w:tabs>
          <w:tab w:val="left" w:pos="0"/>
        </w:tabs>
        <w:ind w:left="284" w:hanging="284"/>
        <w:jc w:val="both"/>
        <w:rPr>
          <w:rFonts w:ascii="Times New Roman" w:hAnsi="Times New Roman"/>
          <w:b/>
          <w:sz w:val="22"/>
          <w:szCs w:val="22"/>
        </w:rPr>
      </w:pPr>
      <w:r>
        <w:rPr>
          <w:rFonts w:ascii="Times New Roman" w:hAnsi="Times New Roman"/>
          <w:i/>
          <w:color w:val="FF0000"/>
          <w:sz w:val="18"/>
          <w:szCs w:val="18"/>
        </w:rPr>
        <w:t>(</w:t>
      </w:r>
      <w:r w:rsidR="00351B8A" w:rsidRPr="00817333">
        <w:rPr>
          <w:rFonts w:ascii="Times New Roman" w:hAnsi="Times New Roman"/>
          <w:i/>
          <w:color w:val="FF0000"/>
          <w:sz w:val="18"/>
          <w:szCs w:val="18"/>
        </w:rPr>
        <w:t>uznatelné náklady budou doplněny dle projektu)</w:t>
      </w:r>
      <w:r w:rsidR="00351B8A" w:rsidRPr="00817333">
        <w:rPr>
          <w:rFonts w:ascii="Times New Roman" w:hAnsi="Times New Roman"/>
          <w:b/>
          <w:color w:val="FF0000"/>
          <w:sz w:val="18"/>
          <w:szCs w:val="18"/>
        </w:rPr>
        <w:t>.</w:t>
      </w:r>
    </w:p>
    <w:p w:rsidR="00AA5CAF" w:rsidRPr="00817333" w:rsidRDefault="00AA5CAF" w:rsidP="00AA5CAF">
      <w:pPr>
        <w:pStyle w:val="Odstavecseseznamem"/>
        <w:tabs>
          <w:tab w:val="left" w:pos="0"/>
        </w:tabs>
        <w:ind w:left="284"/>
        <w:jc w:val="both"/>
        <w:rPr>
          <w:rFonts w:ascii="Times New Roman" w:hAnsi="Times New Roman"/>
          <w:b/>
          <w:sz w:val="22"/>
          <w:szCs w:val="22"/>
        </w:rPr>
      </w:pPr>
    </w:p>
    <w:p w:rsidR="00E85938" w:rsidRPr="00455C85"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rsidR="00AA5CAF" w:rsidRPr="00936662" w:rsidRDefault="000C60AC" w:rsidP="00936662">
      <w:pPr>
        <w:pStyle w:val="Nadpis1"/>
      </w:pPr>
      <w:r>
        <w:br/>
      </w:r>
      <w:r w:rsidR="00AA5CAF" w:rsidRPr="00936662">
        <w:t>Výše dotace</w:t>
      </w:r>
    </w:p>
    <w:p w:rsidR="00AA5CAF"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lastRenderedPageBreak/>
        <w:t xml:space="preserve">Dotace se příjemci poskytuje v celkové výši </w:t>
      </w:r>
      <w:r w:rsidRPr="00E12462">
        <w:rPr>
          <w:rFonts w:ascii="Times New Roman" w:hAnsi="Times New Roman"/>
          <w:b/>
          <w:sz w:val="22"/>
          <w:szCs w:val="22"/>
        </w:rPr>
        <w:t>…………………,- Kč</w:t>
      </w:r>
      <w:r w:rsidRPr="00E12462">
        <w:rPr>
          <w:rFonts w:ascii="Times New Roman" w:hAnsi="Times New Roman"/>
          <w:sz w:val="22"/>
          <w:szCs w:val="22"/>
        </w:rPr>
        <w:t xml:space="preserve">, slovy </w:t>
      </w:r>
      <w:r w:rsidRPr="00E12462">
        <w:rPr>
          <w:rFonts w:ascii="Times New Roman" w:hAnsi="Times New Roman"/>
          <w:b/>
          <w:sz w:val="22"/>
          <w:szCs w:val="22"/>
        </w:rPr>
        <w:t>………………….</w:t>
      </w:r>
      <w:r w:rsidRPr="006120DC">
        <w:rPr>
          <w:rFonts w:ascii="Times New Roman" w:hAnsi="Times New Roman"/>
          <w:sz w:val="22"/>
          <w:szCs w:val="22"/>
        </w:rPr>
        <w:t xml:space="preserve"> </w:t>
      </w:r>
      <w:proofErr w:type="gramStart"/>
      <w:r w:rsidRPr="006120DC">
        <w:rPr>
          <w:rFonts w:ascii="Times New Roman" w:hAnsi="Times New Roman"/>
          <w:sz w:val="22"/>
          <w:szCs w:val="22"/>
        </w:rPr>
        <w:t>korun</w:t>
      </w:r>
      <w:proofErr w:type="gramEnd"/>
      <w:r w:rsidRPr="006120DC">
        <w:rPr>
          <w:rFonts w:ascii="Times New Roman" w:hAnsi="Times New Roman"/>
          <w:sz w:val="22"/>
          <w:szCs w:val="22"/>
        </w:rPr>
        <w:t xml:space="preserve"> českých. Peněžní prostředky budou bezhotovostně převedeny na účet příjemce uvedený v záhlaví </w:t>
      </w:r>
      <w:r>
        <w:rPr>
          <w:rFonts w:ascii="Times New Roman" w:hAnsi="Times New Roman"/>
          <w:sz w:val="22"/>
          <w:szCs w:val="22"/>
        </w:rPr>
        <w:t xml:space="preserve">této </w:t>
      </w:r>
      <w:r w:rsidRPr="006120DC">
        <w:rPr>
          <w:rFonts w:ascii="Times New Roman" w:hAnsi="Times New Roman"/>
          <w:sz w:val="22"/>
          <w:szCs w:val="22"/>
        </w:rPr>
        <w:t>smlouvy, a to </w:t>
      </w:r>
      <w:r w:rsidRPr="00D9788E">
        <w:rPr>
          <w:rFonts w:ascii="Times New Roman" w:hAnsi="Times New Roman"/>
          <w:sz w:val="22"/>
          <w:szCs w:val="22"/>
        </w:rPr>
        <w:t>jednorázově do 15 dnů po nabytí účinnosti této smlouvy</w:t>
      </w:r>
      <w:r>
        <w:rPr>
          <w:rFonts w:ascii="Times New Roman" w:hAnsi="Times New Roman"/>
          <w:sz w:val="22"/>
          <w:szCs w:val="22"/>
        </w:rPr>
        <w:t xml:space="preserve">. </w:t>
      </w:r>
      <w:r w:rsidRPr="006120DC">
        <w:rPr>
          <w:rFonts w:ascii="Times New Roman" w:hAnsi="Times New Roman"/>
          <w:sz w:val="22"/>
          <w:szCs w:val="22"/>
        </w:rPr>
        <w:t>Platba se považuje za uskutečněnou dnem odepsání příslušné částky z účtu poskytovatele.</w:t>
      </w:r>
    </w:p>
    <w:p w:rsidR="00795E5C" w:rsidRPr="006120DC" w:rsidRDefault="000C60AC" w:rsidP="000C60AC">
      <w:pPr>
        <w:pStyle w:val="Nadpis1"/>
      </w:pPr>
      <w:r>
        <w:br/>
      </w:r>
      <w:bookmarkStart w:id="2" w:name="_Ref519703308"/>
      <w:r w:rsidR="00795E5C" w:rsidRPr="006120DC">
        <w:t>Podmínky použití dotace</w:t>
      </w:r>
      <w:bookmarkEnd w:id="2"/>
    </w:p>
    <w:p w:rsidR="00AA5CAF" w:rsidRPr="006120DC" w:rsidRDefault="00AA5CAF" w:rsidP="00223922">
      <w:pPr>
        <w:numPr>
          <w:ilvl w:val="0"/>
          <w:numId w:val="3"/>
        </w:num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bookmarkStart w:id="3"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3"/>
    </w:p>
    <w:p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i/>
        </w:rPr>
      </w:pPr>
      <w:r w:rsidRPr="006120DC">
        <w:rPr>
          <w:rFonts w:ascii="Times New Roman" w:hAnsi="Times New Roman"/>
          <w:sz w:val="22"/>
          <w:szCs w:val="22"/>
        </w:rPr>
        <w:t>a)</w:t>
      </w:r>
      <w:r w:rsidRPr="006120DC">
        <w:rPr>
          <w:rFonts w:ascii="Times New Roman" w:hAnsi="Times New Roman"/>
          <w:sz w:val="22"/>
          <w:szCs w:val="22"/>
        </w:rPr>
        <w:tab/>
      </w:r>
      <w:r w:rsidRPr="00817333">
        <w:rPr>
          <w:rFonts w:ascii="Times New Roman" w:hAnsi="Times New Roman"/>
          <w:sz w:val="22"/>
          <w:szCs w:val="22"/>
        </w:rPr>
        <w:t xml:space="preserve">vznikl příjemci a byl příjemcem uhrazen v období realizace projektu </w:t>
      </w:r>
      <w:r w:rsidRPr="00817333">
        <w:rPr>
          <w:rFonts w:ascii="Times New Roman" w:hAnsi="Times New Roman"/>
          <w:b/>
          <w:sz w:val="22"/>
          <w:szCs w:val="22"/>
        </w:rPr>
        <w:t xml:space="preserve">od </w:t>
      </w:r>
      <w:r w:rsidR="00351B8A" w:rsidRPr="00817333">
        <w:rPr>
          <w:rFonts w:ascii="Times New Roman" w:hAnsi="Times New Roman"/>
          <w:b/>
          <w:sz w:val="22"/>
          <w:szCs w:val="22"/>
        </w:rPr>
        <w:t>…</w:t>
      </w:r>
      <w:r w:rsidRPr="00817333">
        <w:rPr>
          <w:rFonts w:ascii="Times New Roman" w:hAnsi="Times New Roman"/>
          <w:b/>
          <w:sz w:val="22"/>
          <w:szCs w:val="22"/>
        </w:rPr>
        <w:t xml:space="preserve"> do … </w:t>
      </w:r>
      <w:r w:rsidRPr="00817333">
        <w:rPr>
          <w:rFonts w:ascii="Times New Roman" w:hAnsi="Times New Roman"/>
          <w:sz w:val="22"/>
          <w:szCs w:val="22"/>
        </w:rPr>
        <w:t>a současně se vztahuje k tomuto období</w:t>
      </w:r>
      <w:r w:rsidR="00D61B06" w:rsidRPr="00817333">
        <w:rPr>
          <w:rFonts w:ascii="Times New Roman" w:hAnsi="Times New Roman"/>
          <w:sz w:val="22"/>
          <w:szCs w:val="22"/>
        </w:rPr>
        <w:t xml:space="preserve"> </w:t>
      </w:r>
      <w:r w:rsidR="00351B8A" w:rsidRPr="00817333">
        <w:rPr>
          <w:rFonts w:ascii="Times New Roman" w:hAnsi="Times New Roman"/>
          <w:i/>
          <w:color w:val="FF0000"/>
          <w:sz w:val="18"/>
          <w:szCs w:val="18"/>
        </w:rPr>
        <w:t>(termín bude doplněn dle charakteru daného projektu)</w:t>
      </w:r>
      <w:r w:rsidRPr="00817333">
        <w:rPr>
          <w:rFonts w:ascii="Times New Roman" w:hAnsi="Times New Roman"/>
          <w:b/>
          <w:sz w:val="22"/>
          <w:szCs w:val="22"/>
        </w:rPr>
        <w:t>;</w:t>
      </w:r>
    </w:p>
    <w:p w:rsidR="00AA5CAF"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b)</w:t>
      </w:r>
      <w:r w:rsidRPr="006120DC">
        <w:rPr>
          <w:rFonts w:ascii="Times New Roman" w:hAnsi="Times New Roman"/>
          <w:sz w:val="22"/>
          <w:szCs w:val="22"/>
        </w:rPr>
        <w:tab/>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 </w:t>
      </w:r>
    </w:p>
    <w:p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c)</w:t>
      </w:r>
      <w:r w:rsidRPr="006120DC">
        <w:rPr>
          <w:rFonts w:ascii="Times New Roman" w:hAnsi="Times New Roman"/>
          <w:sz w:val="22"/>
          <w:szCs w:val="22"/>
        </w:rPr>
        <w:tab/>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rsidR="00AA5CAF" w:rsidRPr="005F5F43" w:rsidRDefault="00AA5CAF" w:rsidP="00AA5CAF">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sidRPr="006120DC">
        <w:rPr>
          <w:rFonts w:ascii="Times New Roman" w:hAnsi="Times New Roman"/>
          <w:sz w:val="22"/>
          <w:szCs w:val="22"/>
        </w:rPr>
        <w:t>d)</w:t>
      </w:r>
      <w:r w:rsidRPr="006120DC">
        <w:rPr>
          <w:rFonts w:ascii="Times New Roman" w:hAnsi="Times New Roman"/>
          <w:sz w:val="22"/>
          <w:szCs w:val="22"/>
        </w:rPr>
        <w:tab/>
        <w:t xml:space="preserve">byl </w:t>
      </w:r>
      <w:r w:rsidRPr="005F5F43">
        <w:rPr>
          <w:rFonts w:ascii="Times New Roman" w:hAnsi="Times New Roman"/>
          <w:sz w:val="22"/>
          <w:szCs w:val="22"/>
        </w:rPr>
        <w:t>zanesen v účetnictví příjemce, je identifikovatelný a podložený ostatními záznamy;</w:t>
      </w:r>
    </w:p>
    <w:p w:rsidR="00AA5CAF" w:rsidRPr="005F5F43" w:rsidRDefault="00AA5CAF" w:rsidP="00AA5CAF">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sidRPr="005F5F43">
        <w:rPr>
          <w:rFonts w:ascii="Times New Roman" w:hAnsi="Times New Roman"/>
          <w:sz w:val="22"/>
          <w:szCs w:val="22"/>
        </w:rPr>
        <w:t>e)</w:t>
      </w:r>
      <w:r w:rsidRPr="005F5F43">
        <w:rPr>
          <w:rFonts w:ascii="Times New Roman" w:hAnsi="Times New Roman"/>
          <w:sz w:val="22"/>
          <w:szCs w:val="22"/>
        </w:rPr>
        <w:tab/>
      </w:r>
      <w:r w:rsidRPr="005F5F43">
        <w:rPr>
          <w:rFonts w:ascii="Times New Roman" w:hAnsi="Times New Roman"/>
          <w:sz w:val="22"/>
          <w:szCs w:val="22"/>
        </w:rPr>
        <w:tab/>
        <w:t>je definován (konkretizován) touto smlouvou</w:t>
      </w:r>
      <w:r w:rsidR="00213FA1">
        <w:rPr>
          <w:rFonts w:ascii="Times New Roman" w:hAnsi="Times New Roman"/>
          <w:sz w:val="22"/>
          <w:szCs w:val="22"/>
        </w:rPr>
        <w:t>.</w:t>
      </w:r>
    </w:p>
    <w:p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ve spojitosti s projektem, na jehož přípravu a realizaci mu byla poskytnuta dotace;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smluvní pokuty, penále, úroky z prodlení či jakékoliv jiné </w:t>
      </w:r>
      <w:r w:rsidR="009468C7" w:rsidRPr="005B1112">
        <w:rPr>
          <w:sz w:val="22"/>
          <w:szCs w:val="22"/>
        </w:rPr>
        <w:t xml:space="preserve">zákonné či </w:t>
      </w:r>
      <w:r w:rsidR="00D707D2" w:rsidRPr="005B1112">
        <w:rPr>
          <w:sz w:val="22"/>
          <w:szCs w:val="22"/>
        </w:rPr>
        <w:t xml:space="preserve">smluvní </w:t>
      </w:r>
      <w:r w:rsidRPr="005B1112">
        <w:rPr>
          <w:sz w:val="22"/>
          <w:szCs w:val="22"/>
        </w:rPr>
        <w:t>majetkové sankce;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dary;</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odpisy z majetku;</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odměn</w:t>
      </w:r>
      <w:r w:rsidR="00D32E65">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rsidR="0091556F" w:rsidRPr="00D61B06" w:rsidRDefault="0091556F" w:rsidP="00817333">
      <w:pPr>
        <w:pStyle w:val="Zsady-prosttext"/>
        <w:numPr>
          <w:ilvl w:val="0"/>
          <w:numId w:val="6"/>
        </w:numPr>
        <w:tabs>
          <w:tab w:val="clear" w:pos="454"/>
          <w:tab w:val="num" w:pos="709"/>
        </w:tabs>
        <w:spacing w:after="0"/>
        <w:ind w:left="641" w:hanging="284"/>
        <w:rPr>
          <w:sz w:val="22"/>
          <w:szCs w:val="22"/>
        </w:rPr>
      </w:pPr>
      <w:r w:rsidRPr="00D61B06">
        <w:rPr>
          <w:sz w:val="22"/>
          <w:szCs w:val="22"/>
        </w:rPr>
        <w:t>nájemné bytů;</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nákup pozemků či jiných věcí nemovitých a jakéhokoli maje</w:t>
      </w:r>
      <w:r w:rsidR="00EF5EE1">
        <w:rPr>
          <w:sz w:val="22"/>
          <w:szCs w:val="22"/>
        </w:rPr>
        <w:t>tku zatíženého zástavním právem.</w:t>
      </w:r>
    </w:p>
    <w:p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Obdobně se postupuje v případě, že příjemce neuplatní DPH z důvodu použití poměru mezi plněním, které se vztahuje k ekonomické činnosti příjemce a ostatní činností příjemce, která není ekonomickou činností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rsidR="00287526" w:rsidRPr="008D7292" w:rsidRDefault="00DE572C" w:rsidP="00BB43AB">
      <w:pPr>
        <w:numPr>
          <w:ilvl w:val="0"/>
          <w:numId w:val="3"/>
        </w:numPr>
        <w:tabs>
          <w:tab w:val="left" w:pos="0"/>
          <w:tab w:val="left" w:leader="underscore" w:pos="4706"/>
          <w:tab w:val="left" w:pos="4990"/>
          <w:tab w:val="left" w:leader="underscore" w:pos="9639"/>
        </w:tabs>
        <w:spacing w:before="120"/>
        <w:jc w:val="both"/>
        <w:rPr>
          <w:rFonts w:ascii="Times New Roman" w:hAnsi="Times New Roman"/>
          <w:szCs w:val="22"/>
        </w:rPr>
      </w:pPr>
      <w:r w:rsidRPr="005B1112">
        <w:rPr>
          <w:rFonts w:ascii="Times New Roman" w:hAnsi="Times New Roman"/>
          <w:sz w:val="22"/>
          <w:szCs w:val="22"/>
        </w:rPr>
        <w:t>V souladu s</w:t>
      </w:r>
      <w:r w:rsidR="004D452F">
        <w:rPr>
          <w:rFonts w:ascii="Times New Roman" w:hAnsi="Times New Roman"/>
          <w:sz w:val="22"/>
          <w:szCs w:val="22"/>
        </w:rPr>
        <w:t> </w:t>
      </w:r>
      <w:r w:rsidRPr="005B1112">
        <w:rPr>
          <w:rFonts w:ascii="Times New Roman" w:hAnsi="Times New Roman"/>
          <w:sz w:val="22"/>
          <w:szCs w:val="22"/>
        </w:rPr>
        <w:t>odstavcem</w:t>
      </w:r>
      <w:r w:rsidR="004D452F">
        <w:rPr>
          <w:rFonts w:ascii="Times New Roman" w:hAnsi="Times New Roman"/>
          <w:sz w:val="22"/>
          <w:szCs w:val="22"/>
        </w:rPr>
        <w:t xml:space="preserve"> </w:t>
      </w:r>
      <w:r w:rsidR="004D452F">
        <w:rPr>
          <w:rFonts w:ascii="Times New Roman" w:hAnsi="Times New Roman"/>
          <w:sz w:val="22"/>
          <w:szCs w:val="22"/>
        </w:rPr>
        <w:fldChar w:fldCharType="begin"/>
      </w:r>
      <w:r w:rsidR="004D452F">
        <w:rPr>
          <w:rFonts w:ascii="Times New Roman" w:hAnsi="Times New Roman"/>
          <w:sz w:val="22"/>
          <w:szCs w:val="22"/>
        </w:rPr>
        <w:instrText xml:space="preserve"> REF _Ref519705873 \r \h </w:instrText>
      </w:r>
      <w:r w:rsidR="004D452F">
        <w:rPr>
          <w:rFonts w:ascii="Times New Roman" w:hAnsi="Times New Roman"/>
          <w:sz w:val="22"/>
          <w:szCs w:val="22"/>
        </w:rPr>
      </w:r>
      <w:r w:rsidR="004D452F">
        <w:rPr>
          <w:rFonts w:ascii="Times New Roman" w:hAnsi="Times New Roman"/>
          <w:sz w:val="22"/>
          <w:szCs w:val="22"/>
        </w:rPr>
        <w:fldChar w:fldCharType="separate"/>
      </w:r>
      <w:r w:rsidR="00E7788C">
        <w:rPr>
          <w:rFonts w:ascii="Times New Roman" w:hAnsi="Times New Roman"/>
          <w:sz w:val="22"/>
          <w:szCs w:val="22"/>
        </w:rPr>
        <w:t>1</w:t>
      </w:r>
      <w:r w:rsidR="004D452F">
        <w:rPr>
          <w:rFonts w:ascii="Times New Roman" w:hAnsi="Times New Roman"/>
          <w:sz w:val="22"/>
          <w:szCs w:val="22"/>
        </w:rPr>
        <w:fldChar w:fldCharType="end"/>
      </w:r>
      <w:r w:rsidR="004D452F">
        <w:rPr>
          <w:rFonts w:ascii="Times New Roman" w:hAnsi="Times New Roman"/>
          <w:sz w:val="22"/>
          <w:szCs w:val="22"/>
        </w:rPr>
        <w:t xml:space="preserve"> </w:t>
      </w:r>
      <w:r w:rsidR="004D452F">
        <w:rPr>
          <w:rFonts w:ascii="Times New Roman" w:hAnsi="Times New Roman"/>
          <w:sz w:val="22"/>
          <w:szCs w:val="22"/>
        </w:rPr>
        <w:fldChar w:fldCharType="begin"/>
      </w:r>
      <w:r w:rsidR="004D452F">
        <w:rPr>
          <w:rFonts w:ascii="Times New Roman" w:hAnsi="Times New Roman"/>
          <w:sz w:val="22"/>
          <w:szCs w:val="22"/>
        </w:rPr>
        <w:instrText xml:space="preserve"> REF _Ref519703308 \r \h </w:instrText>
      </w:r>
      <w:r w:rsidR="004D452F">
        <w:rPr>
          <w:rFonts w:ascii="Times New Roman" w:hAnsi="Times New Roman"/>
          <w:sz w:val="22"/>
          <w:szCs w:val="22"/>
        </w:rPr>
      </w:r>
      <w:r w:rsidR="004D452F">
        <w:rPr>
          <w:rFonts w:ascii="Times New Roman" w:hAnsi="Times New Roman"/>
          <w:sz w:val="22"/>
          <w:szCs w:val="22"/>
        </w:rPr>
        <w:fldChar w:fldCharType="separate"/>
      </w:r>
      <w:r w:rsidR="00E7788C">
        <w:rPr>
          <w:rFonts w:ascii="Times New Roman" w:hAnsi="Times New Roman"/>
          <w:sz w:val="22"/>
          <w:szCs w:val="22"/>
        </w:rPr>
        <w:t>čl. V</w:t>
      </w:r>
      <w:r w:rsidR="004D452F">
        <w:rPr>
          <w:rFonts w:ascii="Times New Roman" w:hAnsi="Times New Roman"/>
          <w:sz w:val="22"/>
          <w:szCs w:val="22"/>
        </w:rPr>
        <w:fldChar w:fldCharType="end"/>
      </w:r>
      <w:r w:rsidRPr="005B1112">
        <w:rPr>
          <w:rFonts w:ascii="Times New Roman" w:hAnsi="Times New Roman"/>
          <w:sz w:val="22"/>
          <w:szCs w:val="22"/>
        </w:rPr>
        <w:t xml:space="preserve"> </w:t>
      </w:r>
      <w:r w:rsidR="004B0BAB" w:rsidRPr="005B1112">
        <w:rPr>
          <w:rFonts w:ascii="Times New Roman" w:hAnsi="Times New Roman"/>
          <w:sz w:val="22"/>
          <w:szCs w:val="22"/>
        </w:rPr>
        <w:t xml:space="preserve">této </w:t>
      </w:r>
      <w:r w:rsidRPr="005B1112">
        <w:rPr>
          <w:rFonts w:ascii="Times New Roman" w:hAnsi="Times New Roman"/>
          <w:sz w:val="22"/>
          <w:szCs w:val="22"/>
        </w:rPr>
        <w:t xml:space="preserve">smlouvy je příjemce oprávněn použít prostředky z poskytnuté dotace </w:t>
      </w:r>
      <w:r w:rsidRPr="005B1112">
        <w:rPr>
          <w:rFonts w:ascii="Times New Roman" w:hAnsi="Times New Roman"/>
          <w:sz w:val="22"/>
        </w:rPr>
        <w:t xml:space="preserve">nejpozději do </w:t>
      </w:r>
      <w:r w:rsidR="00AF0D5E" w:rsidRPr="00E12462">
        <w:rPr>
          <w:rFonts w:ascii="Times New Roman" w:hAnsi="Times New Roman"/>
          <w:b/>
          <w:sz w:val="22"/>
        </w:rPr>
        <w:t>…</w:t>
      </w:r>
      <w:r w:rsidR="00AF0D5E" w:rsidRPr="005B1112">
        <w:rPr>
          <w:rFonts w:ascii="Times New Roman" w:hAnsi="Times New Roman"/>
          <w:b/>
          <w:sz w:val="22"/>
        </w:rPr>
        <w:t xml:space="preserve"> </w:t>
      </w:r>
      <w:r w:rsidR="00AF0D5E" w:rsidRPr="002159CA">
        <w:rPr>
          <w:rFonts w:ascii="Times New Roman" w:hAnsi="Times New Roman"/>
          <w:i/>
          <w:color w:val="FF0000"/>
          <w:sz w:val="18"/>
          <w:szCs w:val="18"/>
        </w:rPr>
        <w:t xml:space="preserve">(termín bude doplněn dle </w:t>
      </w:r>
      <w:r w:rsidR="002E5DE9" w:rsidRPr="002159CA">
        <w:rPr>
          <w:rFonts w:ascii="Times New Roman" w:hAnsi="Times New Roman"/>
          <w:i/>
          <w:color w:val="FF0000"/>
          <w:sz w:val="18"/>
          <w:szCs w:val="18"/>
        </w:rPr>
        <w:t xml:space="preserve">charakteru </w:t>
      </w:r>
      <w:r w:rsidR="00AF0D5E" w:rsidRPr="002159CA">
        <w:rPr>
          <w:rFonts w:ascii="Times New Roman" w:hAnsi="Times New Roman"/>
          <w:i/>
          <w:color w:val="FF0000"/>
          <w:sz w:val="18"/>
          <w:szCs w:val="18"/>
        </w:rPr>
        <w:t>daného projektu)</w:t>
      </w:r>
      <w:r w:rsidR="00AF0D5E" w:rsidRPr="005B1112">
        <w:rPr>
          <w:rFonts w:ascii="Times New Roman" w:hAnsi="Times New Roman"/>
          <w:i/>
          <w:sz w:val="22"/>
        </w:rPr>
        <w:t>.</w:t>
      </w:r>
      <w:r w:rsidR="00A3778F" w:rsidRPr="005B1112">
        <w:rPr>
          <w:rFonts w:ascii="Times New Roman" w:hAnsi="Times New Roman"/>
          <w:b/>
          <w:sz w:val="22"/>
        </w:rPr>
        <w:t xml:space="preserve"> </w:t>
      </w:r>
      <w:r w:rsidR="006910E7" w:rsidRPr="005B1112">
        <w:rPr>
          <w:rFonts w:ascii="Times New Roman" w:hAnsi="Times New Roman"/>
          <w:sz w:val="22"/>
        </w:rPr>
        <w:t xml:space="preserve">Náklady vzniklé přede dnem nabytí účinnosti této smlouvy mohou být z dotace hrazeny od </w:t>
      </w:r>
      <w:r w:rsidR="00AF0D5E" w:rsidRPr="00E12462">
        <w:rPr>
          <w:rFonts w:ascii="Times New Roman" w:hAnsi="Times New Roman"/>
          <w:b/>
          <w:sz w:val="22"/>
        </w:rPr>
        <w:t>…</w:t>
      </w:r>
      <w:r w:rsidR="00AF0D5E" w:rsidRPr="005B1112">
        <w:rPr>
          <w:rFonts w:ascii="Times New Roman" w:hAnsi="Times New Roman"/>
          <w:b/>
          <w:sz w:val="22"/>
        </w:rPr>
        <w:t xml:space="preserve"> </w:t>
      </w:r>
      <w:r w:rsidR="00AF0D5E" w:rsidRPr="002159CA">
        <w:rPr>
          <w:rFonts w:ascii="Times New Roman" w:hAnsi="Times New Roman"/>
          <w:i/>
          <w:color w:val="FF0000"/>
          <w:sz w:val="18"/>
          <w:szCs w:val="18"/>
        </w:rPr>
        <w:t xml:space="preserve">(termín bude doplněn dle </w:t>
      </w:r>
      <w:r w:rsidR="002E5DE9" w:rsidRPr="002159CA">
        <w:rPr>
          <w:rFonts w:ascii="Times New Roman" w:hAnsi="Times New Roman"/>
          <w:i/>
          <w:color w:val="FF0000"/>
          <w:sz w:val="18"/>
          <w:szCs w:val="18"/>
        </w:rPr>
        <w:t xml:space="preserve">charakteru </w:t>
      </w:r>
      <w:r w:rsidR="00AF0D5E" w:rsidRPr="002159CA">
        <w:rPr>
          <w:rFonts w:ascii="Times New Roman" w:hAnsi="Times New Roman"/>
          <w:i/>
          <w:color w:val="FF0000"/>
          <w:sz w:val="18"/>
          <w:szCs w:val="18"/>
        </w:rPr>
        <w:t>daného projektu)</w:t>
      </w:r>
      <w:r w:rsidR="00A3778F" w:rsidRPr="005B1112">
        <w:rPr>
          <w:rFonts w:ascii="Times New Roman" w:hAnsi="Times New Roman"/>
          <w:i/>
          <w:sz w:val="22"/>
        </w:rPr>
        <w:t xml:space="preserve"> </w:t>
      </w:r>
      <w:r w:rsidR="006910E7" w:rsidRPr="005B1112">
        <w:rPr>
          <w:rFonts w:ascii="Times New Roman" w:hAnsi="Times New Roman"/>
          <w:sz w:val="22"/>
        </w:rPr>
        <w:t xml:space="preserve">v rozsahu uznatelných nákladů vymezených touto smlouvou. </w:t>
      </w:r>
      <w:r w:rsidR="001602F3" w:rsidRPr="005B1112">
        <w:rPr>
          <w:rFonts w:ascii="Times New Roman" w:hAnsi="Times New Roman"/>
          <w:sz w:val="22"/>
        </w:rPr>
        <w:t xml:space="preserve">Stanoveného účelu dle </w:t>
      </w:r>
      <w:r w:rsidR="004D452F">
        <w:rPr>
          <w:rFonts w:ascii="Times New Roman" w:hAnsi="Times New Roman"/>
          <w:sz w:val="22"/>
        </w:rPr>
        <w:fldChar w:fldCharType="begin"/>
      </w:r>
      <w:r w:rsidR="004D452F">
        <w:rPr>
          <w:rFonts w:ascii="Times New Roman" w:hAnsi="Times New Roman"/>
          <w:sz w:val="22"/>
        </w:rPr>
        <w:instrText xml:space="preserve"> REF _Ref519705955 \r \h </w:instrText>
      </w:r>
      <w:r w:rsidR="004D452F">
        <w:rPr>
          <w:rFonts w:ascii="Times New Roman" w:hAnsi="Times New Roman"/>
          <w:sz w:val="22"/>
        </w:rPr>
      </w:r>
      <w:r w:rsidR="004D452F">
        <w:rPr>
          <w:rFonts w:ascii="Times New Roman" w:hAnsi="Times New Roman"/>
          <w:sz w:val="22"/>
        </w:rPr>
        <w:fldChar w:fldCharType="separate"/>
      </w:r>
      <w:r w:rsidR="00E7788C">
        <w:rPr>
          <w:rFonts w:ascii="Times New Roman" w:hAnsi="Times New Roman"/>
          <w:sz w:val="22"/>
        </w:rPr>
        <w:t>čl. III</w:t>
      </w:r>
      <w:r w:rsidR="004D452F">
        <w:rPr>
          <w:rFonts w:ascii="Times New Roman" w:hAnsi="Times New Roman"/>
          <w:sz w:val="22"/>
        </w:rPr>
        <w:fldChar w:fldCharType="end"/>
      </w:r>
      <w:r w:rsidR="004D452F">
        <w:rPr>
          <w:rFonts w:ascii="Times New Roman" w:hAnsi="Times New Roman"/>
          <w:sz w:val="22"/>
        </w:rPr>
        <w:t xml:space="preserve"> </w:t>
      </w:r>
      <w:proofErr w:type="gramStart"/>
      <w:r w:rsidR="00112866" w:rsidRPr="005B1112">
        <w:rPr>
          <w:rFonts w:ascii="Times New Roman" w:hAnsi="Times New Roman"/>
          <w:sz w:val="22"/>
        </w:rPr>
        <w:t>t</w:t>
      </w:r>
      <w:r w:rsidR="001602F3" w:rsidRPr="005B1112">
        <w:rPr>
          <w:rFonts w:ascii="Times New Roman" w:hAnsi="Times New Roman"/>
          <w:sz w:val="22"/>
        </w:rPr>
        <w:t>éto</w:t>
      </w:r>
      <w:proofErr w:type="gramEnd"/>
      <w:r w:rsidR="001602F3" w:rsidRPr="005B1112">
        <w:rPr>
          <w:rFonts w:ascii="Times New Roman" w:hAnsi="Times New Roman"/>
          <w:sz w:val="22"/>
        </w:rPr>
        <w:t xml:space="preserve"> smlouvy je příjemce povinen dosáhnout do </w:t>
      </w:r>
      <w:r w:rsidR="00AF0D5E" w:rsidRPr="00E12462">
        <w:rPr>
          <w:rFonts w:ascii="Times New Roman" w:hAnsi="Times New Roman"/>
          <w:sz w:val="22"/>
        </w:rPr>
        <w:t>…</w:t>
      </w:r>
      <w:r w:rsidR="00AF0D5E" w:rsidRPr="005B1112">
        <w:rPr>
          <w:rFonts w:ascii="Times New Roman" w:hAnsi="Times New Roman"/>
          <w:sz w:val="22"/>
        </w:rPr>
        <w:t xml:space="preserve"> </w:t>
      </w:r>
      <w:r w:rsidR="00AF0D5E" w:rsidRPr="002159CA">
        <w:rPr>
          <w:rFonts w:ascii="Times New Roman" w:hAnsi="Times New Roman"/>
          <w:i/>
          <w:color w:val="FF0000"/>
          <w:sz w:val="18"/>
          <w:szCs w:val="18"/>
        </w:rPr>
        <w:t xml:space="preserve">(termín bude doplněn dle </w:t>
      </w:r>
      <w:r w:rsidR="002E5DE9" w:rsidRPr="002159CA">
        <w:rPr>
          <w:rFonts w:ascii="Times New Roman" w:hAnsi="Times New Roman"/>
          <w:i/>
          <w:color w:val="FF0000"/>
          <w:sz w:val="18"/>
          <w:szCs w:val="18"/>
        </w:rPr>
        <w:t xml:space="preserve">charakteru </w:t>
      </w:r>
      <w:r w:rsidR="00AF0D5E" w:rsidRPr="002159CA">
        <w:rPr>
          <w:rFonts w:ascii="Times New Roman" w:hAnsi="Times New Roman"/>
          <w:i/>
          <w:color w:val="FF0000"/>
          <w:sz w:val="18"/>
          <w:szCs w:val="18"/>
        </w:rPr>
        <w:t>daného projektu)</w:t>
      </w:r>
      <w:r w:rsidR="001602F3" w:rsidRPr="005B1112">
        <w:rPr>
          <w:rFonts w:ascii="Times New Roman" w:hAnsi="Times New Roman"/>
        </w:rPr>
        <w:t>.</w:t>
      </w:r>
    </w:p>
    <w:p w:rsidR="00964003" w:rsidRPr="000C60AC" w:rsidRDefault="00792D37" w:rsidP="000C60AC">
      <w:pPr>
        <w:pStyle w:val="Nadpis2"/>
      </w:pPr>
      <w:r w:rsidRPr="000C60AC">
        <w:lastRenderedPageBreak/>
        <w:t>Příjemce se dále zavazuje</w:t>
      </w:r>
    </w:p>
    <w:p w:rsidR="00441EC4" w:rsidRPr="00EF5EE1" w:rsidRDefault="00253E11" w:rsidP="00EF5EE1">
      <w:pPr>
        <w:numPr>
          <w:ilvl w:val="0"/>
          <w:numId w:val="3"/>
        </w:numPr>
        <w:spacing w:before="120"/>
        <w:jc w:val="both"/>
        <w:rPr>
          <w:rFonts w:ascii="Times New Roman" w:hAnsi="Times New Roman"/>
          <w:strike/>
          <w:sz w:val="22"/>
          <w:szCs w:val="22"/>
        </w:rPr>
      </w:pPr>
      <w:r w:rsidRPr="00EF5EE1">
        <w:rPr>
          <w:rFonts w:ascii="Times New Roman" w:hAnsi="Times New Roman"/>
          <w:sz w:val="22"/>
          <w:szCs w:val="22"/>
        </w:rPr>
        <w:t xml:space="preserve">Nepřevést žádným způsobem svá práva a povinnosti z této smlouvy ani tuto smlouvu samu na jinou osobu, </w:t>
      </w:r>
      <w:r w:rsidR="00E12462" w:rsidRPr="00EF5EE1">
        <w:rPr>
          <w:rFonts w:ascii="Times New Roman" w:hAnsi="Times New Roman"/>
          <w:sz w:val="22"/>
          <w:szCs w:val="22"/>
        </w:rPr>
        <w:t>realizovat projekt vlastním jménem, na vlastní účet a vlastní odpovědnost</w:t>
      </w:r>
      <w:r w:rsidR="00EF5EE1">
        <w:rPr>
          <w:rFonts w:ascii="Times New Roman" w:hAnsi="Times New Roman"/>
          <w:sz w:val="22"/>
          <w:szCs w:val="22"/>
        </w:rPr>
        <w:t xml:space="preserve">, </w:t>
      </w:r>
      <w:r w:rsidR="008D7292" w:rsidRPr="00EF5EE1">
        <w:rPr>
          <w:rFonts w:ascii="Times New Roman" w:hAnsi="Times New Roman"/>
          <w:sz w:val="22"/>
          <w:szCs w:val="22"/>
        </w:rPr>
        <w:t>naplnit</w:t>
      </w:r>
      <w:r w:rsidR="00964003" w:rsidRPr="00EF5EE1">
        <w:rPr>
          <w:rFonts w:ascii="Times New Roman" w:hAnsi="Times New Roman"/>
          <w:sz w:val="22"/>
          <w:szCs w:val="22"/>
        </w:rPr>
        <w:t xml:space="preserve"> účelové určení projektu.</w:t>
      </w:r>
    </w:p>
    <w:p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rsidR="00473516" w:rsidRDefault="00473516" w:rsidP="00C568DA">
      <w:pPr>
        <w:tabs>
          <w:tab w:val="num" w:pos="360"/>
        </w:tabs>
        <w:spacing w:before="120" w:after="120"/>
        <w:ind w:left="360"/>
        <w:jc w:val="both"/>
        <w:rPr>
          <w:rFonts w:ascii="Times New Roman" w:hAnsi="Times New Roman"/>
          <w:sz w:val="22"/>
          <w:szCs w:val="22"/>
        </w:rPr>
      </w:pPr>
      <w:r w:rsidRPr="00473516">
        <w:rPr>
          <w:rFonts w:ascii="Times New Roman" w:hAnsi="Times New Roman"/>
          <w:sz w:val="22"/>
          <w:szCs w:val="22"/>
        </w:rPr>
        <w:t>Originály účetních dokladů, týkající se realizaci projektu, označit</w:t>
      </w:r>
      <w:r w:rsidRPr="00473516">
        <w:rPr>
          <w:rFonts w:ascii="Times New Roman" w:hAnsi="Times New Roman"/>
          <w:b/>
          <w:sz w:val="22"/>
          <w:szCs w:val="22"/>
        </w:rPr>
        <w:t xml:space="preserve"> „Financováno z rozpočtu statutárního města Ostravy“</w:t>
      </w:r>
      <w:r w:rsidRPr="00473516">
        <w:rPr>
          <w:rFonts w:ascii="Times New Roman" w:hAnsi="Times New Roman"/>
          <w:sz w:val="22"/>
          <w:szCs w:val="22"/>
        </w:rPr>
        <w:t xml:space="preserve">, s </w:t>
      </w:r>
      <w:r w:rsidRPr="00473516">
        <w:rPr>
          <w:rFonts w:ascii="Times New Roman" w:hAnsi="Times New Roman"/>
          <w:b/>
          <w:sz w:val="22"/>
          <w:szCs w:val="22"/>
        </w:rPr>
        <w:t>uvedením evidenčního čísla této smlouvy a výši použité dotace v Kč</w:t>
      </w:r>
      <w:r w:rsidRPr="00473516">
        <w:rPr>
          <w:rFonts w:ascii="Times New Roman" w:hAnsi="Times New Roman"/>
          <w:sz w:val="22"/>
          <w:szCs w:val="22"/>
        </w:rPr>
        <w:t xml:space="preserve">, </w:t>
      </w:r>
      <w:r w:rsidRPr="005B1112">
        <w:rPr>
          <w:rFonts w:ascii="Times New Roman" w:hAnsi="Times New Roman"/>
          <w:sz w:val="22"/>
          <w:szCs w:val="22"/>
        </w:rPr>
        <w:t>kterou uplatňuje do finančního vypořádání z předloženého dokladu</w:t>
      </w:r>
      <w:r w:rsidRPr="00585EF5">
        <w:rPr>
          <w:rFonts w:ascii="Times New Roman" w:hAnsi="Times New Roman"/>
          <w:sz w:val="22"/>
          <w:szCs w:val="22"/>
        </w:rPr>
        <w:t>.</w:t>
      </w:r>
    </w:p>
    <w:p w:rsidR="004E0366" w:rsidRPr="00B56448"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Pr>
          <w:rFonts w:ascii="Times New Roman" w:hAnsi="Times New Roman"/>
          <w:sz w:val="22"/>
          <w:szCs w:val="22"/>
        </w:rPr>
        <w:t xml:space="preserve">nad </w:t>
      </w:r>
      <w:r w:rsidR="005D5331" w:rsidRPr="005D5331">
        <w:rPr>
          <w:rFonts w:ascii="Times New Roman" w:hAnsi="Times New Roman"/>
          <w:b/>
          <w:sz w:val="22"/>
          <w:szCs w:val="22"/>
        </w:rPr>
        <w:t>40.000, - 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4E0366" w:rsidRPr="00585EF5">
        <w:rPr>
          <w:rFonts w:ascii="Times New Roman" w:hAnsi="Times New Roman"/>
          <w:sz w:val="22"/>
          <w:szCs w:val="22"/>
        </w:rPr>
        <w:t xml:space="preserve">. </w:t>
      </w:r>
      <w:r w:rsidR="004E0366">
        <w:rPr>
          <w:rFonts w:ascii="Times New Roman" w:hAnsi="Times New Roman"/>
          <w:sz w:val="22"/>
          <w:szCs w:val="22"/>
        </w:rPr>
        <w:t>N</w:t>
      </w:r>
      <w:r w:rsidR="004E0366" w:rsidRPr="00585EF5">
        <w:rPr>
          <w:rFonts w:ascii="Times New Roman" w:hAnsi="Times New Roman"/>
          <w:sz w:val="22"/>
          <w:szCs w:val="22"/>
        </w:rPr>
        <w:t xml:space="preserve">epředat takový majetek do užívání z titulu výpůjčky či nájmu jinému subjektu, nezcizit jej a nepřevést na jinou právnickou nebo fyzickou osobu. Tento závazek zaniká uplynutím </w:t>
      </w:r>
      <w:r w:rsidR="00350592">
        <w:rPr>
          <w:rFonts w:ascii="Times New Roman" w:hAnsi="Times New Roman"/>
          <w:sz w:val="22"/>
          <w:szCs w:val="22"/>
        </w:rPr>
        <w:t>5</w:t>
      </w:r>
      <w:r w:rsidR="004E0366" w:rsidRPr="00585EF5">
        <w:rPr>
          <w:rFonts w:ascii="Times New Roman" w:hAnsi="Times New Roman"/>
          <w:sz w:val="22"/>
          <w:szCs w:val="22"/>
        </w:rPr>
        <w:t xml:space="preserve"> 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r w:rsidR="004E0366" w:rsidRPr="00E00FC7">
        <w:rPr>
          <w:rFonts w:ascii="Times New Roman" w:hAnsi="Times New Roman"/>
          <w:i/>
          <w:sz w:val="22"/>
          <w:szCs w:val="22"/>
        </w:rPr>
        <w:t xml:space="preserve"> </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rsidR="007F5C8D" w:rsidRDefault="007F5C8D"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bookmarkStart w:id="4" w:name="_Ref519758556"/>
      <w:r w:rsidRPr="005B1112">
        <w:rPr>
          <w:rFonts w:ascii="Times New Roman" w:hAnsi="Times New Roman"/>
          <w:sz w:val="22"/>
          <w:szCs w:val="22"/>
        </w:rPr>
        <w:t xml:space="preserve">Prezentovat poskytovatele v průběhu realizace předloženého projektu, a to zejména takto: v případě, že provozuje webové stránky </w:t>
      </w:r>
      <w:r w:rsidRPr="005B1112">
        <w:rPr>
          <w:rFonts w:ascii="Times New Roman" w:hAnsi="Times New Roman"/>
          <w:i/>
          <w:sz w:val="22"/>
          <w:szCs w:val="22"/>
        </w:rPr>
        <w:t>zveřejněním schváleného loga města s odkazem (</w:t>
      </w:r>
      <w:proofErr w:type="spellStart"/>
      <w:r w:rsidRPr="005B1112">
        <w:rPr>
          <w:rFonts w:ascii="Times New Roman" w:hAnsi="Times New Roman"/>
          <w:i/>
          <w:sz w:val="22"/>
          <w:szCs w:val="22"/>
        </w:rPr>
        <w:t>hyperlinkem</w:t>
      </w:r>
      <w:proofErr w:type="spellEnd"/>
      <w:r w:rsidRPr="005B1112">
        <w:rPr>
          <w:rFonts w:ascii="Times New Roman" w:hAnsi="Times New Roman"/>
          <w:i/>
          <w:sz w:val="22"/>
          <w:szCs w:val="22"/>
        </w:rPr>
        <w:t>) na webové stránky poskytovatele na vhodném a důstojném místě a zveřejněním zprávy „Projekt je realizován s finanční podporou statutárního města Ostravy“, informováním o poskytnuté dotaci ve výroční zprávě; v případě mediální propagace, vydávání tiskových zpráv a konání tiskových konferencí, týkajících se projektu, uvedením, že projekt je spolufinancován statutárním městem Ostrava, ve vhodných případech podpořením sdělované informace logem města</w:t>
      </w:r>
      <w:r w:rsidRPr="005B1112">
        <w:rPr>
          <w:rFonts w:ascii="Times New Roman" w:hAnsi="Times New Roman"/>
          <w:sz w:val="22"/>
          <w:szCs w:val="22"/>
        </w:rPr>
        <w:t>.</w:t>
      </w:r>
      <w:r w:rsidRPr="005B1112">
        <w:rPr>
          <w:rFonts w:ascii="Times New Roman" w:hAnsi="Times New Roman"/>
          <w:i/>
          <w:sz w:val="22"/>
        </w:rPr>
        <w:t xml:space="preserve"> </w:t>
      </w:r>
      <w:r w:rsidRPr="0093336E">
        <w:rPr>
          <w:rFonts w:ascii="Times New Roman" w:hAnsi="Times New Roman"/>
          <w:i/>
          <w:color w:val="FF0000"/>
          <w:sz w:val="18"/>
          <w:szCs w:val="18"/>
        </w:rPr>
        <w:t xml:space="preserve">(způsoby prezentace </w:t>
      </w:r>
      <w:r w:rsidR="00EF5EE1" w:rsidRPr="0093336E">
        <w:rPr>
          <w:rFonts w:ascii="Times New Roman" w:hAnsi="Times New Roman"/>
          <w:i/>
          <w:color w:val="FF0000"/>
          <w:sz w:val="18"/>
          <w:szCs w:val="18"/>
        </w:rPr>
        <w:t xml:space="preserve">budou </w:t>
      </w:r>
      <w:r w:rsidRPr="0093336E">
        <w:rPr>
          <w:rFonts w:ascii="Times New Roman" w:hAnsi="Times New Roman"/>
          <w:i/>
          <w:color w:val="FF0000"/>
          <w:sz w:val="18"/>
          <w:szCs w:val="18"/>
        </w:rPr>
        <w:t>navržené</w:t>
      </w:r>
      <w:r w:rsidR="00EF5EE1" w:rsidRPr="0093336E">
        <w:rPr>
          <w:rFonts w:ascii="Times New Roman" w:hAnsi="Times New Roman"/>
          <w:i/>
          <w:color w:val="FF0000"/>
          <w:sz w:val="18"/>
          <w:szCs w:val="18"/>
        </w:rPr>
        <w:t xml:space="preserve"> a doplněné ve spolupráci s</w:t>
      </w:r>
      <w:r w:rsidRPr="0093336E">
        <w:rPr>
          <w:rFonts w:ascii="Times New Roman" w:hAnsi="Times New Roman"/>
          <w:i/>
          <w:color w:val="FF0000"/>
          <w:sz w:val="18"/>
          <w:szCs w:val="18"/>
        </w:rPr>
        <w:t xml:space="preserve"> odborem Kanceláře primátora)</w:t>
      </w:r>
      <w:r w:rsidRPr="00316B6B">
        <w:rPr>
          <w:rFonts w:ascii="Times New Roman" w:hAnsi="Times New Roman"/>
          <w:b/>
          <w:sz w:val="22"/>
          <w:szCs w:val="22"/>
        </w:rPr>
        <w:t xml:space="preserve"> </w:t>
      </w:r>
      <w:r w:rsidRPr="005B1112">
        <w:rPr>
          <w:rFonts w:ascii="Times New Roman" w:hAnsi="Times New Roman"/>
          <w:b/>
          <w:sz w:val="22"/>
          <w:szCs w:val="22"/>
        </w:rPr>
        <w:t>Veškeré náklady spojené s uvedenou prezentací hradí příjemce</w:t>
      </w:r>
      <w:r w:rsidRPr="005B1112">
        <w:rPr>
          <w:rFonts w:ascii="Times New Roman" w:hAnsi="Times New Roman"/>
          <w:sz w:val="22"/>
          <w:szCs w:val="22"/>
        </w:rPr>
        <w:t>, pokud se nedohodne písemně s poskytovatelem jinak.</w:t>
      </w:r>
      <w:bookmarkEnd w:id="4"/>
    </w:p>
    <w:p w:rsidR="00ED012F" w:rsidRPr="00C568DA" w:rsidRDefault="00ED012F" w:rsidP="00ED012F">
      <w:pPr>
        <w:spacing w:before="120"/>
        <w:ind w:left="360"/>
        <w:jc w:val="both"/>
        <w:rPr>
          <w:rFonts w:ascii="Times New Roman" w:hAnsi="Times New Roman"/>
          <w:i/>
          <w:color w:val="FF0000"/>
          <w:sz w:val="18"/>
        </w:rPr>
      </w:pPr>
      <w:r w:rsidRPr="005B1112">
        <w:rPr>
          <w:rFonts w:ascii="Times New Roman" w:hAnsi="Times New Roman"/>
          <w:sz w:val="22"/>
          <w:szCs w:val="22"/>
        </w:rPr>
        <w:t xml:space="preserve">V rámci zajištění propagace statutárního města Ostravy jako poskytovatele peněžních prostředků </w:t>
      </w:r>
      <w:r w:rsidRPr="005B1112">
        <w:rPr>
          <w:rFonts w:ascii="Times New Roman" w:hAnsi="Times New Roman"/>
          <w:b/>
          <w:sz w:val="22"/>
          <w:szCs w:val="22"/>
        </w:rPr>
        <w:t>se příjemce zavazuje</w:t>
      </w:r>
      <w:r w:rsidRPr="005B1112">
        <w:rPr>
          <w:rFonts w:ascii="Times New Roman" w:hAnsi="Times New Roman"/>
          <w:sz w:val="22"/>
          <w:szCs w:val="22"/>
        </w:rPr>
        <w:t xml:space="preserve"> využívat k prezentaci své celoroční sportovní činnosti - zvláště pak akcí s širokou účastí veřejnosti - </w:t>
      </w:r>
      <w:r w:rsidRPr="005B1112">
        <w:rPr>
          <w:rFonts w:ascii="Times New Roman" w:hAnsi="Times New Roman"/>
          <w:b/>
          <w:sz w:val="22"/>
          <w:szCs w:val="22"/>
        </w:rPr>
        <w:t>oficiální webový portál zřízený statutárním městem Ostrava s názvem</w:t>
      </w:r>
      <w:r w:rsidRPr="005B1112">
        <w:rPr>
          <w:rFonts w:ascii="Times New Roman" w:hAnsi="Times New Roman"/>
          <w:sz w:val="22"/>
          <w:szCs w:val="22"/>
        </w:rPr>
        <w:t xml:space="preserve"> </w:t>
      </w:r>
      <w:r w:rsidRPr="005B1112">
        <w:rPr>
          <w:rFonts w:ascii="Times New Roman" w:hAnsi="Times New Roman"/>
          <w:b/>
          <w:sz w:val="22"/>
          <w:szCs w:val="22"/>
        </w:rPr>
        <w:t>Sportuj v Ostravě</w:t>
      </w:r>
      <w:r w:rsidRPr="005B1112">
        <w:rPr>
          <w:rFonts w:ascii="Times New Roman" w:hAnsi="Times New Roman"/>
          <w:sz w:val="22"/>
          <w:szCs w:val="22"/>
        </w:rPr>
        <w:t xml:space="preserve"> (</w:t>
      </w:r>
      <w:hyperlink r:id="rId11" w:history="1">
        <w:r w:rsidRPr="005B1112">
          <w:rPr>
            <w:rStyle w:val="Hypertextovodkaz"/>
            <w:rFonts w:ascii="Times New Roman" w:hAnsi="Times New Roman"/>
            <w:sz w:val="22"/>
            <w:szCs w:val="22"/>
          </w:rPr>
          <w:t>www.sportujvostrave.cz)</w:t>
        </w:r>
      </w:hyperlink>
      <w:r w:rsidRPr="005B1112">
        <w:rPr>
          <w:rFonts w:ascii="Times New Roman" w:hAnsi="Times New Roman"/>
          <w:sz w:val="22"/>
          <w:szCs w:val="22"/>
        </w:rPr>
        <w:t>, na kterém s dostatečným předstihem umístí informace týkající se termínu konání akce, podmínek účasti a další důležité informace.</w:t>
      </w:r>
    </w:p>
    <w:p w:rsidR="00D92C34" w:rsidRPr="00E12462" w:rsidRDefault="004E0366" w:rsidP="00E12462">
      <w:pPr>
        <w:pStyle w:val="Odstavecseseznamem"/>
        <w:numPr>
          <w:ilvl w:val="0"/>
          <w:numId w:val="3"/>
        </w:numPr>
        <w:spacing w:before="120"/>
        <w:jc w:val="both"/>
        <w:rPr>
          <w:rFonts w:ascii="Times New Roman" w:hAnsi="Times New Roman"/>
          <w:sz w:val="22"/>
          <w:szCs w:val="22"/>
          <w:u w:val="single"/>
        </w:rPr>
      </w:pPr>
      <w:r w:rsidRPr="00E12462">
        <w:rPr>
          <w:rFonts w:ascii="Times New Roman" w:hAnsi="Times New Roman"/>
          <w:sz w:val="22"/>
          <w:szCs w:val="22"/>
        </w:rPr>
        <w:t>Zajistit, aby veškerá reklama propagující projekt byla umísťovaná pouze na místech k tomu určených a s předchozím souhlasem vlastníka věci (nemovité i movité), na které má být taková reklama projektu umístěna; příjemce je povinen na vyžádání poskytovatele takový souhlas vlastníka věci s umístěním reklamy projektu poskytovateli doložit.</w:t>
      </w:r>
    </w:p>
    <w:p w:rsidR="00C13A22" w:rsidRPr="005B1112" w:rsidRDefault="00C13A22"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Příjemce se zavazuje, že v rámci finančního vypořádání tohoto projektu nebudou na jeho realizaci duplicitně uplatněny totožné náklady (účetní doklady), které příjemce uplatnil již ve finančním vypořádání u jiného poskytovatele či u jiné dotace poskytnuté statutárním městem Ostrava.</w:t>
      </w:r>
    </w:p>
    <w:p w:rsidR="007F5C8D" w:rsidRDefault="00D317D7" w:rsidP="00817333">
      <w:pPr>
        <w:numPr>
          <w:ilvl w:val="0"/>
          <w:numId w:val="3"/>
        </w:numPr>
        <w:spacing w:before="120" w:after="120"/>
        <w:ind w:left="357" w:hanging="357"/>
        <w:jc w:val="both"/>
        <w:rPr>
          <w:rFonts w:ascii="Times New Roman" w:hAnsi="Times New Roman"/>
          <w:sz w:val="22"/>
          <w:szCs w:val="22"/>
        </w:rPr>
      </w:pPr>
      <w:bookmarkStart w:id="5"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r w:rsidR="00C568DA" w:rsidRPr="00E12462">
        <w:rPr>
          <w:rFonts w:ascii="Times New Roman" w:hAnsi="Times New Roman"/>
          <w:b/>
          <w:sz w:val="22"/>
          <w:szCs w:val="22"/>
        </w:rPr>
        <w:t xml:space="preserve">… </w:t>
      </w:r>
      <w:r w:rsidR="00C568DA" w:rsidRPr="00E12462">
        <w:rPr>
          <w:rFonts w:ascii="Times New Roman" w:hAnsi="Times New Roman"/>
          <w:i/>
          <w:color w:val="FF0000"/>
          <w:sz w:val="18"/>
          <w:szCs w:val="18"/>
        </w:rPr>
        <w:t>(termín bude doplněn dle charakteru daného projektu)</w:t>
      </w:r>
      <w:r w:rsidR="00C568DA" w:rsidRPr="00216B30">
        <w:rPr>
          <w:rFonts w:ascii="Times New Roman" w:hAnsi="Times New Roman"/>
          <w:i/>
          <w:color w:val="FF0000"/>
          <w:sz w:val="18"/>
          <w:szCs w:val="18"/>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w:t>
      </w:r>
      <w:r w:rsidR="00C568DA" w:rsidRPr="00EA1E4D">
        <w:rPr>
          <w:rFonts w:ascii="Times New Roman" w:hAnsi="Times New Roman"/>
          <w:b/>
          <w:sz w:val="22"/>
          <w:szCs w:val="22"/>
        </w:rPr>
        <w:lastRenderedPageBreak/>
        <w:t xml:space="preserve">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C568DA">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rsidR="00C568DA" w:rsidRPr="00216B30"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provedena veřejnosprávní kontrola originálů účetních dokladů k nákladům hrazeným z dotace v sídle příjemce dotace a tyto doklady budou náležitě popsány v Protokolu o výsledku veřejnosprávní kontroly.</w:t>
      </w:r>
      <w:bookmarkEnd w:id="5"/>
    </w:p>
    <w:p w:rsidR="00C568DA" w:rsidRPr="006120DC" w:rsidRDefault="00D317D7" w:rsidP="00D317D7">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V</w:t>
      </w:r>
      <w:r w:rsidR="00C568DA" w:rsidRPr="006120DC">
        <w:rPr>
          <w:rFonts w:ascii="Times New Roman" w:hAnsi="Times New Roman"/>
          <w:sz w:val="22"/>
          <w:szCs w:val="22"/>
        </w:rPr>
        <w:t xml:space="preserve">rátit nevyčerpané peněžní prostředky dotace, jsou-li vyšší než 10 Kč, zpět na účet poskytovatele, vedený u České spořitelny, a. s., číslo účtu 27-1649297309/0800, nejpozději ve lhůtě stanovené pro předložení </w:t>
      </w:r>
      <w:r w:rsidR="00C568DA">
        <w:rPr>
          <w:rFonts w:ascii="Times New Roman" w:hAnsi="Times New Roman"/>
          <w:sz w:val="22"/>
          <w:szCs w:val="22"/>
        </w:rPr>
        <w:t xml:space="preserve">závěrečného </w:t>
      </w:r>
      <w:r w:rsidR="00C568DA" w:rsidRPr="006120DC">
        <w:rPr>
          <w:rFonts w:ascii="Times New Roman" w:hAnsi="Times New Roman"/>
          <w:sz w:val="22"/>
          <w:szCs w:val="22"/>
        </w:rPr>
        <w:t xml:space="preserve">finančního vypořádání dotace, včetně písemného odůvodnění vrácení dotace. </w:t>
      </w:r>
    </w:p>
    <w:p w:rsidR="00964003" w:rsidRPr="006120DC" w:rsidRDefault="00C568DA" w:rsidP="00C568DA">
      <w:pPr>
        <w:tabs>
          <w:tab w:val="left" w:pos="0"/>
          <w:tab w:val="num" w:pos="360"/>
          <w:tab w:val="left" w:leader="underscore" w:pos="4706"/>
          <w:tab w:val="left" w:pos="4990"/>
          <w:tab w:val="left" w:leader="underscore" w:pos="9639"/>
        </w:tabs>
        <w:spacing w:before="120" w:after="120"/>
        <w:ind w:left="360"/>
        <w:jc w:val="both"/>
        <w:rPr>
          <w:rFonts w:ascii="Times New Roman" w:hAnsi="Times New Roman"/>
          <w:sz w:val="22"/>
          <w:szCs w:val="22"/>
        </w:rPr>
      </w:pPr>
      <w:r w:rsidRPr="006120DC">
        <w:rPr>
          <w:rFonts w:ascii="Times New Roman" w:hAnsi="Times New Roman"/>
          <w:sz w:val="22"/>
          <w:szCs w:val="22"/>
        </w:rPr>
        <w:t xml:space="preserve">Příjemce je povinen při </w:t>
      </w:r>
      <w:proofErr w:type="spellStart"/>
      <w:r w:rsidRPr="006120DC">
        <w:rPr>
          <w:rFonts w:ascii="Times New Roman" w:hAnsi="Times New Roman"/>
          <w:sz w:val="22"/>
          <w:szCs w:val="22"/>
        </w:rPr>
        <w:t>nerealizaci</w:t>
      </w:r>
      <w:proofErr w:type="spellEnd"/>
      <w:r w:rsidRPr="006120DC">
        <w:rPr>
          <w:rFonts w:ascii="Times New Roman" w:hAnsi="Times New Roman"/>
          <w:sz w:val="22"/>
          <w:szCs w:val="22"/>
        </w:rPr>
        <w:t xml:space="preserve"> projektu odeslat poskytnutou dotaci zpět převodem na účet poskytovatele</w:t>
      </w:r>
      <w:r>
        <w:rPr>
          <w:rFonts w:ascii="Times New Roman" w:hAnsi="Times New Roman"/>
          <w:sz w:val="22"/>
          <w:szCs w:val="22"/>
        </w:rPr>
        <w:t xml:space="preserve"> uvedený v záhlaví této smlouvy</w:t>
      </w:r>
      <w:r w:rsidRPr="006120DC">
        <w:rPr>
          <w:rFonts w:ascii="Times New Roman" w:hAnsi="Times New Roman"/>
          <w:sz w:val="22"/>
          <w:szCs w:val="22"/>
        </w:rPr>
        <w:t>, a to v den oznámení vzniku změny, včetně písemného odůvodnění vrácení dotace.</w:t>
      </w:r>
    </w:p>
    <w:p w:rsidR="00964003" w:rsidRPr="006120DC" w:rsidRDefault="005B1112"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kceptovat využívání </w:t>
      </w:r>
      <w:r w:rsidR="00964003" w:rsidRPr="005B1112">
        <w:rPr>
          <w:rFonts w:ascii="Times New Roman" w:hAnsi="Times New Roman"/>
          <w:sz w:val="22"/>
          <w:szCs w:val="22"/>
        </w:rPr>
        <w:t xml:space="preserve">údajů o </w:t>
      </w:r>
      <w:r w:rsidR="002E5C67" w:rsidRPr="005B1112">
        <w:rPr>
          <w:rFonts w:ascii="Times New Roman" w:hAnsi="Times New Roman"/>
          <w:sz w:val="22"/>
          <w:szCs w:val="22"/>
        </w:rPr>
        <w:t xml:space="preserve">předloženém </w:t>
      </w:r>
      <w:r w:rsidR="00964003" w:rsidRPr="005B1112">
        <w:rPr>
          <w:rFonts w:ascii="Times New Roman" w:hAnsi="Times New Roman"/>
          <w:sz w:val="22"/>
          <w:szCs w:val="22"/>
        </w:rPr>
        <w:t>pro</w:t>
      </w:r>
      <w:r w:rsidR="00AD2C29" w:rsidRPr="005B1112">
        <w:rPr>
          <w:rFonts w:ascii="Times New Roman" w:hAnsi="Times New Roman"/>
          <w:sz w:val="22"/>
          <w:szCs w:val="22"/>
        </w:rPr>
        <w:t>jektu</w:t>
      </w:r>
      <w:r w:rsidR="00AD2C29" w:rsidRPr="006120DC">
        <w:rPr>
          <w:rFonts w:ascii="Times New Roman" w:hAnsi="Times New Roman"/>
          <w:sz w:val="22"/>
          <w:szCs w:val="22"/>
        </w:rPr>
        <w:t xml:space="preserve"> pro účely administrace v </w:t>
      </w:r>
      <w:r w:rsidR="00964003" w:rsidRPr="006120DC">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rsidR="00C943AD" w:rsidRDefault="005B1112" w:rsidP="00C82CBC">
      <w:pPr>
        <w:numPr>
          <w:ilvl w:val="0"/>
          <w:numId w:val="3"/>
        </w:numPr>
        <w:spacing w:before="120"/>
        <w:jc w:val="both"/>
        <w:rPr>
          <w:rFonts w:ascii="Times New Roman" w:hAnsi="Times New Roman"/>
          <w:sz w:val="22"/>
          <w:szCs w:val="22"/>
        </w:rPr>
      </w:pPr>
      <w:r>
        <w:rPr>
          <w:rFonts w:ascii="Times New Roman" w:hAnsi="Times New Roman"/>
          <w:sz w:val="22"/>
          <w:szCs w:val="22"/>
        </w:rPr>
        <w:t>P</w:t>
      </w:r>
      <w:r w:rsidR="00C943AD" w:rsidRPr="006120DC">
        <w:rPr>
          <w:rFonts w:ascii="Times New Roman" w:hAnsi="Times New Roman"/>
          <w:sz w:val="22"/>
          <w:szCs w:val="22"/>
        </w:rPr>
        <w:t>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rsidR="00836A2A" w:rsidRPr="006120DC"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P</w:t>
      </w:r>
      <w:r w:rsidR="00836A2A">
        <w:rPr>
          <w:rFonts w:ascii="Times New Roman" w:hAnsi="Times New Roman"/>
          <w:sz w:val="22"/>
          <w:szCs w:val="22"/>
        </w:rPr>
        <w:t>ostupovat při výběru dodava</w:t>
      </w:r>
      <w:r w:rsidR="00322DAC">
        <w:rPr>
          <w:rFonts w:ascii="Times New Roman" w:hAnsi="Times New Roman"/>
          <w:sz w:val="22"/>
          <w:szCs w:val="22"/>
        </w:rPr>
        <w:t>tele v souladu se zákonem č. 134/201</w:t>
      </w:r>
      <w:r w:rsidR="00836A2A">
        <w:rPr>
          <w:rFonts w:ascii="Times New Roman" w:hAnsi="Times New Roman"/>
          <w:sz w:val="22"/>
          <w:szCs w:val="22"/>
        </w:rPr>
        <w:t>6 Sb., o</w:t>
      </w:r>
      <w:r w:rsidR="00AE32B8">
        <w:rPr>
          <w:rFonts w:ascii="Times New Roman" w:hAnsi="Times New Roman"/>
          <w:sz w:val="22"/>
          <w:szCs w:val="22"/>
        </w:rPr>
        <w:t xml:space="preserve"> zadávání veřejných zakázek</w:t>
      </w:r>
      <w:r w:rsidR="00836A2A">
        <w:rPr>
          <w:rFonts w:ascii="Times New Roman" w:hAnsi="Times New Roman"/>
          <w:sz w:val="22"/>
          <w:szCs w:val="22"/>
        </w:rPr>
        <w:t xml:space="preserve">, ve znění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rsidR="00964003" w:rsidRPr="00F445CE"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F445CE">
        <w:rPr>
          <w:rFonts w:ascii="Times New Roman" w:hAnsi="Times New Roman"/>
          <w:b/>
          <w:sz w:val="22"/>
          <w:szCs w:val="22"/>
        </w:rPr>
        <w:t>10</w:t>
      </w:r>
      <w:r w:rsidR="00964003" w:rsidRPr="00F445CE">
        <w:rPr>
          <w:rFonts w:ascii="Times New Roman" w:hAnsi="Times New Roman"/>
          <w:b/>
          <w:sz w:val="22"/>
          <w:szCs w:val="22"/>
        </w:rPr>
        <w:t xml:space="preserve"> let</w:t>
      </w:r>
      <w:r w:rsidR="00964003" w:rsidRPr="00F445CE">
        <w:rPr>
          <w:rFonts w:ascii="Times New Roman" w:hAnsi="Times New Roman"/>
          <w:sz w:val="22"/>
          <w:szCs w:val="22"/>
        </w:rPr>
        <w:t xml:space="preserve"> od předložení </w:t>
      </w:r>
      <w:r w:rsidR="004050F7" w:rsidRPr="00F445CE">
        <w:rPr>
          <w:rFonts w:ascii="Times New Roman" w:hAnsi="Times New Roman"/>
          <w:sz w:val="22"/>
          <w:szCs w:val="22"/>
        </w:rPr>
        <w:t xml:space="preserve">závěrečného </w:t>
      </w:r>
      <w:r w:rsidR="00621CEB" w:rsidRPr="00F445CE">
        <w:rPr>
          <w:rFonts w:ascii="Times New Roman" w:hAnsi="Times New Roman"/>
          <w:sz w:val="22"/>
          <w:szCs w:val="22"/>
        </w:rPr>
        <w:t>finančního</w:t>
      </w:r>
      <w:r w:rsidR="00964003" w:rsidRPr="00F445CE">
        <w:rPr>
          <w:rFonts w:ascii="Times New Roman" w:hAnsi="Times New Roman"/>
          <w:sz w:val="22"/>
          <w:szCs w:val="22"/>
        </w:rPr>
        <w:t xml:space="preserve"> </w:t>
      </w:r>
      <w:r w:rsidR="00B10CBE" w:rsidRPr="00F445CE">
        <w:rPr>
          <w:rFonts w:ascii="Times New Roman" w:hAnsi="Times New Roman"/>
          <w:sz w:val="22"/>
          <w:szCs w:val="22"/>
        </w:rPr>
        <w:t>vypořádání</w:t>
      </w:r>
      <w:r w:rsidR="00964003" w:rsidRPr="00F445CE">
        <w:rPr>
          <w:rFonts w:ascii="Times New Roman" w:hAnsi="Times New Roman"/>
          <w:sz w:val="22"/>
          <w:szCs w:val="22"/>
        </w:rPr>
        <w:t xml:space="preserve"> dotace originály dokladů, prokazujících její čerpání.</w:t>
      </w:r>
    </w:p>
    <w:p w:rsidR="00964003" w:rsidRPr="00F445CE" w:rsidRDefault="00A9338E" w:rsidP="003B6BB4">
      <w:pPr>
        <w:numPr>
          <w:ilvl w:val="0"/>
          <w:numId w:val="3"/>
        </w:numPr>
        <w:spacing w:before="120" w:after="120"/>
        <w:jc w:val="both"/>
        <w:rPr>
          <w:rFonts w:ascii="Times New Roman" w:hAnsi="Times New Roman"/>
          <w:b/>
          <w:bCs/>
          <w:sz w:val="22"/>
          <w:szCs w:val="22"/>
        </w:rPr>
      </w:pPr>
      <w:r w:rsidRPr="00F445CE">
        <w:rPr>
          <w:rFonts w:ascii="Times New Roman" w:hAnsi="Times New Roman"/>
          <w:sz w:val="22"/>
        </w:rPr>
        <w:t>H</w:t>
      </w:r>
      <w:r w:rsidR="004D6C67" w:rsidRPr="00F445CE">
        <w:rPr>
          <w:rFonts w:ascii="Times New Roman" w:hAnsi="Times New Roman"/>
          <w:sz w:val="22"/>
        </w:rPr>
        <w:t xml:space="preserve">radit náklady, které </w:t>
      </w:r>
      <w:r w:rsidR="0038210D" w:rsidRPr="00F445CE">
        <w:rPr>
          <w:rFonts w:ascii="Times New Roman" w:hAnsi="Times New Roman"/>
          <w:sz w:val="22"/>
        </w:rPr>
        <w:t>uplatňuje z do</w:t>
      </w:r>
      <w:r w:rsidR="002E5DE9" w:rsidRPr="00F445CE">
        <w:rPr>
          <w:rFonts w:ascii="Times New Roman" w:hAnsi="Times New Roman"/>
          <w:sz w:val="22"/>
        </w:rPr>
        <w:t>tace, pouze z</w:t>
      </w:r>
      <w:r w:rsidR="005B53B3" w:rsidRPr="00F445CE">
        <w:rPr>
          <w:rFonts w:ascii="Times New Roman" w:hAnsi="Times New Roman"/>
          <w:sz w:val="22"/>
        </w:rPr>
        <w:t xml:space="preserve">  </w:t>
      </w:r>
      <w:r w:rsidR="002E5DE9" w:rsidRPr="00F445CE">
        <w:rPr>
          <w:rFonts w:ascii="Times New Roman" w:hAnsi="Times New Roman"/>
          <w:sz w:val="22"/>
        </w:rPr>
        <w:t>účtu</w:t>
      </w:r>
      <w:r w:rsidR="0093336E" w:rsidRPr="00F445CE">
        <w:rPr>
          <w:rFonts w:ascii="Times New Roman" w:hAnsi="Times New Roman"/>
          <w:sz w:val="22"/>
        </w:rPr>
        <w:t xml:space="preserve"> příjemce, </w:t>
      </w:r>
      <w:r w:rsidR="0093336E" w:rsidRPr="00F445CE">
        <w:rPr>
          <w:rFonts w:ascii="Times New Roman" w:hAnsi="Times New Roman"/>
          <w:i/>
          <w:sz w:val="22"/>
        </w:rPr>
        <w:t xml:space="preserve">příp. z účtu </w:t>
      </w:r>
      <w:r w:rsidR="008075F6" w:rsidRPr="00F445CE">
        <w:rPr>
          <w:rFonts w:ascii="Times New Roman" w:hAnsi="Times New Roman"/>
          <w:i/>
          <w:sz w:val="22"/>
        </w:rPr>
        <w:t xml:space="preserve">evidovaného </w:t>
      </w:r>
      <w:r w:rsidR="0093336E" w:rsidRPr="00F445CE">
        <w:rPr>
          <w:rFonts w:ascii="Times New Roman" w:hAnsi="Times New Roman"/>
          <w:i/>
          <w:sz w:val="22"/>
        </w:rPr>
        <w:t xml:space="preserve">člena </w:t>
      </w:r>
      <w:r w:rsidR="00D32E65" w:rsidRPr="00F445CE">
        <w:rPr>
          <w:rFonts w:ascii="Times New Roman" w:hAnsi="Times New Roman"/>
          <w:i/>
          <w:sz w:val="22"/>
        </w:rPr>
        <w:t>příjemce</w:t>
      </w:r>
      <w:r w:rsidR="003B6BB4" w:rsidRPr="00F445CE">
        <w:rPr>
          <w:rFonts w:ascii="Times New Roman" w:hAnsi="Times New Roman"/>
          <w:i/>
          <w:sz w:val="22"/>
        </w:rPr>
        <w:t>,</w:t>
      </w:r>
      <w:r w:rsidR="00D32E65" w:rsidRPr="00F445CE">
        <w:rPr>
          <w:rFonts w:ascii="Times New Roman" w:hAnsi="Times New Roman"/>
          <w:i/>
          <w:sz w:val="22"/>
        </w:rPr>
        <w:t xml:space="preserve"> na kterého je vystaven účetní doklad, který je </w:t>
      </w:r>
      <w:r w:rsidR="008075F6" w:rsidRPr="00F445CE">
        <w:rPr>
          <w:rFonts w:ascii="Times New Roman" w:hAnsi="Times New Roman"/>
          <w:i/>
          <w:sz w:val="22"/>
        </w:rPr>
        <w:t xml:space="preserve">však </w:t>
      </w:r>
      <w:r w:rsidR="00D32E65" w:rsidRPr="00F445CE">
        <w:rPr>
          <w:rFonts w:ascii="Times New Roman" w:hAnsi="Times New Roman"/>
          <w:i/>
          <w:sz w:val="22"/>
        </w:rPr>
        <w:t xml:space="preserve">řádně proúčtován a v rámci </w:t>
      </w:r>
      <w:r w:rsidR="00D32E65" w:rsidRPr="00F445CE">
        <w:rPr>
          <w:rFonts w:ascii="Times New Roman" w:hAnsi="Times New Roman"/>
          <w:i/>
          <w:sz w:val="22"/>
          <w:szCs w:val="22"/>
        </w:rPr>
        <w:t>finančního vypořádání</w:t>
      </w:r>
      <w:r w:rsidR="008075F6" w:rsidRPr="00F445CE">
        <w:rPr>
          <w:rFonts w:ascii="Times New Roman" w:hAnsi="Times New Roman"/>
          <w:i/>
          <w:sz w:val="22"/>
          <w:szCs w:val="22"/>
        </w:rPr>
        <w:t xml:space="preserve"> zdokumentován a doložen</w:t>
      </w:r>
      <w:r w:rsidR="00D32E65" w:rsidRPr="00F445CE">
        <w:rPr>
          <w:rFonts w:ascii="Times New Roman" w:hAnsi="Times New Roman"/>
          <w:i/>
          <w:sz w:val="22"/>
        </w:rPr>
        <w:t xml:space="preserve"> </w:t>
      </w:r>
      <w:r w:rsidR="0093336E" w:rsidRPr="00F445CE">
        <w:rPr>
          <w:rFonts w:ascii="Times New Roman" w:hAnsi="Times New Roman"/>
          <w:i/>
          <w:color w:val="FF0000"/>
          <w:sz w:val="18"/>
          <w:szCs w:val="18"/>
        </w:rPr>
        <w:t xml:space="preserve">(bude </w:t>
      </w:r>
      <w:r w:rsidR="003B6BB4" w:rsidRPr="00F445CE">
        <w:rPr>
          <w:rFonts w:ascii="Times New Roman" w:hAnsi="Times New Roman"/>
          <w:i/>
          <w:color w:val="FF0000"/>
          <w:sz w:val="18"/>
          <w:szCs w:val="18"/>
        </w:rPr>
        <w:t>uplatněno pouze v případě subjektu CENTRUM INDIVIDUÁLNÍCH SPORTŮ OSTRAVA</w:t>
      </w:r>
      <w:r w:rsidR="0093336E" w:rsidRPr="00F445CE">
        <w:rPr>
          <w:rFonts w:ascii="Times New Roman" w:hAnsi="Times New Roman"/>
          <w:i/>
          <w:color w:val="FF0000"/>
          <w:sz w:val="18"/>
          <w:szCs w:val="18"/>
        </w:rPr>
        <w:t>).</w:t>
      </w:r>
    </w:p>
    <w:p w:rsidR="00964003" w:rsidRPr="00936662" w:rsidRDefault="000C60AC" w:rsidP="000C60AC">
      <w:pPr>
        <w:pStyle w:val="Nadpis1"/>
      </w:pPr>
      <w:r>
        <w:br/>
      </w:r>
      <w:r w:rsidR="00964003" w:rsidRPr="00936662">
        <w:t>Kontrola</w:t>
      </w:r>
    </w:p>
    <w:p w:rsidR="00964003" w:rsidRPr="00084C80" w:rsidRDefault="00964003" w:rsidP="000627A8">
      <w:pPr>
        <w:numPr>
          <w:ilvl w:val="0"/>
          <w:numId w:val="4"/>
        </w:numPr>
        <w:tabs>
          <w:tab w:val="left" w:pos="0"/>
          <w:tab w:val="left" w:leader="underscore" w:pos="4706"/>
          <w:tab w:val="left" w:pos="4990"/>
          <w:tab w:val="left" w:leader="underscore" w:pos="9639"/>
        </w:tabs>
        <w:jc w:val="both"/>
        <w:rPr>
          <w:rFonts w:ascii="Times New Roman" w:hAnsi="Times New Roman"/>
          <w:color w:val="FF0000"/>
          <w:sz w:val="22"/>
          <w:szCs w:val="22"/>
        </w:rPr>
      </w:pPr>
      <w:r w:rsidRPr="006120DC">
        <w:rPr>
          <w:rFonts w:ascii="Times New Roman" w:hAnsi="Times New Roman"/>
          <w:sz w:val="22"/>
          <w:szCs w:val="22"/>
        </w:rPr>
        <w:t>Příjemce je povinen podrobit se průběžné a následné kontrole podle zákona č. 320/2001 Sb., o</w:t>
      </w:r>
      <w:r w:rsidR="003B2505" w:rsidRPr="006120DC">
        <w:rPr>
          <w:rFonts w:ascii="Times New Roman" w:hAnsi="Times New Roman"/>
          <w:sz w:val="22"/>
          <w:szCs w:val="22"/>
        </w:rPr>
        <w:t> </w:t>
      </w:r>
      <w:r w:rsidRPr="006120DC">
        <w:rPr>
          <w:rFonts w:ascii="Times New Roman" w:hAnsi="Times New Roman"/>
          <w:sz w:val="22"/>
          <w:szCs w:val="22"/>
        </w:rPr>
        <w:t xml:space="preserve">finanční kontrole </w:t>
      </w:r>
      <w:r w:rsidR="009668A9" w:rsidRPr="00A9338E">
        <w:rPr>
          <w:rFonts w:ascii="Times New Roman" w:hAnsi="Times New Roman"/>
          <w:sz w:val="22"/>
          <w:szCs w:val="22"/>
        </w:rPr>
        <w:t xml:space="preserve">ve veřejné správě </w:t>
      </w:r>
      <w:r w:rsidRPr="00A9338E">
        <w:rPr>
          <w:rFonts w:ascii="Times New Roman" w:hAnsi="Times New Roman"/>
          <w:sz w:val="22"/>
          <w:szCs w:val="22"/>
        </w:rPr>
        <w:t>a o změně některých předpisů</w:t>
      </w:r>
      <w:r w:rsidR="009668A9" w:rsidRPr="00A9338E">
        <w:rPr>
          <w:rFonts w:ascii="Times New Roman" w:hAnsi="Times New Roman"/>
          <w:sz w:val="22"/>
          <w:szCs w:val="22"/>
        </w:rPr>
        <w:t xml:space="preserve"> (zákon o finanční kontrole)</w:t>
      </w:r>
      <w:r w:rsidRPr="00A9338E">
        <w:rPr>
          <w:rFonts w:ascii="Times New Roman" w:hAnsi="Times New Roman"/>
          <w:sz w:val="22"/>
          <w:szCs w:val="22"/>
        </w:rPr>
        <w:t>,</w:t>
      </w:r>
      <w:r w:rsidRPr="006120DC">
        <w:rPr>
          <w:rFonts w:ascii="Times New Roman" w:hAnsi="Times New Roman"/>
          <w:sz w:val="22"/>
          <w:szCs w:val="22"/>
        </w:rPr>
        <w:t xml:space="preserve"> ve znění pozdějších předpisů, za účelem prověření dodržování podmínek smlouvy pro naklá</w:t>
      </w:r>
      <w:r w:rsidR="009668A9">
        <w:rPr>
          <w:rFonts w:ascii="Times New Roman" w:hAnsi="Times New Roman"/>
          <w:sz w:val="22"/>
          <w:szCs w:val="22"/>
        </w:rPr>
        <w:t xml:space="preserve">dání s poskytnutými prostředky, </w:t>
      </w:r>
      <w:r w:rsidR="009668A9" w:rsidRPr="00A9338E">
        <w:rPr>
          <w:rFonts w:ascii="Times New Roman" w:hAnsi="Times New Roman"/>
          <w:sz w:val="22"/>
          <w:szCs w:val="22"/>
        </w:rPr>
        <w:t>a to po dobu 10 let od</w:t>
      </w:r>
      <w:r w:rsidR="00F74FFB">
        <w:rPr>
          <w:rFonts w:ascii="Times New Roman" w:hAnsi="Times New Roman"/>
          <w:sz w:val="22"/>
          <w:szCs w:val="22"/>
        </w:rPr>
        <w:t>e</w:t>
      </w:r>
      <w:r w:rsidR="009668A9" w:rsidRPr="00A9338E">
        <w:rPr>
          <w:rFonts w:ascii="Times New Roman" w:hAnsi="Times New Roman"/>
          <w:sz w:val="22"/>
          <w:szCs w:val="22"/>
        </w:rPr>
        <w:t xml:space="preserve"> dne předložení závěrečného finančního vypořádání dotace.</w:t>
      </w:r>
      <w:r w:rsidR="009668A9" w:rsidRPr="006120DC">
        <w:rPr>
          <w:rFonts w:ascii="Times New Roman" w:hAnsi="Times New Roman"/>
          <w:sz w:val="22"/>
          <w:szCs w:val="22"/>
        </w:rPr>
        <w:t xml:space="preserve"> </w:t>
      </w:r>
      <w:r w:rsidRPr="006120DC">
        <w:rPr>
          <w:rFonts w:ascii="Times New Roman" w:hAnsi="Times New Roman"/>
          <w:sz w:val="22"/>
          <w:szCs w:val="22"/>
        </w:rPr>
        <w:t>Příjemce je</w:t>
      </w:r>
      <w:r w:rsidR="003B2505" w:rsidRPr="006120DC">
        <w:rPr>
          <w:rFonts w:ascii="Times New Roman" w:hAnsi="Times New Roman"/>
          <w:sz w:val="22"/>
          <w:szCs w:val="22"/>
        </w:rPr>
        <w:t> </w:t>
      </w:r>
      <w:r w:rsidRPr="006120DC">
        <w:rPr>
          <w:rFonts w:ascii="Times New Roman" w:hAnsi="Times New Roman"/>
          <w:sz w:val="22"/>
          <w:szCs w:val="22"/>
        </w:rPr>
        <w:t xml:space="preserve">povinen na požádání předložit kontrolnímu orgánu za účelem </w:t>
      </w:r>
      <w:r w:rsidRPr="006120DC">
        <w:rPr>
          <w:rFonts w:ascii="Times New Roman" w:hAnsi="Times New Roman"/>
          <w:sz w:val="22"/>
          <w:szCs w:val="22"/>
        </w:rPr>
        <w:lastRenderedPageBreak/>
        <w:t xml:space="preserve">provedení </w:t>
      </w:r>
      <w:r w:rsidRPr="00A9338E">
        <w:rPr>
          <w:rFonts w:ascii="Times New Roman" w:hAnsi="Times New Roman"/>
          <w:sz w:val="22"/>
          <w:szCs w:val="22"/>
        </w:rPr>
        <w:t>kontroly</w:t>
      </w:r>
      <w:r w:rsidR="00A25346" w:rsidRPr="00A9338E">
        <w:rPr>
          <w:rFonts w:ascii="Times New Roman" w:hAnsi="Times New Roman"/>
          <w:sz w:val="22"/>
          <w:szCs w:val="22"/>
        </w:rPr>
        <w:t xml:space="preserve"> </w:t>
      </w:r>
      <w:r w:rsidR="009668A9" w:rsidRPr="00A9338E">
        <w:rPr>
          <w:rFonts w:ascii="Times New Roman" w:hAnsi="Times New Roman"/>
          <w:sz w:val="22"/>
          <w:szCs w:val="22"/>
        </w:rPr>
        <w:t>veškeré</w:t>
      </w:r>
      <w:r w:rsidR="00A25346" w:rsidRPr="00A9338E">
        <w:rPr>
          <w:rFonts w:ascii="Times New Roman" w:hAnsi="Times New Roman"/>
          <w:sz w:val="22"/>
          <w:szCs w:val="22"/>
        </w:rPr>
        <w:t xml:space="preserve"> </w:t>
      </w:r>
      <w:r w:rsidRPr="00A9338E">
        <w:rPr>
          <w:rFonts w:ascii="Times New Roman" w:hAnsi="Times New Roman"/>
          <w:sz w:val="22"/>
          <w:szCs w:val="22"/>
        </w:rPr>
        <w:t>účetní a ostatní potřebn</w:t>
      </w:r>
      <w:r w:rsidR="009668A9" w:rsidRPr="00A9338E">
        <w:rPr>
          <w:rFonts w:ascii="Times New Roman" w:hAnsi="Times New Roman"/>
          <w:sz w:val="22"/>
          <w:szCs w:val="22"/>
        </w:rPr>
        <w:t>é doklady, vztahující</w:t>
      </w:r>
      <w:r w:rsidR="004815AE" w:rsidRPr="00A9338E">
        <w:rPr>
          <w:rFonts w:ascii="Times New Roman" w:hAnsi="Times New Roman"/>
          <w:sz w:val="22"/>
          <w:szCs w:val="22"/>
        </w:rPr>
        <w:t xml:space="preserve"> </w:t>
      </w:r>
      <w:r w:rsidRPr="00A9338E">
        <w:rPr>
          <w:rFonts w:ascii="Times New Roman" w:hAnsi="Times New Roman"/>
          <w:sz w:val="22"/>
          <w:szCs w:val="22"/>
        </w:rPr>
        <w:t xml:space="preserve">se k nakládání s poskytnutými </w:t>
      </w:r>
      <w:r w:rsidR="009668A9" w:rsidRPr="00A9338E">
        <w:rPr>
          <w:rFonts w:ascii="Times New Roman" w:hAnsi="Times New Roman"/>
          <w:sz w:val="22"/>
          <w:szCs w:val="22"/>
        </w:rPr>
        <w:t>peněžními</w:t>
      </w:r>
      <w:r w:rsidRPr="00A9338E">
        <w:rPr>
          <w:rFonts w:ascii="Times New Roman" w:hAnsi="Times New Roman"/>
          <w:sz w:val="22"/>
          <w:szCs w:val="22"/>
        </w:rPr>
        <w:t xml:space="preserve"> prostředky</w:t>
      </w:r>
      <w:r w:rsidR="00C957D9" w:rsidRPr="00A9338E">
        <w:rPr>
          <w:rFonts w:ascii="Times New Roman" w:hAnsi="Times New Roman"/>
          <w:sz w:val="22"/>
          <w:szCs w:val="22"/>
        </w:rPr>
        <w:t>.</w:t>
      </w:r>
    </w:p>
    <w:p w:rsidR="00964003" w:rsidRPr="006120DC" w:rsidRDefault="00964003" w:rsidP="00986558">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sidR="009668A9">
        <w:rPr>
          <w:rFonts w:ascii="Times New Roman" w:hAnsi="Times New Roman"/>
          <w:sz w:val="22"/>
          <w:szCs w:val="22"/>
        </w:rPr>
        <w:t xml:space="preserve"> </w:t>
      </w:r>
      <w:r w:rsidR="009668A9" w:rsidRPr="00A9338E">
        <w:rPr>
          <w:rFonts w:ascii="Times New Roman" w:hAnsi="Times New Roman"/>
          <w:sz w:val="22"/>
          <w:szCs w:val="22"/>
        </w:rPr>
        <w:t>dle této smlouvy</w:t>
      </w:r>
      <w:r w:rsidRPr="00A9338E">
        <w:rPr>
          <w:rFonts w:ascii="Times New Roman" w:hAnsi="Times New Roman"/>
          <w:sz w:val="22"/>
          <w:szCs w:val="22"/>
        </w:rPr>
        <w:t>,</w:t>
      </w:r>
      <w:r w:rsidRPr="006120DC">
        <w:rPr>
          <w:rFonts w:ascii="Times New Roman" w:hAnsi="Times New Roman"/>
          <w:sz w:val="22"/>
          <w:szCs w:val="22"/>
        </w:rPr>
        <w:t xml:space="preserve"> umožnily poskytovateli prověřit jejich účetnictví a účetní záznamy v rozsahu nezbytném ke splnění účelu kontroly.</w:t>
      </w:r>
    </w:p>
    <w:p w:rsidR="00F82F26" w:rsidRPr="00F74FFB" w:rsidRDefault="00964003" w:rsidP="00F74FFB">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A9338E">
        <w:rPr>
          <w:rFonts w:ascii="Times New Roman" w:hAnsi="Times New Roman"/>
          <w:sz w:val="22"/>
          <w:szCs w:val="22"/>
        </w:rPr>
        <w:t xml:space="preserve">Poskytovatel je oprávněn provádět kontrolu </w:t>
      </w:r>
      <w:r w:rsidR="007E1468" w:rsidRPr="00A9338E">
        <w:rPr>
          <w:rFonts w:ascii="Times New Roman" w:hAnsi="Times New Roman"/>
          <w:sz w:val="22"/>
          <w:szCs w:val="22"/>
        </w:rPr>
        <w:t xml:space="preserve">realizace </w:t>
      </w:r>
      <w:r w:rsidR="00230155" w:rsidRPr="00A9338E">
        <w:rPr>
          <w:rFonts w:ascii="Times New Roman" w:hAnsi="Times New Roman"/>
          <w:sz w:val="22"/>
          <w:szCs w:val="22"/>
        </w:rPr>
        <w:t xml:space="preserve">předloženého </w:t>
      </w:r>
      <w:r w:rsidR="007E1468" w:rsidRPr="00A9338E">
        <w:rPr>
          <w:rFonts w:ascii="Times New Roman" w:hAnsi="Times New Roman"/>
          <w:sz w:val="22"/>
          <w:szCs w:val="22"/>
        </w:rPr>
        <w:t xml:space="preserve">projektu </w:t>
      </w:r>
      <w:r w:rsidRPr="00A9338E">
        <w:rPr>
          <w:rFonts w:ascii="Times New Roman" w:hAnsi="Times New Roman"/>
          <w:sz w:val="22"/>
          <w:szCs w:val="22"/>
        </w:rPr>
        <w:t>pověřenými zaměstn</w:t>
      </w:r>
      <w:r w:rsidR="00230155" w:rsidRPr="00A9338E">
        <w:rPr>
          <w:rFonts w:ascii="Times New Roman" w:hAnsi="Times New Roman"/>
          <w:sz w:val="22"/>
          <w:szCs w:val="22"/>
        </w:rPr>
        <w:t xml:space="preserve">anci poskytovatele </w:t>
      </w:r>
      <w:r w:rsidRPr="00A9338E">
        <w:rPr>
          <w:rFonts w:ascii="Times New Roman" w:hAnsi="Times New Roman"/>
          <w:sz w:val="22"/>
          <w:szCs w:val="22"/>
        </w:rPr>
        <w:t>a to i namátkově. Za tím</w:t>
      </w:r>
      <w:r w:rsidR="00A91737" w:rsidRPr="00A9338E">
        <w:rPr>
          <w:rFonts w:ascii="Times New Roman" w:hAnsi="Times New Roman"/>
          <w:sz w:val="22"/>
          <w:szCs w:val="22"/>
        </w:rPr>
        <w:t>to</w:t>
      </w:r>
      <w:r w:rsidRPr="00A9338E">
        <w:rPr>
          <w:rFonts w:ascii="Times New Roman" w:hAnsi="Times New Roman"/>
          <w:sz w:val="22"/>
          <w:szCs w:val="22"/>
        </w:rPr>
        <w:t xml:space="preserve"> účelem </w:t>
      </w:r>
      <w:r w:rsidR="00230155" w:rsidRPr="00A9338E">
        <w:rPr>
          <w:rFonts w:ascii="Times New Roman" w:hAnsi="Times New Roman"/>
          <w:sz w:val="22"/>
          <w:szCs w:val="22"/>
        </w:rPr>
        <w:t xml:space="preserve">se smluvní strany dohodly, </w:t>
      </w:r>
      <w:r w:rsidR="00A9338E" w:rsidRPr="00A9338E">
        <w:rPr>
          <w:rFonts w:ascii="Times New Roman" w:hAnsi="Times New Roman"/>
          <w:sz w:val="22"/>
          <w:szCs w:val="22"/>
        </w:rPr>
        <w:t>že pověření</w:t>
      </w:r>
      <w:r w:rsidR="00092EAF" w:rsidRPr="00A9338E">
        <w:rPr>
          <w:rFonts w:ascii="Times New Roman" w:hAnsi="Times New Roman"/>
          <w:sz w:val="22"/>
          <w:szCs w:val="22"/>
        </w:rPr>
        <w:t xml:space="preserve"> </w:t>
      </w:r>
      <w:r w:rsidRPr="00A9338E">
        <w:rPr>
          <w:rFonts w:ascii="Times New Roman" w:hAnsi="Times New Roman"/>
          <w:sz w:val="22"/>
          <w:szCs w:val="22"/>
        </w:rPr>
        <w:t xml:space="preserve">zaměstnanci </w:t>
      </w:r>
      <w:r w:rsidR="00230155" w:rsidRPr="00A9338E">
        <w:rPr>
          <w:rFonts w:ascii="Times New Roman" w:hAnsi="Times New Roman"/>
          <w:sz w:val="22"/>
          <w:szCs w:val="22"/>
        </w:rPr>
        <w:t xml:space="preserve">poskytovatele jsou </w:t>
      </w:r>
      <w:r w:rsidRPr="00A9338E">
        <w:rPr>
          <w:rFonts w:ascii="Times New Roman" w:hAnsi="Times New Roman"/>
          <w:sz w:val="22"/>
          <w:szCs w:val="22"/>
        </w:rPr>
        <w:t>oprávněni vstupovat do příslušných objektů</w:t>
      </w:r>
      <w:r w:rsidRPr="006120DC">
        <w:rPr>
          <w:rFonts w:ascii="Times New Roman" w:hAnsi="Times New Roman"/>
          <w:sz w:val="22"/>
          <w:szCs w:val="22"/>
        </w:rPr>
        <w:t>.</w:t>
      </w:r>
    </w:p>
    <w:p w:rsidR="00964003" w:rsidRPr="00936662" w:rsidRDefault="000C60AC" w:rsidP="00936662">
      <w:pPr>
        <w:pStyle w:val="Nadpis1"/>
      </w:pPr>
      <w:r>
        <w:br/>
      </w:r>
      <w:r w:rsidR="00964003" w:rsidRPr="00936662">
        <w:t>Sankční ujednání</w:t>
      </w:r>
    </w:p>
    <w:p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rsidR="00964003"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p>
    <w:p w:rsidR="00DA4299" w:rsidRPr="00A9338E" w:rsidRDefault="00DA4299"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A9338E">
        <w:rPr>
          <w:rFonts w:ascii="Times New Roman" w:hAnsi="Times New Roman"/>
          <w:sz w:val="22"/>
          <w:szCs w:val="22"/>
        </w:rPr>
        <w:t>Poruše</w:t>
      </w:r>
      <w:r w:rsidR="00865D0C" w:rsidRPr="00A9338E">
        <w:rPr>
          <w:rFonts w:ascii="Times New Roman" w:hAnsi="Times New Roman"/>
          <w:sz w:val="22"/>
          <w:szCs w:val="22"/>
        </w:rPr>
        <w:t xml:space="preserve">ní povinnosti uvedené v odst. </w:t>
      </w:r>
      <w:r w:rsidR="00917F28">
        <w:rPr>
          <w:rFonts w:ascii="Times New Roman" w:hAnsi="Times New Roman"/>
          <w:sz w:val="22"/>
          <w:szCs w:val="22"/>
        </w:rPr>
        <w:t>11</w:t>
      </w:r>
      <w:r w:rsidR="00BB0886" w:rsidRPr="00817333">
        <w:rPr>
          <w:rFonts w:ascii="Times New Roman" w:hAnsi="Times New Roman"/>
          <w:sz w:val="22"/>
          <w:szCs w:val="22"/>
        </w:rPr>
        <w:t xml:space="preserve"> </w:t>
      </w:r>
      <w:r w:rsidR="003606B1" w:rsidRPr="00817333">
        <w:rPr>
          <w:rFonts w:ascii="Times New Roman" w:hAnsi="Times New Roman"/>
          <w:sz w:val="22"/>
          <w:szCs w:val="22"/>
        </w:rPr>
        <w:fldChar w:fldCharType="begin"/>
      </w:r>
      <w:r w:rsidR="003606B1" w:rsidRPr="00817333">
        <w:rPr>
          <w:rFonts w:ascii="Times New Roman" w:hAnsi="Times New Roman"/>
          <w:sz w:val="22"/>
          <w:szCs w:val="22"/>
        </w:rPr>
        <w:instrText xml:space="preserve"> REF _Ref519703308 \r \h </w:instrText>
      </w:r>
      <w:r w:rsidR="003606B1">
        <w:rPr>
          <w:rFonts w:ascii="Times New Roman" w:hAnsi="Times New Roman"/>
          <w:sz w:val="22"/>
          <w:szCs w:val="22"/>
        </w:rPr>
        <w:instrText xml:space="preserve"> \* MERGEFORMAT </w:instrText>
      </w:r>
      <w:r w:rsidR="003606B1" w:rsidRPr="00817333">
        <w:rPr>
          <w:rFonts w:ascii="Times New Roman" w:hAnsi="Times New Roman"/>
          <w:sz w:val="22"/>
          <w:szCs w:val="22"/>
        </w:rPr>
      </w:r>
      <w:r w:rsidR="003606B1" w:rsidRPr="00817333">
        <w:rPr>
          <w:rFonts w:ascii="Times New Roman" w:hAnsi="Times New Roman"/>
          <w:sz w:val="22"/>
          <w:szCs w:val="22"/>
        </w:rPr>
        <w:fldChar w:fldCharType="separate"/>
      </w:r>
      <w:r w:rsidR="00E7788C">
        <w:rPr>
          <w:rFonts w:ascii="Times New Roman" w:hAnsi="Times New Roman"/>
          <w:sz w:val="22"/>
          <w:szCs w:val="22"/>
        </w:rPr>
        <w:t>čl. V</w:t>
      </w:r>
      <w:r w:rsidR="003606B1" w:rsidRPr="00817333">
        <w:rPr>
          <w:rFonts w:ascii="Times New Roman" w:hAnsi="Times New Roman"/>
          <w:sz w:val="22"/>
          <w:szCs w:val="22"/>
        </w:rPr>
        <w:fldChar w:fldCharType="end"/>
      </w:r>
      <w:r w:rsidRPr="00A9338E">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Odvod za toto porušení rozpočtové kázně se stanoví </w:t>
      </w:r>
      <w:r w:rsidRPr="00912761">
        <w:rPr>
          <w:rFonts w:ascii="Times New Roman" w:hAnsi="Times New Roman"/>
          <w:sz w:val="22"/>
          <w:szCs w:val="22"/>
        </w:rPr>
        <w:t>ve výši 5 % z poskytnuté dotace</w:t>
      </w:r>
      <w:r w:rsidRPr="00A9338E">
        <w:rPr>
          <w:rFonts w:ascii="Times New Roman" w:hAnsi="Times New Roman"/>
          <w:sz w:val="22"/>
          <w:szCs w:val="22"/>
        </w:rPr>
        <w:t xml:space="preserve"> za každé jednotlivé porušení této povinnosti.</w:t>
      </w:r>
    </w:p>
    <w:p w:rsidR="00DA4299" w:rsidRPr="00A9338E"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rsidR="00DA4299" w:rsidRPr="00D317D7" w:rsidRDefault="00DA4299" w:rsidP="000627A8">
      <w:pPr>
        <w:numPr>
          <w:ilvl w:val="0"/>
          <w:numId w:val="5"/>
        </w:numPr>
        <w:tabs>
          <w:tab w:val="left" w:pos="0"/>
          <w:tab w:val="left" w:leader="underscore" w:pos="4706"/>
          <w:tab w:val="left" w:pos="4990"/>
          <w:tab w:val="left" w:leader="underscore" w:pos="9639"/>
        </w:tabs>
        <w:spacing w:after="240"/>
        <w:jc w:val="both"/>
        <w:rPr>
          <w:rFonts w:ascii="Times New Roman" w:hAnsi="Times New Roman"/>
          <w:sz w:val="22"/>
          <w:szCs w:val="22"/>
        </w:rPr>
      </w:pPr>
      <w:r w:rsidRPr="00D317D7">
        <w:rPr>
          <w:rFonts w:ascii="Times New Roman" w:hAnsi="Times New Roman"/>
          <w:sz w:val="22"/>
          <w:szCs w:val="22"/>
        </w:rPr>
        <w:t>Porušení povinností uvedený</w:t>
      </w:r>
      <w:r w:rsidR="00CA4B37" w:rsidRPr="00D317D7">
        <w:rPr>
          <w:rFonts w:ascii="Times New Roman" w:hAnsi="Times New Roman"/>
          <w:sz w:val="22"/>
          <w:szCs w:val="22"/>
        </w:rPr>
        <w:t xml:space="preserve">ch v odst.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E7788C">
        <w:rPr>
          <w:rFonts w:ascii="Times New Roman" w:hAnsi="Times New Roman"/>
          <w:sz w:val="22"/>
          <w:szCs w:val="22"/>
        </w:rPr>
        <w:t>13</w:t>
      </w:r>
      <w:r w:rsidR="00351B8A">
        <w:rPr>
          <w:rFonts w:ascii="Times New Roman" w:hAnsi="Times New Roman"/>
          <w:sz w:val="22"/>
          <w:szCs w:val="22"/>
        </w:rPr>
        <w:fldChar w:fldCharType="end"/>
      </w:r>
      <w:r w:rsidR="00570D27">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E7788C">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CA4B37" w:rsidRPr="00817333">
        <w:rPr>
          <w:rFonts w:ascii="Times New Roman" w:hAnsi="Times New Roman"/>
          <w:sz w:val="22"/>
          <w:szCs w:val="22"/>
        </w:rPr>
        <w:t>závěrečného</w:t>
      </w:r>
      <w:r w:rsidR="00CA4B37" w:rsidRPr="00D317D7">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351B8A">
        <w:rPr>
          <w:rFonts w:ascii="Times New Roman" w:hAnsi="Times New Roman"/>
          <w:sz w:val="22"/>
          <w:szCs w:val="22"/>
        </w:rPr>
        <w:fldChar w:fldCharType="begin"/>
      </w:r>
      <w:r w:rsidR="00D317D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E7788C">
        <w:rPr>
          <w:rFonts w:ascii="Times New Roman" w:hAnsi="Times New Roman"/>
          <w:sz w:val="22"/>
          <w:szCs w:val="22"/>
        </w:rPr>
        <w:t>13</w:t>
      </w:r>
      <w:r w:rsidR="00351B8A">
        <w:rPr>
          <w:rFonts w:ascii="Times New Roman" w:hAnsi="Times New Roman"/>
          <w:sz w:val="22"/>
          <w:szCs w:val="22"/>
        </w:rPr>
        <w:fldChar w:fldCharType="end"/>
      </w:r>
      <w:r w:rsidR="00570D27">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E7788C">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rsidR="00F4568F"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8  - 30 dní 10% poskytnuté dotace</w:t>
      </w:r>
      <w:r w:rsidR="00F4568F" w:rsidRPr="00A9338E">
        <w:rPr>
          <w:rFonts w:ascii="Times New Roman" w:hAnsi="Times New Roman"/>
          <w:sz w:val="22"/>
          <w:szCs w:val="22"/>
        </w:rPr>
        <w:t xml:space="preserve"> </w:t>
      </w:r>
    </w:p>
    <w:p w:rsidR="00CA4B37" w:rsidRPr="00A9338E" w:rsidRDefault="00F4568F" w:rsidP="000627A8">
      <w:pPr>
        <w:pStyle w:val="Odstavecseseznamem"/>
        <w:ind w:left="357"/>
        <w:rPr>
          <w:rFonts w:ascii="Times New Roman" w:hAnsi="Times New Roman"/>
          <w:sz w:val="22"/>
          <w:szCs w:val="22"/>
        </w:rPr>
      </w:pPr>
      <w:r w:rsidRPr="00A9338E">
        <w:rPr>
          <w:rFonts w:ascii="Times New Roman" w:hAnsi="Times New Roman"/>
          <w:sz w:val="22"/>
          <w:szCs w:val="22"/>
        </w:rPr>
        <w:t xml:space="preserve">31 – 60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CA4B37">
        <w:rPr>
          <w:rFonts w:ascii="Times New Roman" w:hAnsi="Times New Roman"/>
          <w:sz w:val="22"/>
          <w:szCs w:val="22"/>
        </w:rPr>
        <w:t xml:space="preserve">závěrečné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E7788C">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 xml:space="preserve">odst.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E7788C">
        <w:rPr>
          <w:rFonts w:ascii="Times New Roman" w:hAnsi="Times New Roman"/>
          <w:sz w:val="22"/>
          <w:szCs w:val="22"/>
        </w:rPr>
        <w:t>13</w:t>
      </w:r>
      <w:r w:rsidR="00351B8A">
        <w:rPr>
          <w:rFonts w:ascii="Times New Roman" w:hAnsi="Times New Roman"/>
          <w:sz w:val="22"/>
          <w:szCs w:val="22"/>
        </w:rPr>
        <w:fldChar w:fldCharType="end"/>
      </w:r>
      <w:r w:rsidR="00570D27">
        <w:rPr>
          <w:rFonts w:ascii="Times New Roman" w:hAnsi="Times New Roman"/>
          <w:sz w:val="22"/>
          <w:szCs w:val="22"/>
        </w:rPr>
        <w:t xml:space="preserve">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rsidR="0065472E" w:rsidRPr="00A9338E" w:rsidRDefault="0065472E" w:rsidP="006323EE">
      <w:pPr>
        <w:numPr>
          <w:ilvl w:val="0"/>
          <w:numId w:val="9"/>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rsidR="007F747D" w:rsidRPr="00A9338E" w:rsidRDefault="007F747D" w:rsidP="006323EE">
      <w:pPr>
        <w:numPr>
          <w:ilvl w:val="0"/>
          <w:numId w:val="9"/>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w:t>
      </w:r>
      <w:r w:rsidRPr="00A9338E">
        <w:rPr>
          <w:rFonts w:ascii="Times New Roman" w:hAnsi="Times New Roman"/>
          <w:sz w:val="22"/>
          <w:szCs w:val="22"/>
        </w:rPr>
        <w:lastRenderedPageBreak/>
        <w:t>smluv (zákon o registru smluv), ve znění pozdějších předpisů. Zaslání smlouvy do registru zajistí poskytovatel.</w:t>
      </w:r>
    </w:p>
    <w:p w:rsidR="00643C99" w:rsidRPr="006120DC" w:rsidRDefault="00643C99" w:rsidP="006323EE">
      <w:pPr>
        <w:numPr>
          <w:ilvl w:val="0"/>
          <w:numId w:val="9"/>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rsidR="00213FA1" w:rsidRDefault="00643C99"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Právní</w:t>
      </w:r>
      <w:r w:rsidR="00964003" w:rsidRPr="006120DC">
        <w:rPr>
          <w:rFonts w:ascii="Times New Roman" w:hAnsi="Times New Roman"/>
          <w:sz w:val="22"/>
          <w:szCs w:val="22"/>
        </w:rPr>
        <w:t xml:space="preserve"> vztah založený touto smlouvou </w:t>
      </w:r>
      <w:r w:rsidR="00964003" w:rsidRPr="00A9338E">
        <w:rPr>
          <w:rFonts w:ascii="Times New Roman" w:hAnsi="Times New Roman"/>
          <w:sz w:val="22"/>
          <w:szCs w:val="22"/>
        </w:rPr>
        <w:t xml:space="preserve">lze ukončit </w:t>
      </w:r>
      <w:r w:rsidR="008C40A4" w:rsidRPr="00A9338E">
        <w:rPr>
          <w:rFonts w:ascii="Times New Roman" w:hAnsi="Times New Roman"/>
          <w:sz w:val="22"/>
          <w:szCs w:val="22"/>
        </w:rPr>
        <w:t xml:space="preserve">na základě písemné </w:t>
      </w:r>
      <w:r w:rsidR="00EE5A0A" w:rsidRPr="00A9338E">
        <w:rPr>
          <w:rFonts w:ascii="Times New Roman" w:hAnsi="Times New Roman"/>
          <w:sz w:val="22"/>
          <w:szCs w:val="22"/>
        </w:rPr>
        <w:t>dohod</w:t>
      </w:r>
      <w:r w:rsidR="008C40A4" w:rsidRPr="00A9338E">
        <w:rPr>
          <w:rFonts w:ascii="Times New Roman" w:hAnsi="Times New Roman"/>
          <w:sz w:val="22"/>
          <w:szCs w:val="22"/>
        </w:rPr>
        <w:t>y</w:t>
      </w:r>
      <w:r w:rsidR="00EE5A0A" w:rsidRPr="00A9338E">
        <w:rPr>
          <w:rFonts w:ascii="Times New Roman" w:hAnsi="Times New Roman"/>
          <w:sz w:val="22"/>
          <w:szCs w:val="22"/>
        </w:rPr>
        <w:t xml:space="preserve"> </w:t>
      </w:r>
      <w:r w:rsidR="008C40A4" w:rsidRPr="00A9338E">
        <w:rPr>
          <w:rFonts w:ascii="Times New Roman" w:hAnsi="Times New Roman"/>
          <w:sz w:val="22"/>
          <w:szCs w:val="22"/>
        </w:rPr>
        <w:t xml:space="preserve">smluvních stran </w:t>
      </w:r>
      <w:r w:rsidR="00EE5A0A" w:rsidRPr="00A9338E">
        <w:rPr>
          <w:rFonts w:ascii="Times New Roman" w:hAnsi="Times New Roman"/>
          <w:sz w:val="22"/>
          <w:szCs w:val="22"/>
        </w:rPr>
        <w:t xml:space="preserve">nebo </w:t>
      </w:r>
      <w:r w:rsidR="00964003" w:rsidRPr="00A9338E">
        <w:rPr>
          <w:rFonts w:ascii="Times New Roman" w:hAnsi="Times New Roman"/>
          <w:sz w:val="22"/>
          <w:szCs w:val="22"/>
        </w:rPr>
        <w:t>výpovědí kterékoliv ze</w:t>
      </w:r>
      <w:r w:rsidR="00EE5A0A" w:rsidRPr="00A9338E">
        <w:rPr>
          <w:rFonts w:ascii="Times New Roman" w:hAnsi="Times New Roman"/>
          <w:sz w:val="22"/>
          <w:szCs w:val="22"/>
        </w:rPr>
        <w:t> </w:t>
      </w:r>
      <w:r w:rsidR="00964003" w:rsidRPr="00A9338E">
        <w:rPr>
          <w:rFonts w:ascii="Times New Roman" w:hAnsi="Times New Roman"/>
          <w:sz w:val="22"/>
          <w:szCs w:val="22"/>
        </w:rPr>
        <w:t>sm</w:t>
      </w:r>
      <w:r w:rsidR="00621CEB" w:rsidRPr="00A9338E">
        <w:rPr>
          <w:rFonts w:ascii="Times New Roman" w:hAnsi="Times New Roman"/>
          <w:sz w:val="22"/>
          <w:szCs w:val="22"/>
        </w:rPr>
        <w:t>luvních stran</w:t>
      </w:r>
      <w:r w:rsidR="008C40A4" w:rsidRPr="00A9338E">
        <w:rPr>
          <w:rFonts w:ascii="Times New Roman" w:hAnsi="Times New Roman"/>
          <w:sz w:val="22"/>
          <w:szCs w:val="22"/>
        </w:rPr>
        <w:t xml:space="preserve"> uplynutím výpovědní doby</w:t>
      </w:r>
      <w:r w:rsidR="00621CEB" w:rsidRPr="00A9338E">
        <w:rPr>
          <w:rFonts w:ascii="Times New Roman" w:hAnsi="Times New Roman"/>
          <w:sz w:val="22"/>
          <w:szCs w:val="22"/>
        </w:rPr>
        <w:t xml:space="preserve">. Výpovědní doba je </w:t>
      </w:r>
      <w:r w:rsidR="00621CEB" w:rsidRPr="00A9338E">
        <w:rPr>
          <w:rFonts w:ascii="Times New Roman" w:hAnsi="Times New Roman"/>
          <w:iCs/>
          <w:sz w:val="22"/>
          <w:szCs w:val="22"/>
        </w:rPr>
        <w:t>dvouměsíční</w:t>
      </w:r>
      <w:r w:rsidR="00621CEB" w:rsidRPr="00A9338E">
        <w:rPr>
          <w:rFonts w:ascii="Times New Roman" w:hAnsi="Times New Roman"/>
          <w:sz w:val="22"/>
          <w:szCs w:val="22"/>
        </w:rPr>
        <w:t xml:space="preserve"> a začíná běžet </w:t>
      </w:r>
      <w:r w:rsidR="00621CEB" w:rsidRPr="00A9338E">
        <w:rPr>
          <w:rFonts w:ascii="Times New Roman" w:hAnsi="Times New Roman"/>
          <w:iCs/>
          <w:sz w:val="22"/>
          <w:szCs w:val="22"/>
        </w:rPr>
        <w:t>prvním dnem měsíce následujícího po doručení</w:t>
      </w:r>
      <w:r w:rsidR="00621CEB" w:rsidRPr="006120DC">
        <w:rPr>
          <w:rFonts w:ascii="Times New Roman" w:hAnsi="Times New Roman"/>
          <w:iCs/>
          <w:sz w:val="22"/>
          <w:szCs w:val="22"/>
        </w:rPr>
        <w:t xml:space="preserve"> výpovědi druhé smluvní straně.</w:t>
      </w:r>
      <w:r w:rsidR="008C40A4">
        <w:rPr>
          <w:rFonts w:ascii="Times New Roman" w:hAnsi="Times New Roman"/>
          <w:sz w:val="22"/>
          <w:szCs w:val="22"/>
        </w:rPr>
        <w:t xml:space="preserve"> </w:t>
      </w:r>
    </w:p>
    <w:p w:rsidR="00964003" w:rsidRPr="008C40A4" w:rsidRDefault="00535AE9" w:rsidP="00817333">
      <w:pPr>
        <w:spacing w:before="120"/>
        <w:ind w:left="357"/>
        <w:jc w:val="both"/>
        <w:rPr>
          <w:rFonts w:ascii="Times New Roman" w:hAnsi="Times New Roman"/>
          <w:sz w:val="22"/>
          <w:szCs w:val="22"/>
        </w:rPr>
      </w:pPr>
      <w:r w:rsidRPr="008C40A4">
        <w:rPr>
          <w:rFonts w:ascii="Times New Roman" w:hAnsi="Times New Roman"/>
          <w:sz w:val="22"/>
          <w:szCs w:val="22"/>
        </w:rPr>
        <w:t xml:space="preserve">V případě ukončení smluvního vztahu je příjemce povinen </w:t>
      </w:r>
      <w:r w:rsidR="00621CEB" w:rsidRPr="008C40A4">
        <w:rPr>
          <w:rFonts w:ascii="Times New Roman" w:hAnsi="Times New Roman"/>
          <w:sz w:val="22"/>
          <w:szCs w:val="22"/>
        </w:rPr>
        <w:t xml:space="preserve">předložit poskytovateli finanční vypořádání dotace a vrátit </w:t>
      </w:r>
      <w:r w:rsidRPr="008C40A4">
        <w:rPr>
          <w:rFonts w:ascii="Times New Roman" w:hAnsi="Times New Roman"/>
          <w:sz w:val="22"/>
          <w:szCs w:val="22"/>
        </w:rPr>
        <w:t>peněžní prostředky dotace, které jím nebyly ke dni ukončení smlouvy použity v souladu s touto smlouvou,</w:t>
      </w:r>
      <w:r w:rsidRPr="008C40A4">
        <w:rPr>
          <w:rFonts w:ascii="Times New Roman" w:hAnsi="Times New Roman"/>
        </w:rPr>
        <w:t xml:space="preserve"> </w:t>
      </w:r>
      <w:r w:rsidRPr="008C40A4">
        <w:rPr>
          <w:rFonts w:ascii="Times New Roman" w:hAnsi="Times New Roman"/>
          <w:sz w:val="22"/>
          <w:szCs w:val="22"/>
        </w:rPr>
        <w:t>zpět na účet poskytovatele</w:t>
      </w:r>
      <w:r w:rsidRPr="008C40A4">
        <w:rPr>
          <w:rFonts w:ascii="Times New Roman" w:hAnsi="Times New Roman"/>
        </w:rPr>
        <w:t xml:space="preserve"> </w:t>
      </w:r>
      <w:r w:rsidRPr="008C40A4">
        <w:rPr>
          <w:rFonts w:ascii="Times New Roman" w:hAnsi="Times New Roman"/>
          <w:sz w:val="22"/>
          <w:szCs w:val="22"/>
        </w:rPr>
        <w:t xml:space="preserve">ve lhůtě do 15 dnů ode dne ukončení smlouvy. </w:t>
      </w:r>
    </w:p>
    <w:p w:rsidR="00DA344E" w:rsidRPr="006120DC" w:rsidRDefault="00DA344E"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rsidR="008C40A4" w:rsidRPr="009F5F0E" w:rsidRDefault="008B406D" w:rsidP="006323EE">
      <w:pPr>
        <w:numPr>
          <w:ilvl w:val="0"/>
          <w:numId w:val="9"/>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rsidR="00964003" w:rsidRPr="00570D27" w:rsidRDefault="00964003" w:rsidP="006323EE">
      <w:pPr>
        <w:numPr>
          <w:ilvl w:val="0"/>
          <w:numId w:val="9"/>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…/ZM….</w:t>
      </w:r>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w:t>
      </w:r>
      <w:proofErr w:type="gramStart"/>
      <w:r w:rsidRPr="00BB0886">
        <w:rPr>
          <w:rFonts w:ascii="Times New Roman" w:hAnsi="Times New Roman"/>
          <w:sz w:val="22"/>
          <w:szCs w:val="22"/>
        </w:rPr>
        <w:t>ze</w:t>
      </w:r>
      <w:proofErr w:type="gramEnd"/>
      <w:r w:rsidRPr="00BB0886">
        <w:rPr>
          <w:rFonts w:ascii="Times New Roman" w:hAnsi="Times New Roman"/>
          <w:sz w:val="22"/>
          <w:szCs w:val="22"/>
        </w:rPr>
        <w:t> dne</w:t>
      </w:r>
      <w:r w:rsidR="00D256E6" w:rsidRPr="00BB0886">
        <w:rPr>
          <w:rFonts w:ascii="Times New Roman" w:hAnsi="Times New Roman"/>
          <w:sz w:val="22"/>
          <w:szCs w:val="22"/>
        </w:rPr>
        <w:t>……..</w:t>
      </w:r>
      <w:r w:rsidR="003A69E6" w:rsidRPr="00BB0886">
        <w:rPr>
          <w:rFonts w:ascii="Times New Roman" w:hAnsi="Times New Roman"/>
          <w:sz w:val="22"/>
          <w:szCs w:val="22"/>
        </w:rPr>
        <w:t>.</w:t>
      </w:r>
    </w:p>
    <w:p w:rsidR="00D256E6" w:rsidRPr="00D256E6" w:rsidRDefault="00D256E6" w:rsidP="00D256E6">
      <w:pPr>
        <w:tabs>
          <w:tab w:val="left" w:pos="284"/>
          <w:tab w:val="left" w:pos="4990"/>
        </w:tabs>
        <w:jc w:val="both"/>
        <w:outlineLvl w:val="0"/>
        <w:rPr>
          <w:rFonts w:ascii="Times New Roman" w:hAnsi="Times New Roman"/>
          <w:i/>
          <w:color w:val="FF0000"/>
          <w:sz w:val="18"/>
          <w:szCs w:val="22"/>
        </w:rPr>
      </w:pPr>
      <w:r>
        <w:rPr>
          <w:rFonts w:cs="Arial"/>
          <w:b/>
        </w:rPr>
        <w:tab/>
      </w:r>
    </w:p>
    <w:p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rsidR="00A9338E" w:rsidRPr="006120DC" w:rsidRDefault="00A9338E" w:rsidP="00D54A52">
      <w:pPr>
        <w:tabs>
          <w:tab w:val="center" w:pos="1440"/>
        </w:tabs>
        <w:rPr>
          <w:rFonts w:ascii="Times New Roman" w:hAnsi="Times New Roman"/>
          <w:sz w:val="22"/>
          <w:szCs w:val="22"/>
        </w:rPr>
      </w:pPr>
    </w:p>
    <w:p w:rsidR="00750165" w:rsidRPr="006120DC" w:rsidRDefault="00750165" w:rsidP="00D54A52">
      <w:pPr>
        <w:tabs>
          <w:tab w:val="center" w:pos="1440"/>
        </w:tabs>
        <w:rPr>
          <w:rFonts w:ascii="Times New Roman" w:hAnsi="Times New Roman"/>
          <w:sz w:val="22"/>
          <w:szCs w:val="22"/>
        </w:rPr>
      </w:pPr>
    </w:p>
    <w:p w:rsidR="00D54A52" w:rsidRPr="006120DC" w:rsidRDefault="00D54A52" w:rsidP="00D54A52">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rsidR="00D54A52" w:rsidRPr="006120DC" w:rsidRDefault="00D54A52" w:rsidP="00D54A52">
      <w:pPr>
        <w:tabs>
          <w:tab w:val="left" w:pos="426"/>
          <w:tab w:val="center" w:pos="1440"/>
          <w:tab w:val="center" w:pos="7200"/>
        </w:tabs>
        <w:rPr>
          <w:rFonts w:ascii="Times New Roman" w:hAnsi="Times New Roman"/>
          <w:sz w:val="22"/>
          <w:szCs w:val="22"/>
        </w:rPr>
      </w:pPr>
      <w:r w:rsidRPr="006120DC">
        <w:rPr>
          <w:rFonts w:ascii="Times New Roman" w:hAnsi="Times New Roman"/>
          <w:i/>
          <w:sz w:val="22"/>
          <w:szCs w:val="22"/>
        </w:rPr>
        <w:tab/>
      </w:r>
      <w:r w:rsidRPr="006120DC">
        <w:rPr>
          <w:rFonts w:ascii="Times New Roman" w:hAnsi="Times New Roman"/>
          <w:sz w:val="22"/>
          <w:szCs w:val="22"/>
        </w:rPr>
        <w:tab/>
      </w:r>
      <w:r w:rsidRPr="00A25346">
        <w:rPr>
          <w:rFonts w:ascii="Times New Roman" w:hAnsi="Times New Roman"/>
          <w:sz w:val="22"/>
          <w:szCs w:val="22"/>
        </w:rPr>
        <w:t xml:space="preserve">  </w:t>
      </w:r>
      <w:r w:rsidR="00570D27">
        <w:rPr>
          <w:rFonts w:ascii="Times New Roman" w:hAnsi="Times New Roman"/>
          <w:bCs/>
          <w:sz w:val="22"/>
          <w:szCs w:val="22"/>
        </w:rPr>
        <w:t>….</w:t>
      </w:r>
      <w:r w:rsidRPr="006120DC">
        <w:rPr>
          <w:rFonts w:ascii="Times New Roman" w:hAnsi="Times New Roman"/>
          <w:sz w:val="22"/>
          <w:szCs w:val="22"/>
        </w:rPr>
        <w:tab/>
      </w:r>
      <w:r w:rsidR="002E5DE9">
        <w:rPr>
          <w:rFonts w:ascii="Times New Roman" w:hAnsi="Times New Roman"/>
          <w:sz w:val="22"/>
          <w:szCs w:val="22"/>
        </w:rPr>
        <w:t>…</w:t>
      </w:r>
      <w:r w:rsidRPr="006120DC">
        <w:rPr>
          <w:rFonts w:ascii="Times New Roman" w:hAnsi="Times New Roman"/>
          <w:sz w:val="22"/>
          <w:szCs w:val="22"/>
        </w:rPr>
        <w:t xml:space="preserve">    </w:t>
      </w:r>
    </w:p>
    <w:p w:rsidR="000C60AC" w:rsidRDefault="00D54A52" w:rsidP="002C5819">
      <w:pPr>
        <w:tabs>
          <w:tab w:val="left" w:pos="426"/>
          <w:tab w:val="center" w:pos="1440"/>
          <w:tab w:val="left" w:pos="6860"/>
          <w:tab w:val="center" w:pos="7200"/>
        </w:tabs>
        <w:rPr>
          <w:rFonts w:ascii="Times New Roman" w:hAnsi="Times New Roman"/>
          <w:sz w:val="22"/>
          <w:szCs w:val="22"/>
        </w:rPr>
      </w:pPr>
      <w:r w:rsidRPr="006120DC">
        <w:rPr>
          <w:rFonts w:ascii="Times New Roman" w:hAnsi="Times New Roman"/>
          <w:sz w:val="22"/>
          <w:szCs w:val="22"/>
        </w:rPr>
        <w:tab/>
      </w:r>
      <w:r w:rsidRPr="006120DC">
        <w:rPr>
          <w:rFonts w:ascii="Times New Roman" w:hAnsi="Times New Roman"/>
          <w:sz w:val="22"/>
          <w:szCs w:val="22"/>
        </w:rPr>
        <w:tab/>
        <w:t xml:space="preserve"> </w:t>
      </w:r>
      <w:r w:rsidR="002E5DE9">
        <w:rPr>
          <w:rFonts w:ascii="Times New Roman" w:hAnsi="Times New Roman"/>
          <w:sz w:val="22"/>
          <w:szCs w:val="22"/>
        </w:rPr>
        <w:t xml:space="preserve"> </w:t>
      </w:r>
      <w:r w:rsidRPr="006120DC">
        <w:rPr>
          <w:rFonts w:ascii="Times New Roman" w:hAnsi="Times New Roman"/>
          <w:sz w:val="22"/>
          <w:szCs w:val="22"/>
        </w:rPr>
        <w:t>náměstek primátora</w:t>
      </w:r>
      <w:r>
        <w:rPr>
          <w:rFonts w:ascii="Times New Roman" w:hAnsi="Times New Roman"/>
          <w:sz w:val="22"/>
          <w:szCs w:val="22"/>
        </w:rPr>
        <w:tab/>
      </w:r>
      <w:r w:rsidR="005C7B67">
        <w:rPr>
          <w:rFonts w:ascii="Times New Roman" w:hAnsi="Times New Roman"/>
          <w:sz w:val="22"/>
          <w:szCs w:val="22"/>
        </w:rPr>
        <w:t xml:space="preserve">    </w:t>
      </w:r>
      <w:r w:rsidR="002E5DE9">
        <w:rPr>
          <w:rFonts w:ascii="Times New Roman" w:hAnsi="Times New Roman"/>
          <w:sz w:val="22"/>
          <w:szCs w:val="22"/>
        </w:rPr>
        <w:t>…</w:t>
      </w:r>
      <w:r w:rsidR="00DA197B">
        <w:rPr>
          <w:rFonts w:ascii="Times New Roman" w:hAnsi="Times New Roman"/>
          <w:sz w:val="22"/>
          <w:szCs w:val="22"/>
        </w:rPr>
        <w:tab/>
      </w:r>
    </w:p>
    <w:sectPr w:rsidR="000C60A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09" w:rsidRDefault="003E0609">
      <w:r>
        <w:separator/>
      </w:r>
    </w:p>
    <w:p w:rsidR="003E0609" w:rsidRDefault="003E0609"/>
  </w:endnote>
  <w:endnote w:type="continuationSeparator" w:id="0">
    <w:p w:rsidR="003E0609" w:rsidRDefault="003E0609">
      <w:r>
        <w:continuationSeparator/>
      </w:r>
    </w:p>
    <w:p w:rsidR="003E0609" w:rsidRDefault="003E0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14:anchorId="48332A10" wp14:editId="6DE18AA4">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E7788C">
      <w:rPr>
        <w:rStyle w:val="slostrnky"/>
        <w:rFonts w:cs="Arial"/>
        <w:noProof/>
        <w:color w:val="003C69"/>
        <w:sz w:val="16"/>
      </w:rPr>
      <w:t>1</w:t>
    </w:r>
    <w:r w:rsidR="00351B8A" w:rsidRPr="00CA7728">
      <w:rPr>
        <w:rStyle w:val="slostrnky"/>
        <w:rFonts w:cs="Arial"/>
        <w:color w:val="003C69"/>
        <w:sz w:val="16"/>
      </w:rPr>
      <w:fldChar w:fldCharType="end"/>
    </w:r>
    <w:r w:rsidR="00B475E0" w:rsidRPr="00CA7728">
      <w:rPr>
        <w:rStyle w:val="slostrnky"/>
        <w:rFonts w:cs="Arial"/>
        <w:color w:val="003C69"/>
        <w:sz w:val="16"/>
      </w:rPr>
      <w:t>/</w:t>
    </w:r>
    <w:r w:rsidR="00EA6BEE">
      <w:rPr>
        <w:rStyle w:val="slostrnky"/>
        <w:rFonts w:cs="Arial"/>
        <w:color w:val="003C69"/>
        <w:sz w:val="16"/>
      </w:rPr>
      <w:t>7</w:t>
    </w:r>
    <w:r w:rsidR="00B475E0" w:rsidRPr="00CA7728">
      <w:rPr>
        <w:rStyle w:val="slostrnky"/>
        <w:rFonts w:cs="Arial"/>
        <w:color w:val="003C69"/>
        <w:sz w:val="16"/>
      </w:rPr>
      <w:tab/>
    </w:r>
    <w:r w:rsidR="00B475E0">
      <w:rPr>
        <w:rStyle w:val="slostrnky"/>
        <w:rFonts w:cs="Arial"/>
        <w:b/>
        <w:i/>
        <w:color w:val="003C69"/>
        <w:sz w:val="16"/>
      </w:rPr>
      <w:t>název projektu</w:t>
    </w:r>
  </w:p>
  <w:p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rsidR="00B475E0" w:rsidRDefault="00B475E0" w:rsidP="00E3397A">
    <w:pPr>
      <w:pStyle w:val="Zpat"/>
      <w:tabs>
        <w:tab w:val="clear" w:pos="4536"/>
        <w:tab w:val="clear" w:pos="9072"/>
        <w:tab w:val="left" w:pos="7125"/>
      </w:tabs>
      <w:rPr>
        <w:rStyle w:val="slostrnky"/>
        <w:rFonts w:cs="Arial"/>
        <w:b/>
        <w:i/>
        <w:color w:val="003C69"/>
        <w:sz w:val="16"/>
      </w:rPr>
    </w:pPr>
  </w:p>
  <w:p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09" w:rsidRDefault="003E0609">
      <w:r>
        <w:separator/>
      </w:r>
    </w:p>
    <w:p w:rsidR="003E0609" w:rsidRDefault="003E0609"/>
  </w:footnote>
  <w:footnote w:type="continuationSeparator" w:id="0">
    <w:p w:rsidR="003E0609" w:rsidRDefault="003E0609">
      <w:r>
        <w:continuationSeparator/>
      </w:r>
    </w:p>
    <w:p w:rsidR="003E0609" w:rsidRDefault="003E06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EE" w:rsidRPr="00E7788C" w:rsidRDefault="00EA6BEE" w:rsidP="00E3397A">
    <w:pPr>
      <w:pStyle w:val="Zhlav"/>
      <w:tabs>
        <w:tab w:val="clear" w:pos="4536"/>
      </w:tabs>
      <w:rPr>
        <w:rFonts w:cs="Arial"/>
        <w:b/>
        <w:noProof/>
        <w:color w:val="003C69"/>
        <w:sz w:val="16"/>
        <w:szCs w:val="16"/>
      </w:rPr>
    </w:pPr>
    <w:r>
      <w:rPr>
        <w:rFonts w:cs="Arial"/>
        <w:b/>
        <w:noProof/>
        <w:color w:val="003C69"/>
      </w:rPr>
      <w:t xml:space="preserve">                                                                                                                                            </w:t>
    </w:r>
    <w:r w:rsidR="00E7788C">
      <w:rPr>
        <w:rFonts w:cs="Arial"/>
        <w:b/>
        <w:noProof/>
        <w:color w:val="003C69"/>
      </w:rPr>
      <w:t xml:space="preserve">   </w:t>
    </w:r>
    <w:r>
      <w:rPr>
        <w:rFonts w:cs="Arial"/>
        <w:b/>
        <w:noProof/>
        <w:color w:val="003C69"/>
      </w:rPr>
      <w:t xml:space="preserve">  </w:t>
    </w:r>
    <w:r w:rsidRPr="00E7788C">
      <w:rPr>
        <w:rFonts w:cs="Arial"/>
        <w:b/>
        <w:noProof/>
        <w:color w:val="003C69"/>
        <w:sz w:val="16"/>
        <w:szCs w:val="16"/>
      </w:rPr>
      <w:t>Příloha č. 37</w:t>
    </w:r>
  </w:p>
  <w:p w:rsidR="00BD6E2B" w:rsidRDefault="00BD6E2B" w:rsidP="00E3397A">
    <w:pPr>
      <w:pStyle w:val="Zhlav"/>
      <w:tabs>
        <w:tab w:val="clear" w:pos="4536"/>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Pr>
        <w:rFonts w:cs="Arial"/>
        <w:b/>
        <w:color w:val="00ADD0"/>
        <w:sz w:val="40"/>
        <w:szCs w:val="40"/>
      </w:rPr>
      <w:t>Smlouva</w:t>
    </w:r>
  </w:p>
  <w:p w:rsidR="00B475E0" w:rsidRPr="00BD6E2B" w:rsidRDefault="00BD6E2B" w:rsidP="00E3397A">
    <w:pPr>
      <w:pStyle w:val="Zhlav"/>
      <w:tabs>
        <w:tab w:val="clear" w:pos="4536"/>
      </w:tabs>
      <w:spacing w:after="120"/>
      <w:rPr>
        <w:rFonts w:cs="Arial"/>
        <w:noProof/>
        <w:color w:val="003C69"/>
      </w:rPr>
    </w:pPr>
    <w:r>
      <w:rPr>
        <w:rFonts w:cs="Arial"/>
        <w:b/>
        <w:noProof/>
        <w:color w:val="003C6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FE6"/>
    <w:multiLevelType w:val="hybridMultilevel"/>
    <w:tmpl w:val="1BBE8CB0"/>
    <w:lvl w:ilvl="0" w:tplc="0405000F">
      <w:start w:val="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A3A7DC1"/>
    <w:multiLevelType w:val="hybridMultilevel"/>
    <w:tmpl w:val="34142A9C"/>
    <w:lvl w:ilvl="0" w:tplc="E796EFCA">
      <w:start w:val="1"/>
      <w:numFmt w:val="decimal"/>
      <w:lvlText w:val="%1."/>
      <w:lvlJc w:val="left"/>
      <w:pPr>
        <w:tabs>
          <w:tab w:val="num" w:pos="360"/>
        </w:tabs>
        <w:ind w:left="360" w:hanging="360"/>
      </w:pPr>
      <w:rPr>
        <w:rFonts w:hint="default"/>
        <w:b w:val="0"/>
        <w:i w:val="0"/>
        <w:strike w:val="0"/>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FDF1DAF"/>
    <w:multiLevelType w:val="hybridMultilevel"/>
    <w:tmpl w:val="A8A66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1F4E34"/>
    <w:multiLevelType w:val="hybridMultilevel"/>
    <w:tmpl w:val="7EFC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7119D1"/>
    <w:multiLevelType w:val="hybridMultilevel"/>
    <w:tmpl w:val="51A4942E"/>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A952BC"/>
    <w:multiLevelType w:val="hybridMultilevel"/>
    <w:tmpl w:val="3FA869B8"/>
    <w:lvl w:ilvl="0" w:tplc="FFD2BED4">
      <w:start w:val="1"/>
      <w:numFmt w:val="upperRoman"/>
      <w:suff w:val="nothing"/>
      <w:lvlText w:val="čl.%1."/>
      <w:lvlJc w:val="left"/>
      <w:pPr>
        <w:ind w:left="113"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D515F4"/>
    <w:multiLevelType w:val="hybridMultilevel"/>
    <w:tmpl w:val="AD10DE6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F9322E"/>
    <w:multiLevelType w:val="hybridMultilevel"/>
    <w:tmpl w:val="320666AC"/>
    <w:lvl w:ilvl="0" w:tplc="D4BE2F98">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9990023"/>
    <w:multiLevelType w:val="hybridMultilevel"/>
    <w:tmpl w:val="BEA8C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nsid w:val="30491663"/>
    <w:multiLevelType w:val="hybridMultilevel"/>
    <w:tmpl w:val="0BF61BD0"/>
    <w:lvl w:ilvl="0" w:tplc="2926E6A2">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66635C"/>
    <w:multiLevelType w:val="hybridMultilevel"/>
    <w:tmpl w:val="11C2C374"/>
    <w:lvl w:ilvl="0" w:tplc="ECC27D7C">
      <w:start w:val="7"/>
      <w:numFmt w:val="decimal"/>
      <w:lvlText w:val="%1."/>
      <w:lvlJc w:val="left"/>
      <w:pPr>
        <w:tabs>
          <w:tab w:val="num" w:pos="360"/>
        </w:tabs>
        <w:ind w:left="360" w:hanging="360"/>
      </w:pPr>
      <w:rPr>
        <w:rFonts w:hint="default"/>
        <w:b/>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B36545"/>
    <w:multiLevelType w:val="hybridMultilevel"/>
    <w:tmpl w:val="52A61FA8"/>
    <w:lvl w:ilvl="0" w:tplc="CD224A0C">
      <w:start w:val="7"/>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5BB004B"/>
    <w:multiLevelType w:val="hybridMultilevel"/>
    <w:tmpl w:val="F4D894FE"/>
    <w:lvl w:ilvl="0" w:tplc="E1D424EA">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782BFD"/>
    <w:multiLevelType w:val="hybridMultilevel"/>
    <w:tmpl w:val="73587B98"/>
    <w:lvl w:ilvl="0" w:tplc="A118A47A">
      <w:start w:val="5"/>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1279CB"/>
    <w:multiLevelType w:val="hybridMultilevel"/>
    <w:tmpl w:val="86481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5508DA"/>
    <w:multiLevelType w:val="hybridMultilevel"/>
    <w:tmpl w:val="41F609D2"/>
    <w:lvl w:ilvl="0" w:tplc="7CF2BD2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4ABB2D04"/>
    <w:multiLevelType w:val="hybridMultilevel"/>
    <w:tmpl w:val="80025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DF41E2"/>
    <w:multiLevelType w:val="hybridMultilevel"/>
    <w:tmpl w:val="C7D25166"/>
    <w:lvl w:ilvl="0" w:tplc="B40CAE4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4E6A09FE"/>
    <w:multiLevelType w:val="hybridMultilevel"/>
    <w:tmpl w:val="D2D83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BE2BE0"/>
    <w:multiLevelType w:val="hybridMultilevel"/>
    <w:tmpl w:val="EB3C0B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4278B8"/>
    <w:multiLevelType w:val="hybridMultilevel"/>
    <w:tmpl w:val="050E39BE"/>
    <w:lvl w:ilvl="0" w:tplc="1C264A24">
      <w:start w:val="9"/>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A83FE3"/>
    <w:multiLevelType w:val="hybridMultilevel"/>
    <w:tmpl w:val="73367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620043"/>
    <w:multiLevelType w:val="hybridMultilevel"/>
    <w:tmpl w:val="80443468"/>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9F61A0"/>
    <w:multiLevelType w:val="hybridMultilevel"/>
    <w:tmpl w:val="085E5622"/>
    <w:lvl w:ilvl="0" w:tplc="576425C0">
      <w:start w:val="2"/>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CA77A7"/>
    <w:multiLevelType w:val="hybridMultilevel"/>
    <w:tmpl w:val="42B6D492"/>
    <w:lvl w:ilvl="0" w:tplc="DF7E7482">
      <w:start w:val="1"/>
      <w:numFmt w:val="upperRoman"/>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3797796"/>
    <w:multiLevelType w:val="hybridMultilevel"/>
    <w:tmpl w:val="1C3A4C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6B56A74"/>
    <w:multiLevelType w:val="hybridMultilevel"/>
    <w:tmpl w:val="4CDE6CF2"/>
    <w:lvl w:ilvl="0" w:tplc="5240C3D2">
      <w:start w:val="5"/>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033656"/>
    <w:multiLevelType w:val="hybridMultilevel"/>
    <w:tmpl w:val="84A88D84"/>
    <w:lvl w:ilvl="0" w:tplc="62749752">
      <w:start w:val="2"/>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DDD122A"/>
    <w:multiLevelType w:val="hybridMultilevel"/>
    <w:tmpl w:val="C85CE6AE"/>
    <w:lvl w:ilvl="0" w:tplc="B80C5034">
      <w:start w:val="1"/>
      <w:numFmt w:val="decimal"/>
      <w:lvlText w:val="%1."/>
      <w:lvlJc w:val="left"/>
      <w:pPr>
        <w:tabs>
          <w:tab w:val="num" w:pos="360"/>
        </w:tabs>
        <w:ind w:left="360" w:hanging="360"/>
      </w:pPr>
      <w:rPr>
        <w:rFonts w:hint="default"/>
        <w:b/>
        <w:color w:val="auto"/>
        <w:sz w:val="22"/>
      </w:rPr>
    </w:lvl>
    <w:lvl w:ilvl="1" w:tplc="04050019">
      <w:start w:val="1"/>
      <w:numFmt w:val="lowerLetter"/>
      <w:lvlText w:val="%2."/>
      <w:lvlJc w:val="left"/>
      <w:pPr>
        <w:tabs>
          <w:tab w:val="num" w:pos="1080"/>
        </w:tabs>
        <w:ind w:left="1080" w:hanging="360"/>
      </w:pPr>
      <w:rPr>
        <w:rFonts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nsid w:val="6F5608F2"/>
    <w:multiLevelType w:val="hybridMultilevel"/>
    <w:tmpl w:val="DA268E5A"/>
    <w:lvl w:ilvl="0" w:tplc="E488BC72">
      <w:start w:val="8"/>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FE2753"/>
    <w:multiLevelType w:val="hybridMultilevel"/>
    <w:tmpl w:val="BDE2FF12"/>
    <w:lvl w:ilvl="0" w:tplc="2D629902">
      <w:start w:val="1"/>
      <w:numFmt w:val="decimal"/>
      <w:lvlText w:val="%1."/>
      <w:lvlJc w:val="left"/>
      <w:pPr>
        <w:ind w:left="436" w:hanging="360"/>
      </w:pPr>
      <w:rPr>
        <w:rFonts w:hint="default"/>
        <w:b/>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5">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1981B3C"/>
    <w:multiLevelType w:val="hybridMultilevel"/>
    <w:tmpl w:val="AC409946"/>
    <w:lvl w:ilvl="0" w:tplc="923A5C6A">
      <w:start w:val="3"/>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A74E2B"/>
    <w:multiLevelType w:val="hybridMultilevel"/>
    <w:tmpl w:val="94003BC0"/>
    <w:lvl w:ilvl="0" w:tplc="D278C2D2">
      <w:numFmt w:val="bullet"/>
      <w:lvlText w:val="-"/>
      <w:lvlJc w:val="left"/>
      <w:pPr>
        <w:ind w:left="720" w:hanging="360"/>
      </w:pPr>
      <w:rPr>
        <w:rFonts w:ascii="Times New Roman" w:eastAsia="Times New Roman" w:hAnsi="Times New Roman" w:cs="Times New Roman" w:hint="default"/>
        <w:b w:val="0"/>
        <w:i/>
        <w:color w:val="FF0000"/>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2D0616E"/>
    <w:multiLevelType w:val="hybridMultilevel"/>
    <w:tmpl w:val="DB6090DA"/>
    <w:lvl w:ilvl="0" w:tplc="9BC08AAC">
      <w:start w:val="9"/>
      <w:numFmt w:val="decimal"/>
      <w:lvlText w:val="%1."/>
      <w:lvlJc w:val="left"/>
      <w:pPr>
        <w:ind w:left="36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C775DF"/>
    <w:multiLevelType w:val="hybridMultilevel"/>
    <w:tmpl w:val="A66AD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40774B3"/>
    <w:multiLevelType w:val="hybridMultilevel"/>
    <w:tmpl w:val="835E525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6D6510E"/>
    <w:multiLevelType w:val="hybridMultilevel"/>
    <w:tmpl w:val="F4F6252A"/>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BBD4E91"/>
    <w:multiLevelType w:val="hybridMultilevel"/>
    <w:tmpl w:val="CAFE1C40"/>
    <w:lvl w:ilvl="0" w:tplc="779E59BC">
      <w:start w:val="3"/>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2"/>
  </w:num>
  <w:num w:numId="3">
    <w:abstractNumId w:val="14"/>
  </w:num>
  <w:num w:numId="4">
    <w:abstractNumId w:val="43"/>
  </w:num>
  <w:num w:numId="5">
    <w:abstractNumId w:val="35"/>
  </w:num>
  <w:num w:numId="6">
    <w:abstractNumId w:val="46"/>
  </w:num>
  <w:num w:numId="7">
    <w:abstractNumId w:val="32"/>
  </w:num>
  <w:num w:numId="8">
    <w:abstractNumId w:val="41"/>
  </w:num>
  <w:num w:numId="9">
    <w:abstractNumId w:val="4"/>
  </w:num>
  <w:num w:numId="10">
    <w:abstractNumId w:val="2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2"/>
  </w:num>
  <w:num w:numId="14">
    <w:abstractNumId w:val="34"/>
  </w:num>
  <w:num w:numId="15">
    <w:abstractNumId w:val="29"/>
  </w:num>
  <w:num w:numId="16">
    <w:abstractNumId w:val="12"/>
  </w:num>
  <w:num w:numId="17">
    <w:abstractNumId w:val="19"/>
  </w:num>
  <w:num w:numId="18">
    <w:abstractNumId w:val="3"/>
  </w:num>
  <w:num w:numId="19">
    <w:abstractNumId w:val="9"/>
  </w:num>
  <w:num w:numId="20">
    <w:abstractNumId w:val="24"/>
  </w:num>
  <w:num w:numId="21">
    <w:abstractNumId w:val="21"/>
  </w:num>
  <w:num w:numId="22">
    <w:abstractNumId w:val="17"/>
  </w:num>
  <w:num w:numId="23">
    <w:abstractNumId w:val="39"/>
  </w:num>
  <w:num w:numId="24">
    <w:abstractNumId w:val="2"/>
  </w:num>
  <w:num w:numId="25">
    <w:abstractNumId w:val="20"/>
  </w:num>
  <w:num w:numId="26">
    <w:abstractNumId w:val="0"/>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num>
  <w:num w:numId="34">
    <w:abstractNumId w:val="30"/>
  </w:num>
  <w:num w:numId="35">
    <w:abstractNumId w:val="36"/>
  </w:num>
  <w:num w:numId="36">
    <w:abstractNumId w:val="7"/>
  </w:num>
  <w:num w:numId="37">
    <w:abstractNumId w:val="13"/>
  </w:num>
  <w:num w:numId="38">
    <w:abstractNumId w:val="25"/>
  </w:num>
  <w:num w:numId="39">
    <w:abstractNumId w:val="33"/>
  </w:num>
  <w:num w:numId="40">
    <w:abstractNumId w:val="23"/>
  </w:num>
  <w:num w:numId="41">
    <w:abstractNumId w:val="5"/>
  </w:num>
  <w:num w:numId="42">
    <w:abstractNumId w:val="38"/>
  </w:num>
  <w:num w:numId="43">
    <w:abstractNumId w:val="44"/>
  </w:num>
  <w:num w:numId="44">
    <w:abstractNumId w:val="26"/>
  </w:num>
  <w:num w:numId="45">
    <w:abstractNumId w:val="11"/>
  </w:num>
  <w:num w:numId="46">
    <w:abstractNumId w:val="37"/>
  </w:num>
  <w:num w:numId="47">
    <w:abstractNumId w:val="6"/>
  </w:num>
  <w:num w:numId="48">
    <w:abstractNumId w:val="27"/>
  </w:num>
  <w:num w:numId="49">
    <w:abstractNumId w:val="10"/>
  </w:num>
  <w:num w:numId="5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10A9"/>
    <w:rsid w:val="00004AC1"/>
    <w:rsid w:val="00006214"/>
    <w:rsid w:val="00007C93"/>
    <w:rsid w:val="0001150A"/>
    <w:rsid w:val="00011CAB"/>
    <w:rsid w:val="00014E25"/>
    <w:rsid w:val="000151AA"/>
    <w:rsid w:val="00020255"/>
    <w:rsid w:val="00020730"/>
    <w:rsid w:val="000236C0"/>
    <w:rsid w:val="0002413B"/>
    <w:rsid w:val="00030EA1"/>
    <w:rsid w:val="000311DA"/>
    <w:rsid w:val="00031287"/>
    <w:rsid w:val="00034D1C"/>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4C80"/>
    <w:rsid w:val="000868D2"/>
    <w:rsid w:val="00091354"/>
    <w:rsid w:val="00092EAF"/>
    <w:rsid w:val="00094368"/>
    <w:rsid w:val="00094C09"/>
    <w:rsid w:val="00095DED"/>
    <w:rsid w:val="000966E6"/>
    <w:rsid w:val="0009761A"/>
    <w:rsid w:val="000A0096"/>
    <w:rsid w:val="000A21D1"/>
    <w:rsid w:val="000A2666"/>
    <w:rsid w:val="000A4798"/>
    <w:rsid w:val="000A47B5"/>
    <w:rsid w:val="000A4BDF"/>
    <w:rsid w:val="000A7528"/>
    <w:rsid w:val="000B09DD"/>
    <w:rsid w:val="000B23B9"/>
    <w:rsid w:val="000B4520"/>
    <w:rsid w:val="000B4985"/>
    <w:rsid w:val="000B5954"/>
    <w:rsid w:val="000B5AC1"/>
    <w:rsid w:val="000B5AE8"/>
    <w:rsid w:val="000C2E69"/>
    <w:rsid w:val="000C3B51"/>
    <w:rsid w:val="000C435B"/>
    <w:rsid w:val="000C534C"/>
    <w:rsid w:val="000C60AC"/>
    <w:rsid w:val="000D22C6"/>
    <w:rsid w:val="000D6D78"/>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207AC"/>
    <w:rsid w:val="001209FA"/>
    <w:rsid w:val="001219A6"/>
    <w:rsid w:val="00122D8E"/>
    <w:rsid w:val="001236E1"/>
    <w:rsid w:val="00127048"/>
    <w:rsid w:val="00130755"/>
    <w:rsid w:val="00131EB7"/>
    <w:rsid w:val="001343FB"/>
    <w:rsid w:val="00140401"/>
    <w:rsid w:val="00141DF7"/>
    <w:rsid w:val="00142159"/>
    <w:rsid w:val="0014218C"/>
    <w:rsid w:val="001424D9"/>
    <w:rsid w:val="00142B51"/>
    <w:rsid w:val="0014451D"/>
    <w:rsid w:val="00147655"/>
    <w:rsid w:val="00147A07"/>
    <w:rsid w:val="0015343C"/>
    <w:rsid w:val="0015431A"/>
    <w:rsid w:val="0015595A"/>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44FE"/>
    <w:rsid w:val="00194C7A"/>
    <w:rsid w:val="001959D0"/>
    <w:rsid w:val="00197AA0"/>
    <w:rsid w:val="001A22A2"/>
    <w:rsid w:val="001A22FA"/>
    <w:rsid w:val="001A4C99"/>
    <w:rsid w:val="001A5A0F"/>
    <w:rsid w:val="001B09A6"/>
    <w:rsid w:val="001B37CE"/>
    <w:rsid w:val="001B42B3"/>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59CA"/>
    <w:rsid w:val="00216593"/>
    <w:rsid w:val="002209FB"/>
    <w:rsid w:val="002214A8"/>
    <w:rsid w:val="00222F76"/>
    <w:rsid w:val="00223922"/>
    <w:rsid w:val="00223B5E"/>
    <w:rsid w:val="00224D0D"/>
    <w:rsid w:val="00225BEE"/>
    <w:rsid w:val="002279F9"/>
    <w:rsid w:val="00230155"/>
    <w:rsid w:val="0023324A"/>
    <w:rsid w:val="00233692"/>
    <w:rsid w:val="002336CD"/>
    <w:rsid w:val="002339F0"/>
    <w:rsid w:val="00233C31"/>
    <w:rsid w:val="002344AE"/>
    <w:rsid w:val="00234857"/>
    <w:rsid w:val="0023514A"/>
    <w:rsid w:val="002352AC"/>
    <w:rsid w:val="00236740"/>
    <w:rsid w:val="002368CC"/>
    <w:rsid w:val="002371B6"/>
    <w:rsid w:val="0024593C"/>
    <w:rsid w:val="0025340D"/>
    <w:rsid w:val="00253E11"/>
    <w:rsid w:val="00256137"/>
    <w:rsid w:val="00256DA5"/>
    <w:rsid w:val="00260768"/>
    <w:rsid w:val="00261B7F"/>
    <w:rsid w:val="002654F7"/>
    <w:rsid w:val="002659EC"/>
    <w:rsid w:val="002708A2"/>
    <w:rsid w:val="00270BBE"/>
    <w:rsid w:val="00271B14"/>
    <w:rsid w:val="0027382F"/>
    <w:rsid w:val="00276050"/>
    <w:rsid w:val="00277929"/>
    <w:rsid w:val="00280480"/>
    <w:rsid w:val="00281415"/>
    <w:rsid w:val="00281920"/>
    <w:rsid w:val="00285FE6"/>
    <w:rsid w:val="002868D7"/>
    <w:rsid w:val="00286F67"/>
    <w:rsid w:val="00287526"/>
    <w:rsid w:val="00292712"/>
    <w:rsid w:val="00292CEA"/>
    <w:rsid w:val="0029356A"/>
    <w:rsid w:val="00293753"/>
    <w:rsid w:val="002A081E"/>
    <w:rsid w:val="002A43F9"/>
    <w:rsid w:val="002A6331"/>
    <w:rsid w:val="002A6F67"/>
    <w:rsid w:val="002B14D5"/>
    <w:rsid w:val="002B14EB"/>
    <w:rsid w:val="002B1D2B"/>
    <w:rsid w:val="002B32A0"/>
    <w:rsid w:val="002B385F"/>
    <w:rsid w:val="002B45F1"/>
    <w:rsid w:val="002C0C16"/>
    <w:rsid w:val="002C1EF4"/>
    <w:rsid w:val="002C36F3"/>
    <w:rsid w:val="002C5819"/>
    <w:rsid w:val="002C5BD5"/>
    <w:rsid w:val="002D0445"/>
    <w:rsid w:val="002D05C5"/>
    <w:rsid w:val="002D0AF5"/>
    <w:rsid w:val="002D155A"/>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606B1"/>
    <w:rsid w:val="00363DF5"/>
    <w:rsid w:val="00364B70"/>
    <w:rsid w:val="00365D07"/>
    <w:rsid w:val="00366CBA"/>
    <w:rsid w:val="00367018"/>
    <w:rsid w:val="003670D4"/>
    <w:rsid w:val="0036786C"/>
    <w:rsid w:val="00370B56"/>
    <w:rsid w:val="00372607"/>
    <w:rsid w:val="00374BFF"/>
    <w:rsid w:val="003751DE"/>
    <w:rsid w:val="00375281"/>
    <w:rsid w:val="00375977"/>
    <w:rsid w:val="00376923"/>
    <w:rsid w:val="00376BFD"/>
    <w:rsid w:val="00376CC6"/>
    <w:rsid w:val="00376EB3"/>
    <w:rsid w:val="00376F6B"/>
    <w:rsid w:val="003770E0"/>
    <w:rsid w:val="003801B3"/>
    <w:rsid w:val="0038210D"/>
    <w:rsid w:val="00382ED2"/>
    <w:rsid w:val="00384991"/>
    <w:rsid w:val="0038763A"/>
    <w:rsid w:val="00394F07"/>
    <w:rsid w:val="003A1A10"/>
    <w:rsid w:val="003A333B"/>
    <w:rsid w:val="003A50B7"/>
    <w:rsid w:val="003A5853"/>
    <w:rsid w:val="003A6460"/>
    <w:rsid w:val="003A69E6"/>
    <w:rsid w:val="003A6D3E"/>
    <w:rsid w:val="003B17F1"/>
    <w:rsid w:val="003B2505"/>
    <w:rsid w:val="003B357F"/>
    <w:rsid w:val="003B3CE5"/>
    <w:rsid w:val="003B67C5"/>
    <w:rsid w:val="003B6BB4"/>
    <w:rsid w:val="003C3514"/>
    <w:rsid w:val="003C4F85"/>
    <w:rsid w:val="003C5E88"/>
    <w:rsid w:val="003D2663"/>
    <w:rsid w:val="003D41AD"/>
    <w:rsid w:val="003D4D9E"/>
    <w:rsid w:val="003D5FB9"/>
    <w:rsid w:val="003E0609"/>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44E1"/>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E0366"/>
    <w:rsid w:val="004E25BF"/>
    <w:rsid w:val="004E467C"/>
    <w:rsid w:val="004E5A46"/>
    <w:rsid w:val="004E6144"/>
    <w:rsid w:val="004E7D13"/>
    <w:rsid w:val="004F368A"/>
    <w:rsid w:val="004F46EB"/>
    <w:rsid w:val="004F7441"/>
    <w:rsid w:val="0050021A"/>
    <w:rsid w:val="00503D58"/>
    <w:rsid w:val="005058C8"/>
    <w:rsid w:val="005075EC"/>
    <w:rsid w:val="005118CA"/>
    <w:rsid w:val="00511B82"/>
    <w:rsid w:val="005128D7"/>
    <w:rsid w:val="00513E00"/>
    <w:rsid w:val="00516BF0"/>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85860"/>
    <w:rsid w:val="00585EF5"/>
    <w:rsid w:val="00586405"/>
    <w:rsid w:val="00586E05"/>
    <w:rsid w:val="0059641B"/>
    <w:rsid w:val="00597663"/>
    <w:rsid w:val="005A0252"/>
    <w:rsid w:val="005A2144"/>
    <w:rsid w:val="005A2665"/>
    <w:rsid w:val="005A3009"/>
    <w:rsid w:val="005A53CC"/>
    <w:rsid w:val="005A770C"/>
    <w:rsid w:val="005B0C08"/>
    <w:rsid w:val="005B0D3A"/>
    <w:rsid w:val="005B1112"/>
    <w:rsid w:val="005B53B3"/>
    <w:rsid w:val="005B7895"/>
    <w:rsid w:val="005C28D6"/>
    <w:rsid w:val="005C2A25"/>
    <w:rsid w:val="005C2DB2"/>
    <w:rsid w:val="005C433D"/>
    <w:rsid w:val="005C5DA2"/>
    <w:rsid w:val="005C7B67"/>
    <w:rsid w:val="005D276C"/>
    <w:rsid w:val="005D3008"/>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7AB"/>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5EEF"/>
    <w:rsid w:val="0067681B"/>
    <w:rsid w:val="00677D0C"/>
    <w:rsid w:val="00682309"/>
    <w:rsid w:val="00684DC1"/>
    <w:rsid w:val="00685858"/>
    <w:rsid w:val="0068717C"/>
    <w:rsid w:val="006872DD"/>
    <w:rsid w:val="006910E7"/>
    <w:rsid w:val="00692F30"/>
    <w:rsid w:val="00693789"/>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AC1"/>
    <w:rsid w:val="006E35E6"/>
    <w:rsid w:val="006F388B"/>
    <w:rsid w:val="006F4662"/>
    <w:rsid w:val="006F47AD"/>
    <w:rsid w:val="006F52FD"/>
    <w:rsid w:val="006F7B29"/>
    <w:rsid w:val="00701A5C"/>
    <w:rsid w:val="00701C8F"/>
    <w:rsid w:val="00710E93"/>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2739"/>
    <w:rsid w:val="007748ED"/>
    <w:rsid w:val="00774FFD"/>
    <w:rsid w:val="00777E35"/>
    <w:rsid w:val="00780D83"/>
    <w:rsid w:val="007819C2"/>
    <w:rsid w:val="00781A35"/>
    <w:rsid w:val="00781B0C"/>
    <w:rsid w:val="00781D14"/>
    <w:rsid w:val="00784230"/>
    <w:rsid w:val="0078497C"/>
    <w:rsid w:val="00790B25"/>
    <w:rsid w:val="007917A7"/>
    <w:rsid w:val="00792D37"/>
    <w:rsid w:val="007937EF"/>
    <w:rsid w:val="00794EBA"/>
    <w:rsid w:val="00795E5C"/>
    <w:rsid w:val="0079710E"/>
    <w:rsid w:val="00797139"/>
    <w:rsid w:val="007A019E"/>
    <w:rsid w:val="007A19CF"/>
    <w:rsid w:val="007A36E2"/>
    <w:rsid w:val="007B41D5"/>
    <w:rsid w:val="007B5A69"/>
    <w:rsid w:val="007C0648"/>
    <w:rsid w:val="007C25BF"/>
    <w:rsid w:val="007C336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7C33"/>
    <w:rsid w:val="007F1346"/>
    <w:rsid w:val="007F4073"/>
    <w:rsid w:val="007F5C8D"/>
    <w:rsid w:val="007F64B8"/>
    <w:rsid w:val="007F747D"/>
    <w:rsid w:val="007F7B34"/>
    <w:rsid w:val="00803CD1"/>
    <w:rsid w:val="008061D1"/>
    <w:rsid w:val="008075F6"/>
    <w:rsid w:val="00810DCB"/>
    <w:rsid w:val="00812C35"/>
    <w:rsid w:val="00813996"/>
    <w:rsid w:val="008162E5"/>
    <w:rsid w:val="00817333"/>
    <w:rsid w:val="008208A1"/>
    <w:rsid w:val="008212D3"/>
    <w:rsid w:val="00826742"/>
    <w:rsid w:val="00827394"/>
    <w:rsid w:val="0083003A"/>
    <w:rsid w:val="00831A0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D0C"/>
    <w:rsid w:val="00865F9A"/>
    <w:rsid w:val="00870908"/>
    <w:rsid w:val="008746EB"/>
    <w:rsid w:val="00874F0E"/>
    <w:rsid w:val="00877D74"/>
    <w:rsid w:val="0088277C"/>
    <w:rsid w:val="00884264"/>
    <w:rsid w:val="00886CAE"/>
    <w:rsid w:val="00891CEC"/>
    <w:rsid w:val="00895107"/>
    <w:rsid w:val="008954B7"/>
    <w:rsid w:val="00895E71"/>
    <w:rsid w:val="0089771B"/>
    <w:rsid w:val="00897C2A"/>
    <w:rsid w:val="008A3358"/>
    <w:rsid w:val="008A41A8"/>
    <w:rsid w:val="008A796C"/>
    <w:rsid w:val="008A7ED5"/>
    <w:rsid w:val="008A7F1F"/>
    <w:rsid w:val="008B18A6"/>
    <w:rsid w:val="008B3AB3"/>
    <w:rsid w:val="008B406D"/>
    <w:rsid w:val="008C06A7"/>
    <w:rsid w:val="008C277B"/>
    <w:rsid w:val="008C2C0A"/>
    <w:rsid w:val="008C40A4"/>
    <w:rsid w:val="008C733D"/>
    <w:rsid w:val="008C75CB"/>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69B1"/>
    <w:rsid w:val="00912761"/>
    <w:rsid w:val="0091556F"/>
    <w:rsid w:val="00915943"/>
    <w:rsid w:val="00917F28"/>
    <w:rsid w:val="0092189B"/>
    <w:rsid w:val="00921EE2"/>
    <w:rsid w:val="009243F9"/>
    <w:rsid w:val="009259B7"/>
    <w:rsid w:val="00925CAB"/>
    <w:rsid w:val="00932302"/>
    <w:rsid w:val="00932DDA"/>
    <w:rsid w:val="00932E8F"/>
    <w:rsid w:val="0093336E"/>
    <w:rsid w:val="00933E07"/>
    <w:rsid w:val="00936662"/>
    <w:rsid w:val="009413AC"/>
    <w:rsid w:val="009442E8"/>
    <w:rsid w:val="009468C7"/>
    <w:rsid w:val="00954332"/>
    <w:rsid w:val="00956154"/>
    <w:rsid w:val="0095773F"/>
    <w:rsid w:val="009617D8"/>
    <w:rsid w:val="00961993"/>
    <w:rsid w:val="00963A91"/>
    <w:rsid w:val="00963FE5"/>
    <w:rsid w:val="00964003"/>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31A3"/>
    <w:rsid w:val="009B3460"/>
    <w:rsid w:val="009B548C"/>
    <w:rsid w:val="009B681D"/>
    <w:rsid w:val="009C6D07"/>
    <w:rsid w:val="009C7837"/>
    <w:rsid w:val="009D4CC4"/>
    <w:rsid w:val="009D77CD"/>
    <w:rsid w:val="009E3A48"/>
    <w:rsid w:val="009E3B8F"/>
    <w:rsid w:val="009E5B61"/>
    <w:rsid w:val="009E5D80"/>
    <w:rsid w:val="009E6F1E"/>
    <w:rsid w:val="009F2789"/>
    <w:rsid w:val="009F319D"/>
    <w:rsid w:val="009F4568"/>
    <w:rsid w:val="009F4AFA"/>
    <w:rsid w:val="009F4DE1"/>
    <w:rsid w:val="009F5F0E"/>
    <w:rsid w:val="009F6294"/>
    <w:rsid w:val="009F645D"/>
    <w:rsid w:val="009F6E67"/>
    <w:rsid w:val="009F7A95"/>
    <w:rsid w:val="00A01DFF"/>
    <w:rsid w:val="00A11A54"/>
    <w:rsid w:val="00A14C8B"/>
    <w:rsid w:val="00A16DCC"/>
    <w:rsid w:val="00A2039A"/>
    <w:rsid w:val="00A232A0"/>
    <w:rsid w:val="00A235E6"/>
    <w:rsid w:val="00A24026"/>
    <w:rsid w:val="00A25346"/>
    <w:rsid w:val="00A25D82"/>
    <w:rsid w:val="00A31148"/>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743B"/>
    <w:rsid w:val="00A67A80"/>
    <w:rsid w:val="00A72DEF"/>
    <w:rsid w:val="00A75683"/>
    <w:rsid w:val="00A76441"/>
    <w:rsid w:val="00A77D7C"/>
    <w:rsid w:val="00A8017A"/>
    <w:rsid w:val="00A85F48"/>
    <w:rsid w:val="00A86B11"/>
    <w:rsid w:val="00A87599"/>
    <w:rsid w:val="00A87F7D"/>
    <w:rsid w:val="00A90710"/>
    <w:rsid w:val="00A90773"/>
    <w:rsid w:val="00A9117C"/>
    <w:rsid w:val="00A91737"/>
    <w:rsid w:val="00A9338E"/>
    <w:rsid w:val="00A96959"/>
    <w:rsid w:val="00A96CFE"/>
    <w:rsid w:val="00A97174"/>
    <w:rsid w:val="00AA30B4"/>
    <w:rsid w:val="00AA4440"/>
    <w:rsid w:val="00AA5CAF"/>
    <w:rsid w:val="00AA5DAD"/>
    <w:rsid w:val="00AA7DAE"/>
    <w:rsid w:val="00AB1C57"/>
    <w:rsid w:val="00AB5480"/>
    <w:rsid w:val="00AC494F"/>
    <w:rsid w:val="00AC7AD6"/>
    <w:rsid w:val="00AD014A"/>
    <w:rsid w:val="00AD2C29"/>
    <w:rsid w:val="00AD704B"/>
    <w:rsid w:val="00AD705D"/>
    <w:rsid w:val="00AE0B55"/>
    <w:rsid w:val="00AE0D85"/>
    <w:rsid w:val="00AE2438"/>
    <w:rsid w:val="00AE2452"/>
    <w:rsid w:val="00AE3198"/>
    <w:rsid w:val="00AE32B8"/>
    <w:rsid w:val="00AE3F1E"/>
    <w:rsid w:val="00AE7B1F"/>
    <w:rsid w:val="00AF0D5E"/>
    <w:rsid w:val="00AF3B01"/>
    <w:rsid w:val="00AF3D0E"/>
    <w:rsid w:val="00AF420C"/>
    <w:rsid w:val="00AF478F"/>
    <w:rsid w:val="00AF56B2"/>
    <w:rsid w:val="00AF66A4"/>
    <w:rsid w:val="00B0043F"/>
    <w:rsid w:val="00B01ED8"/>
    <w:rsid w:val="00B02BEB"/>
    <w:rsid w:val="00B034F1"/>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4449"/>
    <w:rsid w:val="00B7587B"/>
    <w:rsid w:val="00B775E2"/>
    <w:rsid w:val="00B8006B"/>
    <w:rsid w:val="00B860C2"/>
    <w:rsid w:val="00B86DB6"/>
    <w:rsid w:val="00B90417"/>
    <w:rsid w:val="00B911BA"/>
    <w:rsid w:val="00B9753F"/>
    <w:rsid w:val="00BA22A0"/>
    <w:rsid w:val="00BA2DC2"/>
    <w:rsid w:val="00BA3943"/>
    <w:rsid w:val="00BA53AD"/>
    <w:rsid w:val="00BB0886"/>
    <w:rsid w:val="00BB43AB"/>
    <w:rsid w:val="00BB49BA"/>
    <w:rsid w:val="00BB5FDE"/>
    <w:rsid w:val="00BB7D20"/>
    <w:rsid w:val="00BB7FAA"/>
    <w:rsid w:val="00BC064F"/>
    <w:rsid w:val="00BC1974"/>
    <w:rsid w:val="00BC2BE5"/>
    <w:rsid w:val="00BC36A6"/>
    <w:rsid w:val="00BC59D1"/>
    <w:rsid w:val="00BC776F"/>
    <w:rsid w:val="00BD15C0"/>
    <w:rsid w:val="00BD6A29"/>
    <w:rsid w:val="00BD6E2B"/>
    <w:rsid w:val="00BD72DB"/>
    <w:rsid w:val="00BD75E1"/>
    <w:rsid w:val="00BE0B31"/>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72E6"/>
    <w:rsid w:val="00CA7728"/>
    <w:rsid w:val="00CA7B36"/>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968"/>
    <w:rsid w:val="00CE3107"/>
    <w:rsid w:val="00CE411B"/>
    <w:rsid w:val="00CE5B5C"/>
    <w:rsid w:val="00CE71FF"/>
    <w:rsid w:val="00CE7A96"/>
    <w:rsid w:val="00CF0EEC"/>
    <w:rsid w:val="00CF2E65"/>
    <w:rsid w:val="00CF5CD2"/>
    <w:rsid w:val="00D0058F"/>
    <w:rsid w:val="00D03BE7"/>
    <w:rsid w:val="00D052B8"/>
    <w:rsid w:val="00D11310"/>
    <w:rsid w:val="00D12654"/>
    <w:rsid w:val="00D1506B"/>
    <w:rsid w:val="00D1733F"/>
    <w:rsid w:val="00D20712"/>
    <w:rsid w:val="00D22D94"/>
    <w:rsid w:val="00D23AC4"/>
    <w:rsid w:val="00D256E6"/>
    <w:rsid w:val="00D25D97"/>
    <w:rsid w:val="00D275CE"/>
    <w:rsid w:val="00D30B00"/>
    <w:rsid w:val="00D317D7"/>
    <w:rsid w:val="00D32278"/>
    <w:rsid w:val="00D32E65"/>
    <w:rsid w:val="00D356B8"/>
    <w:rsid w:val="00D42492"/>
    <w:rsid w:val="00D42879"/>
    <w:rsid w:val="00D43811"/>
    <w:rsid w:val="00D45AD2"/>
    <w:rsid w:val="00D46E9A"/>
    <w:rsid w:val="00D5159D"/>
    <w:rsid w:val="00D53108"/>
    <w:rsid w:val="00D53E4D"/>
    <w:rsid w:val="00D549D4"/>
    <w:rsid w:val="00D54A52"/>
    <w:rsid w:val="00D61B06"/>
    <w:rsid w:val="00D61E90"/>
    <w:rsid w:val="00D624C7"/>
    <w:rsid w:val="00D63B54"/>
    <w:rsid w:val="00D64754"/>
    <w:rsid w:val="00D65793"/>
    <w:rsid w:val="00D6700A"/>
    <w:rsid w:val="00D707D2"/>
    <w:rsid w:val="00D74C9A"/>
    <w:rsid w:val="00D7605D"/>
    <w:rsid w:val="00D80045"/>
    <w:rsid w:val="00D81F0F"/>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4299"/>
    <w:rsid w:val="00DA4357"/>
    <w:rsid w:val="00DA77B2"/>
    <w:rsid w:val="00DB09BF"/>
    <w:rsid w:val="00DB1E99"/>
    <w:rsid w:val="00DB366D"/>
    <w:rsid w:val="00DB394D"/>
    <w:rsid w:val="00DB3D03"/>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7796"/>
    <w:rsid w:val="00DD7B67"/>
    <w:rsid w:val="00DE147D"/>
    <w:rsid w:val="00DE4BFB"/>
    <w:rsid w:val="00DE572C"/>
    <w:rsid w:val="00DE5A1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78AC"/>
    <w:rsid w:val="00E3025B"/>
    <w:rsid w:val="00E3089C"/>
    <w:rsid w:val="00E30BA7"/>
    <w:rsid w:val="00E32456"/>
    <w:rsid w:val="00E33500"/>
    <w:rsid w:val="00E3397A"/>
    <w:rsid w:val="00E33B69"/>
    <w:rsid w:val="00E35ECC"/>
    <w:rsid w:val="00E3638F"/>
    <w:rsid w:val="00E36C7E"/>
    <w:rsid w:val="00E36FCD"/>
    <w:rsid w:val="00E3701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50AD"/>
    <w:rsid w:val="00E66404"/>
    <w:rsid w:val="00E71EA7"/>
    <w:rsid w:val="00E72252"/>
    <w:rsid w:val="00E72E06"/>
    <w:rsid w:val="00E7387E"/>
    <w:rsid w:val="00E76693"/>
    <w:rsid w:val="00E7788C"/>
    <w:rsid w:val="00E8062D"/>
    <w:rsid w:val="00E817DF"/>
    <w:rsid w:val="00E81935"/>
    <w:rsid w:val="00E826CD"/>
    <w:rsid w:val="00E84200"/>
    <w:rsid w:val="00E84D71"/>
    <w:rsid w:val="00E85938"/>
    <w:rsid w:val="00E867DD"/>
    <w:rsid w:val="00E86ADC"/>
    <w:rsid w:val="00E97698"/>
    <w:rsid w:val="00EA1CEE"/>
    <w:rsid w:val="00EA1E4D"/>
    <w:rsid w:val="00EA20FF"/>
    <w:rsid w:val="00EA6BEE"/>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EB9"/>
    <w:rsid w:val="00EE0116"/>
    <w:rsid w:val="00EE185E"/>
    <w:rsid w:val="00EE2E80"/>
    <w:rsid w:val="00EE3CD6"/>
    <w:rsid w:val="00EE5A0A"/>
    <w:rsid w:val="00EE696A"/>
    <w:rsid w:val="00EF0441"/>
    <w:rsid w:val="00EF04C6"/>
    <w:rsid w:val="00EF1D76"/>
    <w:rsid w:val="00EF2C8E"/>
    <w:rsid w:val="00EF363A"/>
    <w:rsid w:val="00EF3679"/>
    <w:rsid w:val="00EF5EE1"/>
    <w:rsid w:val="00EF6914"/>
    <w:rsid w:val="00EF6BC7"/>
    <w:rsid w:val="00F04121"/>
    <w:rsid w:val="00F04268"/>
    <w:rsid w:val="00F054DF"/>
    <w:rsid w:val="00F061C3"/>
    <w:rsid w:val="00F1072F"/>
    <w:rsid w:val="00F138F1"/>
    <w:rsid w:val="00F161A1"/>
    <w:rsid w:val="00F20396"/>
    <w:rsid w:val="00F20EC2"/>
    <w:rsid w:val="00F211A7"/>
    <w:rsid w:val="00F224DC"/>
    <w:rsid w:val="00F2264A"/>
    <w:rsid w:val="00F22DDC"/>
    <w:rsid w:val="00F249C1"/>
    <w:rsid w:val="00F27D06"/>
    <w:rsid w:val="00F3047A"/>
    <w:rsid w:val="00F306DC"/>
    <w:rsid w:val="00F310D9"/>
    <w:rsid w:val="00F32D14"/>
    <w:rsid w:val="00F341F2"/>
    <w:rsid w:val="00F36FCE"/>
    <w:rsid w:val="00F37E03"/>
    <w:rsid w:val="00F442EE"/>
    <w:rsid w:val="00F445CE"/>
    <w:rsid w:val="00F4568F"/>
    <w:rsid w:val="00F50E05"/>
    <w:rsid w:val="00F50F07"/>
    <w:rsid w:val="00F514DB"/>
    <w:rsid w:val="00F51A33"/>
    <w:rsid w:val="00F549CE"/>
    <w:rsid w:val="00F574BE"/>
    <w:rsid w:val="00F57995"/>
    <w:rsid w:val="00F6001E"/>
    <w:rsid w:val="00F61A70"/>
    <w:rsid w:val="00F63B4D"/>
    <w:rsid w:val="00F6439E"/>
    <w:rsid w:val="00F652C4"/>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B0B4A"/>
    <w:rsid w:val="00FB3CCF"/>
    <w:rsid w:val="00FB6667"/>
    <w:rsid w:val="00FC2516"/>
    <w:rsid w:val="00FC29E3"/>
    <w:rsid w:val="00FC4717"/>
    <w:rsid w:val="00FC5FC4"/>
    <w:rsid w:val="00FD1714"/>
    <w:rsid w:val="00FD30B7"/>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4AC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4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4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4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4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4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4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4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4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04121"/>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F04121"/>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04121"/>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04121"/>
    <w:rPr>
      <w:rFonts w:ascii="Cambria" w:eastAsia="Times New Roman" w:hAnsi="Cambria" w:cs="Times New Roman"/>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4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4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4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4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4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4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4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4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04121"/>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F04121"/>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04121"/>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04121"/>
    <w:rPr>
      <w:rFonts w:ascii="Cambria" w:eastAsia="Times New Roman" w:hAnsi="Cambria" w:cs="Times New Roman"/>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ortujvostrave.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94A3-A215-4C31-A953-C5B9F9B8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3291</Words>
  <Characters>19422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22668</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dannhoferovair</cp:lastModifiedBy>
  <cp:revision>31</cp:revision>
  <cp:lastPrinted>2018-11-20T07:33:00Z</cp:lastPrinted>
  <dcterms:created xsi:type="dcterms:W3CDTF">2018-07-19T09:17:00Z</dcterms:created>
  <dcterms:modified xsi:type="dcterms:W3CDTF">2018-11-20T07:38:00Z</dcterms:modified>
</cp:coreProperties>
</file>